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E5B" w:rsidRDefault="00D24E5B"/>
    <w:p w:rsidR="006C0CA7" w:rsidRDefault="006C0CA7" w:rsidP="006C0CA7">
      <w:pPr>
        <w:pStyle w:val="Spistreci1"/>
        <w:rPr>
          <w:rStyle w:val="Pogrubienie"/>
        </w:rPr>
      </w:pPr>
    </w:p>
    <w:p w:rsidR="006C0CA7" w:rsidRDefault="006C0CA7" w:rsidP="006C0CA7">
      <w:pPr>
        <w:pStyle w:val="Spistreci1"/>
        <w:rPr>
          <w:rStyle w:val="Pogrubienie"/>
        </w:rPr>
      </w:pPr>
    </w:p>
    <w:p w:rsidR="006C0CA7" w:rsidRDefault="006C0CA7" w:rsidP="006C0CA7">
      <w:pPr>
        <w:pStyle w:val="Spistreci1"/>
        <w:rPr>
          <w:rStyle w:val="Pogrubienie"/>
        </w:rPr>
      </w:pPr>
    </w:p>
    <w:p w:rsidR="006C0CA7" w:rsidRDefault="006C0CA7" w:rsidP="006C0CA7">
      <w:pPr>
        <w:pStyle w:val="Spistreci1"/>
        <w:rPr>
          <w:rStyle w:val="Pogrubienie"/>
        </w:rPr>
      </w:pPr>
    </w:p>
    <w:p w:rsidR="006C0CA7" w:rsidRDefault="006C0CA7" w:rsidP="006C0CA7">
      <w:pPr>
        <w:pStyle w:val="Spistreci1"/>
        <w:rPr>
          <w:rStyle w:val="Pogrubienie"/>
        </w:rPr>
      </w:pPr>
    </w:p>
    <w:p w:rsidR="006C0CA7" w:rsidRDefault="006C0CA7" w:rsidP="006C0CA7">
      <w:pPr>
        <w:pStyle w:val="Spistreci1"/>
        <w:rPr>
          <w:rStyle w:val="Pogrubienie"/>
        </w:rPr>
      </w:pPr>
    </w:p>
    <w:p w:rsidR="006C0CA7" w:rsidRDefault="006C0CA7" w:rsidP="006C0CA7">
      <w:pPr>
        <w:pStyle w:val="Spistreci1"/>
        <w:rPr>
          <w:rStyle w:val="Pogrubienie"/>
        </w:rPr>
      </w:pPr>
    </w:p>
    <w:p w:rsidR="006C0CA7" w:rsidRDefault="006C0CA7" w:rsidP="006C0CA7">
      <w:pPr>
        <w:pStyle w:val="Tytu"/>
        <w:jc w:val="center"/>
      </w:pPr>
      <w:r>
        <w:t>„PROGRAM OCHRONY ŚRODOWISKA</w:t>
      </w:r>
    </w:p>
    <w:p w:rsidR="006C0CA7" w:rsidRDefault="006C0CA7" w:rsidP="006C0CA7">
      <w:pPr>
        <w:pStyle w:val="Tytu"/>
        <w:jc w:val="center"/>
      </w:pPr>
      <w:r>
        <w:t xml:space="preserve"> DLA POWIATU CZĘSTOCHOWSKIEGO </w:t>
      </w:r>
    </w:p>
    <w:p w:rsidR="006C0CA7" w:rsidRDefault="006C0CA7" w:rsidP="006C0CA7">
      <w:pPr>
        <w:pStyle w:val="Tytu"/>
        <w:jc w:val="center"/>
      </w:pPr>
      <w:r>
        <w:t xml:space="preserve">NA LATA 2016 -2019 </w:t>
      </w:r>
    </w:p>
    <w:p w:rsidR="006C0CA7" w:rsidRDefault="006C0CA7" w:rsidP="006C0CA7">
      <w:pPr>
        <w:pStyle w:val="Tytu"/>
        <w:jc w:val="center"/>
      </w:pPr>
      <w:r>
        <w:t>Z PERSPEKTYWĄ</w:t>
      </w:r>
      <w:r w:rsidRPr="006C0CA7">
        <w:rPr>
          <w:rFonts w:ascii="Times New Roman" w:hAnsi="Times New Roman" w:cs="Times New Roman"/>
          <w:sz w:val="24"/>
          <w:szCs w:val="24"/>
        </w:rPr>
        <w:t xml:space="preserve"> </w:t>
      </w:r>
      <w:r w:rsidRPr="006C0CA7">
        <w:t xml:space="preserve"> NA LATA 2020 – 2023”</w:t>
      </w:r>
    </w:p>
    <w:p w:rsidR="006C0CA7" w:rsidRPr="006C0CA7" w:rsidRDefault="006C0CA7" w:rsidP="006C0CA7"/>
    <w:p w:rsidR="006C0CA7" w:rsidRDefault="006C0CA7" w:rsidP="006C0CA7">
      <w:pPr>
        <w:pStyle w:val="Spistreci1"/>
        <w:rPr>
          <w:rStyle w:val="Pogrubienie"/>
        </w:rPr>
      </w:pPr>
    </w:p>
    <w:p w:rsidR="006C0CA7" w:rsidRDefault="006C0CA7" w:rsidP="006C0CA7">
      <w:pPr>
        <w:pStyle w:val="Spistreci1"/>
        <w:rPr>
          <w:rStyle w:val="Pogrubienie"/>
        </w:rPr>
      </w:pPr>
    </w:p>
    <w:p w:rsidR="006C0CA7" w:rsidRDefault="006C0CA7" w:rsidP="006C0CA7">
      <w:pPr>
        <w:pStyle w:val="Spistreci1"/>
        <w:rPr>
          <w:rStyle w:val="Pogrubienie"/>
        </w:rPr>
      </w:pPr>
      <w:r>
        <w:rPr>
          <w:noProof/>
          <w:lang w:eastAsia="pl-PL"/>
        </w:rPr>
        <w:drawing>
          <wp:inline distT="0" distB="0" distL="0" distR="0" wp14:anchorId="06F09F31" wp14:editId="5817E1AF">
            <wp:extent cx="2000250" cy="23812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2381250"/>
                    </a:xfrm>
                    <a:prstGeom prst="rect">
                      <a:avLst/>
                    </a:prstGeom>
                    <a:solidFill>
                      <a:srgbClr val="FFFFFF"/>
                    </a:solidFill>
                    <a:ln>
                      <a:noFill/>
                    </a:ln>
                  </pic:spPr>
                </pic:pic>
              </a:graphicData>
            </a:graphic>
          </wp:inline>
        </w:drawing>
      </w:r>
    </w:p>
    <w:p w:rsidR="006C0CA7" w:rsidRDefault="006C0CA7" w:rsidP="006C0CA7">
      <w:pPr>
        <w:pStyle w:val="Spistreci1"/>
        <w:rPr>
          <w:rStyle w:val="Pogrubienie"/>
        </w:rPr>
      </w:pPr>
    </w:p>
    <w:p w:rsidR="006C0CA7" w:rsidRDefault="006C0CA7" w:rsidP="006C0CA7">
      <w:pPr>
        <w:pStyle w:val="Spistreci1"/>
        <w:rPr>
          <w:rStyle w:val="Pogrubienie"/>
        </w:rPr>
      </w:pPr>
    </w:p>
    <w:p w:rsidR="006C0CA7" w:rsidRDefault="006C0CA7" w:rsidP="006C0CA7">
      <w:pPr>
        <w:pStyle w:val="Spistreci1"/>
        <w:rPr>
          <w:rStyle w:val="Pogrubienie"/>
        </w:rPr>
      </w:pPr>
    </w:p>
    <w:p w:rsidR="006C0CA7" w:rsidRDefault="006C0CA7" w:rsidP="006C0CA7">
      <w:pPr>
        <w:pStyle w:val="Spistreci1"/>
        <w:rPr>
          <w:rStyle w:val="Pogrubienie"/>
        </w:rPr>
      </w:pPr>
    </w:p>
    <w:p w:rsidR="006C0CA7" w:rsidRDefault="00A43727" w:rsidP="006C0CA7">
      <w:pPr>
        <w:pStyle w:val="Spistreci1"/>
        <w:rPr>
          <w:rStyle w:val="Pogrubienie"/>
        </w:rPr>
      </w:pPr>
      <w:r>
        <w:rPr>
          <w:rStyle w:val="Pogrubienie"/>
        </w:rPr>
        <w:t>Projekt</w:t>
      </w:r>
    </w:p>
    <w:p w:rsidR="006C0CA7" w:rsidRDefault="006C0CA7" w:rsidP="006C0CA7">
      <w:pPr>
        <w:pStyle w:val="Spistreci1"/>
        <w:rPr>
          <w:rStyle w:val="Pogrubienie"/>
        </w:rPr>
      </w:pPr>
    </w:p>
    <w:p w:rsidR="006C0CA7" w:rsidRDefault="006C0CA7" w:rsidP="006C0CA7">
      <w:pPr>
        <w:pStyle w:val="Spistreci1"/>
        <w:rPr>
          <w:rStyle w:val="Pogrubienie"/>
        </w:rPr>
      </w:pPr>
    </w:p>
    <w:p w:rsidR="006C0CA7" w:rsidRDefault="006C0CA7" w:rsidP="006C0CA7">
      <w:pPr>
        <w:pStyle w:val="Spistreci1"/>
        <w:rPr>
          <w:rStyle w:val="Pogrubienie"/>
        </w:rPr>
      </w:pPr>
    </w:p>
    <w:p w:rsidR="006C0CA7" w:rsidRDefault="006C0CA7" w:rsidP="006C0CA7">
      <w:pPr>
        <w:pStyle w:val="Spistreci1"/>
        <w:rPr>
          <w:rStyle w:val="Pogrubienie"/>
        </w:rPr>
      </w:pPr>
    </w:p>
    <w:p w:rsidR="006C0CA7" w:rsidRDefault="006C0CA7" w:rsidP="00E42D65">
      <w:pPr>
        <w:pStyle w:val="Spistreci1"/>
        <w:spacing w:line="360" w:lineRule="auto"/>
        <w:rPr>
          <w:rStyle w:val="Pogrubienie"/>
        </w:rPr>
      </w:pPr>
      <w:r>
        <w:rPr>
          <w:rStyle w:val="Pogrubienie"/>
        </w:rPr>
        <w:lastRenderedPageBreak/>
        <w:t>Spis treści</w:t>
      </w:r>
    </w:p>
    <w:p w:rsidR="006C0CA7" w:rsidRPr="00574CA6" w:rsidRDefault="006C0CA7" w:rsidP="00E42D65">
      <w:pPr>
        <w:pStyle w:val="Spistreci1"/>
        <w:spacing w:line="360" w:lineRule="auto"/>
        <w:jc w:val="left"/>
        <w:rPr>
          <w:rStyle w:val="Pogrubienie"/>
        </w:rPr>
      </w:pPr>
      <w:r>
        <w:rPr>
          <w:rStyle w:val="Pogrubienie"/>
        </w:rPr>
        <w:t xml:space="preserve">  </w:t>
      </w:r>
      <w:hyperlink w:anchor="_Toc454952447" w:history="1">
        <w:r w:rsidRPr="00574CA6">
          <w:rPr>
            <w:rStyle w:val="Pogrubienie"/>
          </w:rPr>
          <w:t>1.</w:t>
        </w:r>
        <w:r w:rsidR="00AB6F1D">
          <w:rPr>
            <w:rStyle w:val="Pogrubienie"/>
          </w:rPr>
          <w:t xml:space="preserve"> </w:t>
        </w:r>
        <w:r w:rsidRPr="00574CA6">
          <w:rPr>
            <w:rStyle w:val="Pogrubienie"/>
          </w:rPr>
          <w:t>WSTĘP</w:t>
        </w:r>
        <w:r w:rsidRPr="00574CA6">
          <w:rPr>
            <w:rStyle w:val="Pogrubienie"/>
            <w:webHidden/>
          </w:rPr>
          <w:tab/>
        </w:r>
        <w:r>
          <w:rPr>
            <w:rStyle w:val="Pogrubienie"/>
            <w:webHidden/>
          </w:rPr>
          <w:t>1</w:t>
        </w:r>
      </w:hyperlink>
    </w:p>
    <w:p w:rsidR="006C0CA7" w:rsidRPr="00574CA6" w:rsidRDefault="006C0CA7" w:rsidP="00E42D65">
      <w:pPr>
        <w:pStyle w:val="Spistreci2"/>
        <w:spacing w:line="360" w:lineRule="auto"/>
        <w:rPr>
          <w:rStyle w:val="Pogrubienie"/>
        </w:rPr>
      </w:pPr>
      <w:hyperlink w:anchor="_Toc454952448" w:history="1">
        <w:r w:rsidRPr="00574CA6">
          <w:rPr>
            <w:rStyle w:val="Pogrubienie"/>
          </w:rPr>
          <w:t>1.1</w:t>
        </w:r>
        <w:r w:rsidR="00AB6F1D">
          <w:rPr>
            <w:rStyle w:val="Pogrubienie"/>
          </w:rPr>
          <w:t xml:space="preserve"> </w:t>
        </w:r>
        <w:r w:rsidRPr="00574CA6">
          <w:rPr>
            <w:rStyle w:val="Pogrubienie"/>
          </w:rPr>
          <w:t>PODSTAWA OPRACOWANIA</w:t>
        </w:r>
        <w:r w:rsidRPr="00574CA6">
          <w:rPr>
            <w:rStyle w:val="Pogrubienie"/>
            <w:webHidden/>
          </w:rPr>
          <w:tab/>
        </w:r>
      </w:hyperlink>
      <w:r>
        <w:rPr>
          <w:rStyle w:val="Pogrubienie"/>
        </w:rPr>
        <w:t>1</w:t>
      </w:r>
    </w:p>
    <w:p w:rsidR="006C0CA7" w:rsidRPr="00574CA6" w:rsidRDefault="006C0CA7" w:rsidP="00E42D65">
      <w:pPr>
        <w:pStyle w:val="Spistreci2"/>
        <w:spacing w:line="360" w:lineRule="auto"/>
        <w:rPr>
          <w:rStyle w:val="Pogrubienie"/>
        </w:rPr>
      </w:pPr>
      <w:hyperlink w:anchor="_Toc454952449" w:history="1">
        <w:r w:rsidRPr="00574CA6">
          <w:rPr>
            <w:rStyle w:val="Pogrubienie"/>
          </w:rPr>
          <w:t>1.2</w:t>
        </w:r>
        <w:r w:rsidR="00AB6F1D">
          <w:rPr>
            <w:rStyle w:val="Pogrubienie"/>
          </w:rPr>
          <w:t xml:space="preserve"> </w:t>
        </w:r>
        <w:r w:rsidRPr="00574CA6">
          <w:rPr>
            <w:rStyle w:val="Pogrubienie"/>
          </w:rPr>
          <w:t>POTRZEBA I CEL OPRACOWANIA</w:t>
        </w:r>
        <w:r w:rsidRPr="00574CA6">
          <w:rPr>
            <w:rStyle w:val="Pogrubienie"/>
            <w:webHidden/>
          </w:rPr>
          <w:tab/>
        </w:r>
      </w:hyperlink>
      <w:r w:rsidR="001426FF">
        <w:rPr>
          <w:rStyle w:val="Pogrubienie"/>
        </w:rPr>
        <w:t>2</w:t>
      </w:r>
    </w:p>
    <w:p w:rsidR="006C0CA7" w:rsidRPr="00574CA6" w:rsidRDefault="006C0CA7" w:rsidP="00E42D65">
      <w:pPr>
        <w:pStyle w:val="Spistreci2"/>
        <w:spacing w:line="360" w:lineRule="auto"/>
        <w:rPr>
          <w:rStyle w:val="Pogrubienie"/>
        </w:rPr>
      </w:pPr>
      <w:hyperlink w:anchor="_Toc454952450" w:history="1">
        <w:r w:rsidRPr="00574CA6">
          <w:rPr>
            <w:rStyle w:val="Pogrubienie"/>
          </w:rPr>
          <w:t>1.3</w:t>
        </w:r>
        <w:r w:rsidR="00AB6F1D">
          <w:rPr>
            <w:rStyle w:val="Pogrubienie"/>
          </w:rPr>
          <w:t xml:space="preserve"> </w:t>
        </w:r>
        <w:r w:rsidRPr="00574CA6">
          <w:rPr>
            <w:rStyle w:val="Pogrubienie"/>
          </w:rPr>
          <w:t>METODA OPRACOWANIA PROGRAMU</w:t>
        </w:r>
        <w:r w:rsidRPr="00574CA6">
          <w:rPr>
            <w:rStyle w:val="Pogrubienie"/>
            <w:webHidden/>
          </w:rPr>
          <w:tab/>
        </w:r>
        <w:r w:rsidR="00E42D65">
          <w:rPr>
            <w:rStyle w:val="Pogrubienie"/>
            <w:webHidden/>
          </w:rPr>
          <w:t>…</w:t>
        </w:r>
        <w:r>
          <w:rPr>
            <w:rStyle w:val="Pogrubienie"/>
            <w:webHidden/>
          </w:rPr>
          <w:t>2</w:t>
        </w:r>
      </w:hyperlink>
    </w:p>
    <w:p w:rsidR="006C0CA7" w:rsidRPr="00574CA6" w:rsidRDefault="006C0CA7" w:rsidP="00E42D65">
      <w:pPr>
        <w:pStyle w:val="Spistreci1"/>
        <w:spacing w:line="360" w:lineRule="auto"/>
        <w:jc w:val="left"/>
        <w:rPr>
          <w:rStyle w:val="Pogrubienie"/>
        </w:rPr>
      </w:pPr>
      <w:hyperlink w:anchor="_Toc454952451" w:history="1">
        <w:r w:rsidRPr="00574CA6">
          <w:rPr>
            <w:rStyle w:val="Pogrubienie"/>
          </w:rPr>
          <w:t>2.</w:t>
        </w:r>
        <w:r w:rsidR="00AB6F1D">
          <w:rPr>
            <w:rStyle w:val="Pogrubienie"/>
          </w:rPr>
          <w:t xml:space="preserve"> </w:t>
        </w:r>
        <w:r w:rsidRPr="00574CA6">
          <w:rPr>
            <w:rStyle w:val="Pogrubienie"/>
          </w:rPr>
          <w:t>CHARAKTERYSTYKA POWIATU</w:t>
        </w:r>
        <w:r w:rsidRPr="00574CA6">
          <w:rPr>
            <w:rStyle w:val="Pogrubienie"/>
            <w:webHidden/>
          </w:rPr>
          <w:tab/>
        </w:r>
      </w:hyperlink>
      <w:r w:rsidR="00E42D65">
        <w:rPr>
          <w:rStyle w:val="Pogrubienie"/>
        </w:rPr>
        <w:t xml:space="preserve">.4 </w:t>
      </w:r>
    </w:p>
    <w:p w:rsidR="001426FF" w:rsidRPr="00574CA6" w:rsidRDefault="001426FF" w:rsidP="001426FF">
      <w:pPr>
        <w:pStyle w:val="Spistreci2"/>
        <w:spacing w:line="360" w:lineRule="auto"/>
        <w:ind w:left="0"/>
        <w:rPr>
          <w:rStyle w:val="Pogrubienie"/>
        </w:rPr>
      </w:pPr>
      <w:r>
        <w:rPr>
          <w:rStyle w:val="Pogrubienie"/>
        </w:rPr>
        <w:t xml:space="preserve">    </w:t>
      </w:r>
      <w:hyperlink w:anchor="_Toc454952452" w:history="1">
        <w:r>
          <w:rPr>
            <w:rStyle w:val="Pogrubienie"/>
          </w:rPr>
          <w:t xml:space="preserve">2.1 </w:t>
        </w:r>
        <w:r w:rsidRPr="00574CA6">
          <w:rPr>
            <w:rStyle w:val="Pogrubienie"/>
          </w:rPr>
          <w:t>POŁOŻENIE GEOGRAFICZNE</w:t>
        </w:r>
        <w:r w:rsidRPr="00574CA6">
          <w:rPr>
            <w:rStyle w:val="Pogrubienie"/>
            <w:webHidden/>
          </w:rPr>
          <w:tab/>
        </w:r>
      </w:hyperlink>
      <w:r>
        <w:rPr>
          <w:rStyle w:val="Pogrubienie"/>
        </w:rPr>
        <w:t>4</w:t>
      </w:r>
    </w:p>
    <w:p w:rsidR="00662918" w:rsidRPr="00574CA6" w:rsidRDefault="001426FF" w:rsidP="001426FF">
      <w:pPr>
        <w:pStyle w:val="Spistreci2"/>
        <w:spacing w:line="360" w:lineRule="auto"/>
        <w:ind w:left="0"/>
        <w:rPr>
          <w:rStyle w:val="Pogrubienie"/>
        </w:rPr>
      </w:pPr>
      <w:r>
        <w:rPr>
          <w:rStyle w:val="Pogrubienie"/>
        </w:rPr>
        <w:t xml:space="preserve">    </w:t>
      </w:r>
      <w:hyperlink w:anchor="_Toc454952453" w:history="1">
        <w:r>
          <w:rPr>
            <w:rStyle w:val="Pogrubienie"/>
          </w:rPr>
          <w:t>2.2</w:t>
        </w:r>
        <w:r w:rsidR="00662918">
          <w:rPr>
            <w:rStyle w:val="Pogrubienie"/>
          </w:rPr>
          <w:t xml:space="preserve"> </w:t>
        </w:r>
        <w:r w:rsidR="00662918" w:rsidRPr="00574CA6">
          <w:rPr>
            <w:rStyle w:val="Pogrubienie"/>
          </w:rPr>
          <w:t>DANE ADMINISTRACYJNE</w:t>
        </w:r>
        <w:r w:rsidR="00662918" w:rsidRPr="00574CA6">
          <w:rPr>
            <w:rStyle w:val="Pogrubienie"/>
            <w:webHidden/>
          </w:rPr>
          <w:tab/>
        </w:r>
      </w:hyperlink>
      <w:r>
        <w:rPr>
          <w:rStyle w:val="Pogrubienie"/>
        </w:rPr>
        <w:t>5</w:t>
      </w:r>
    </w:p>
    <w:p w:rsidR="006C0CA7" w:rsidRPr="00574CA6" w:rsidRDefault="006C0CA7" w:rsidP="00E42D65">
      <w:pPr>
        <w:pStyle w:val="Spistreci2"/>
        <w:spacing w:line="360" w:lineRule="auto"/>
        <w:rPr>
          <w:rStyle w:val="Pogrubienie"/>
        </w:rPr>
      </w:pPr>
      <w:hyperlink w:anchor="_Toc454952454" w:history="1">
        <w:r w:rsidRPr="00574CA6">
          <w:rPr>
            <w:rStyle w:val="Pogrubienie"/>
          </w:rPr>
          <w:t>2.3</w:t>
        </w:r>
        <w:r>
          <w:rPr>
            <w:rStyle w:val="Pogrubienie"/>
          </w:rPr>
          <w:t xml:space="preserve"> </w:t>
        </w:r>
        <w:r w:rsidRPr="00574CA6">
          <w:rPr>
            <w:rStyle w:val="Pogrubienie"/>
          </w:rPr>
          <w:t>SYTUACJA DEMOGRAFICZNA</w:t>
        </w:r>
        <w:r w:rsidRPr="00574CA6">
          <w:rPr>
            <w:rStyle w:val="Pogrubienie"/>
            <w:webHidden/>
          </w:rPr>
          <w:tab/>
        </w:r>
      </w:hyperlink>
      <w:r w:rsidR="001426FF">
        <w:rPr>
          <w:rStyle w:val="Pogrubienie"/>
        </w:rPr>
        <w:t>8</w:t>
      </w:r>
    </w:p>
    <w:p w:rsidR="006C0CA7" w:rsidRPr="00574CA6" w:rsidRDefault="006C0CA7" w:rsidP="00E42D65">
      <w:pPr>
        <w:pStyle w:val="Spistreci2"/>
        <w:spacing w:line="360" w:lineRule="auto"/>
        <w:rPr>
          <w:rStyle w:val="Pogrubienie"/>
        </w:rPr>
      </w:pPr>
      <w:hyperlink w:anchor="_Toc454952455" w:history="1">
        <w:r w:rsidRPr="00574CA6">
          <w:rPr>
            <w:rStyle w:val="Pogrubienie"/>
          </w:rPr>
          <w:t>2.4</w:t>
        </w:r>
        <w:r>
          <w:rPr>
            <w:rStyle w:val="Pogrubienie"/>
          </w:rPr>
          <w:t xml:space="preserve"> </w:t>
        </w:r>
        <w:r w:rsidRPr="00574CA6">
          <w:rPr>
            <w:rStyle w:val="Pogrubienie"/>
          </w:rPr>
          <w:t>STRUKTURA EKONOMICZNA</w:t>
        </w:r>
        <w:r w:rsidRPr="00574CA6">
          <w:rPr>
            <w:rStyle w:val="Pogrubienie"/>
            <w:webHidden/>
          </w:rPr>
          <w:tab/>
        </w:r>
      </w:hyperlink>
      <w:r w:rsidR="001426FF">
        <w:rPr>
          <w:rStyle w:val="Pogrubienie"/>
        </w:rPr>
        <w:t>14</w:t>
      </w:r>
    </w:p>
    <w:p w:rsidR="006C0CA7" w:rsidRPr="00574CA6" w:rsidRDefault="006C0CA7" w:rsidP="00E42D65">
      <w:pPr>
        <w:pStyle w:val="Spistreci2"/>
        <w:spacing w:line="360" w:lineRule="auto"/>
        <w:rPr>
          <w:rStyle w:val="Pogrubienie"/>
        </w:rPr>
      </w:pPr>
      <w:hyperlink w:anchor="_Toc454952456" w:history="1">
        <w:r w:rsidRPr="00574CA6">
          <w:rPr>
            <w:rStyle w:val="Pogrubienie"/>
          </w:rPr>
          <w:t>2.5</w:t>
        </w:r>
        <w:r>
          <w:rPr>
            <w:rStyle w:val="Pogrubienie"/>
          </w:rPr>
          <w:t xml:space="preserve"> </w:t>
        </w:r>
        <w:r w:rsidRPr="00574CA6">
          <w:rPr>
            <w:rStyle w:val="Pogrubienie"/>
          </w:rPr>
          <w:t>DZIAŁALNOŚĆ GOSPODARCZA</w:t>
        </w:r>
        <w:r w:rsidRPr="00574CA6">
          <w:rPr>
            <w:rStyle w:val="Pogrubienie"/>
            <w:webHidden/>
          </w:rPr>
          <w:tab/>
        </w:r>
      </w:hyperlink>
      <w:r w:rsidR="001426FF">
        <w:rPr>
          <w:rStyle w:val="Pogrubienie"/>
        </w:rPr>
        <w:t>18</w:t>
      </w:r>
    </w:p>
    <w:p w:rsidR="006C0CA7" w:rsidRPr="00574CA6" w:rsidRDefault="006C0CA7" w:rsidP="00E42D65">
      <w:pPr>
        <w:pStyle w:val="Spistreci2"/>
        <w:spacing w:line="360" w:lineRule="auto"/>
        <w:rPr>
          <w:rStyle w:val="Pogrubienie"/>
        </w:rPr>
      </w:pPr>
      <w:hyperlink w:anchor="_Toc454952457" w:history="1">
        <w:r w:rsidRPr="00574CA6">
          <w:rPr>
            <w:rStyle w:val="Pogrubienie"/>
          </w:rPr>
          <w:t>2.6</w:t>
        </w:r>
        <w:r>
          <w:rPr>
            <w:rStyle w:val="Pogrubienie"/>
          </w:rPr>
          <w:t xml:space="preserve"> </w:t>
        </w:r>
        <w:r w:rsidRPr="00574CA6">
          <w:rPr>
            <w:rStyle w:val="Pogrubienie"/>
          </w:rPr>
          <w:t>GOSPODARKA ROLNA</w:t>
        </w:r>
        <w:r w:rsidRPr="00574CA6">
          <w:rPr>
            <w:rStyle w:val="Pogrubienie"/>
            <w:webHidden/>
          </w:rPr>
          <w:tab/>
        </w:r>
      </w:hyperlink>
      <w:r w:rsidR="001426FF">
        <w:rPr>
          <w:rStyle w:val="Pogrubienie"/>
        </w:rPr>
        <w:t>21</w:t>
      </w:r>
    </w:p>
    <w:p w:rsidR="006C0CA7" w:rsidRPr="00574CA6" w:rsidRDefault="006C0CA7" w:rsidP="00E42D65">
      <w:pPr>
        <w:pStyle w:val="Spistreci2"/>
        <w:spacing w:line="360" w:lineRule="auto"/>
        <w:rPr>
          <w:rStyle w:val="Pogrubienie"/>
        </w:rPr>
      </w:pPr>
      <w:hyperlink w:anchor="_Toc454952458" w:history="1">
        <w:r w:rsidRPr="00574CA6">
          <w:rPr>
            <w:rStyle w:val="Pogrubienie"/>
          </w:rPr>
          <w:t>2.7</w:t>
        </w:r>
        <w:r>
          <w:rPr>
            <w:rStyle w:val="Pogrubienie"/>
          </w:rPr>
          <w:t xml:space="preserve"> </w:t>
        </w:r>
        <w:r w:rsidRPr="00574CA6">
          <w:rPr>
            <w:rStyle w:val="Pogrubienie"/>
          </w:rPr>
          <w:t>TURYSTYKA</w:t>
        </w:r>
        <w:r w:rsidRPr="00574CA6">
          <w:rPr>
            <w:rStyle w:val="Pogrubienie"/>
            <w:webHidden/>
          </w:rPr>
          <w:tab/>
        </w:r>
      </w:hyperlink>
      <w:r w:rsidR="001426FF">
        <w:rPr>
          <w:rStyle w:val="Pogrubienie"/>
        </w:rPr>
        <w:t>25</w:t>
      </w:r>
    </w:p>
    <w:p w:rsidR="00E42D65" w:rsidRDefault="006C0CA7" w:rsidP="00E42D65">
      <w:pPr>
        <w:pStyle w:val="Spistreci1"/>
        <w:spacing w:line="360" w:lineRule="auto"/>
        <w:jc w:val="left"/>
        <w:rPr>
          <w:rStyle w:val="Pogrubienie"/>
        </w:rPr>
      </w:pPr>
      <w:r w:rsidRPr="00574CA6">
        <w:rPr>
          <w:rStyle w:val="Pogrubienie"/>
        </w:rPr>
        <w:fldChar w:fldCharType="begin"/>
      </w:r>
      <w:r w:rsidRPr="00574CA6">
        <w:rPr>
          <w:rStyle w:val="Pogrubienie"/>
        </w:rPr>
        <w:instrText xml:space="preserve"> HYPERLINK \l "_Toc454952459" </w:instrText>
      </w:r>
      <w:r w:rsidRPr="00574CA6">
        <w:rPr>
          <w:rStyle w:val="Pogrubienie"/>
        </w:rPr>
      </w:r>
      <w:r w:rsidRPr="00574CA6">
        <w:rPr>
          <w:rStyle w:val="Pogrubienie"/>
        </w:rPr>
        <w:fldChar w:fldCharType="separate"/>
      </w:r>
      <w:r w:rsidRPr="00574CA6">
        <w:rPr>
          <w:rStyle w:val="Pogrubienie"/>
        </w:rPr>
        <w:t>3.</w:t>
      </w:r>
      <w:r>
        <w:rPr>
          <w:rStyle w:val="Pogrubienie"/>
        </w:rPr>
        <w:t xml:space="preserve"> </w:t>
      </w:r>
      <w:r w:rsidRPr="00574CA6">
        <w:rPr>
          <w:rStyle w:val="Pogrubienie"/>
        </w:rPr>
        <w:t xml:space="preserve">STAN PRAWNY ORAZ NAJWAŻNIEJSZE DOKUMENTY STRATEGICZNE DYREKTYWY </w:t>
      </w:r>
    </w:p>
    <w:p w:rsidR="006C0CA7" w:rsidRPr="00574CA6" w:rsidRDefault="006C0CA7" w:rsidP="00E42D65">
      <w:pPr>
        <w:pStyle w:val="Spistreci1"/>
        <w:spacing w:line="360" w:lineRule="auto"/>
        <w:jc w:val="left"/>
        <w:rPr>
          <w:rStyle w:val="Pogrubienie"/>
        </w:rPr>
      </w:pPr>
      <w:r>
        <w:rPr>
          <w:rStyle w:val="Pogrubienie"/>
        </w:rPr>
        <w:t xml:space="preserve">  WSPÓLNOTO</w:t>
      </w:r>
      <w:r w:rsidRPr="009C7C14">
        <w:rPr>
          <w:rStyle w:val="Pogrubienie"/>
          <w:rFonts w:asciiTheme="minorHAnsi" w:hAnsiTheme="minorHAnsi"/>
        </w:rPr>
        <w:t>WE</w:t>
      </w:r>
      <w:r w:rsidR="009C7C14">
        <w:rPr>
          <w:rStyle w:val="Pogrubienie"/>
          <w:rFonts w:asciiTheme="minorHAnsi" w:hAnsiTheme="minorHAnsi"/>
        </w:rPr>
        <w:t xml:space="preserve"> </w:t>
      </w:r>
      <w:bookmarkStart w:id="0" w:name="_GoBack"/>
      <w:bookmarkEnd w:id="0"/>
      <w:r w:rsidR="009C7C14" w:rsidRPr="009C7C14">
        <w:rPr>
          <w:rFonts w:asciiTheme="minorHAnsi" w:hAnsiTheme="minorHAnsi" w:cs="Times New Roman"/>
          <w:b/>
          <w:bCs/>
          <w:color w:val="000000"/>
        </w:rPr>
        <w:t>(GOSPODARKA WODNA)</w:t>
      </w:r>
      <w:r>
        <w:rPr>
          <w:rStyle w:val="Pogrubienie"/>
        </w:rPr>
        <w:t xml:space="preserve"> </w:t>
      </w:r>
      <w:r w:rsidRPr="00574CA6">
        <w:rPr>
          <w:rStyle w:val="Pogrubienie"/>
          <w:webHidden/>
        </w:rPr>
        <w:tab/>
      </w:r>
      <w:r w:rsidRPr="00574CA6">
        <w:rPr>
          <w:rStyle w:val="Pogrubienie"/>
        </w:rPr>
        <w:fldChar w:fldCharType="end"/>
      </w:r>
      <w:r w:rsidR="00A477F6">
        <w:rPr>
          <w:rStyle w:val="Pogrubienie"/>
        </w:rPr>
        <w:t>34</w:t>
      </w:r>
    </w:p>
    <w:p w:rsidR="006C0CA7" w:rsidRPr="00574CA6" w:rsidRDefault="006C0CA7" w:rsidP="00E42D65">
      <w:pPr>
        <w:pStyle w:val="Spistreci1"/>
        <w:spacing w:line="360" w:lineRule="auto"/>
        <w:jc w:val="left"/>
        <w:rPr>
          <w:rStyle w:val="Pogrubienie"/>
        </w:rPr>
      </w:pPr>
      <w:hyperlink w:anchor="_Toc454952460" w:history="1">
        <w:r w:rsidRPr="00574CA6">
          <w:rPr>
            <w:rStyle w:val="Pogrubienie"/>
          </w:rPr>
          <w:t>4.</w:t>
        </w:r>
        <w:r>
          <w:rPr>
            <w:rStyle w:val="Pogrubienie"/>
          </w:rPr>
          <w:t xml:space="preserve"> </w:t>
        </w:r>
        <w:r w:rsidRPr="00574CA6">
          <w:rPr>
            <w:rStyle w:val="Pogrubienie"/>
          </w:rPr>
          <w:t>OCENA AKTUALNEGO STANU ŚRODOWISKA POWIATU CZĘSTOCHOWSKIEGO</w:t>
        </w:r>
        <w:r w:rsidRPr="00574CA6">
          <w:rPr>
            <w:rStyle w:val="Pogrubienie"/>
            <w:webHidden/>
          </w:rPr>
          <w:tab/>
        </w:r>
      </w:hyperlink>
      <w:r w:rsidR="00A477F6">
        <w:rPr>
          <w:rStyle w:val="Pogrubienie"/>
        </w:rPr>
        <w:t>41</w:t>
      </w:r>
    </w:p>
    <w:p w:rsidR="006C0CA7" w:rsidRPr="00574CA6" w:rsidRDefault="006C0CA7" w:rsidP="00E42D65">
      <w:pPr>
        <w:pStyle w:val="Spistreci2"/>
        <w:spacing w:line="360" w:lineRule="auto"/>
        <w:rPr>
          <w:rStyle w:val="Pogrubienie"/>
        </w:rPr>
      </w:pPr>
      <w:hyperlink w:anchor="_Toc454952461" w:history="1">
        <w:r w:rsidRPr="00574CA6">
          <w:rPr>
            <w:rStyle w:val="Pogrubienie"/>
          </w:rPr>
          <w:t>4.1 ZASOBY WODNE</w:t>
        </w:r>
        <w:r w:rsidRPr="00574CA6">
          <w:rPr>
            <w:rStyle w:val="Pogrubienie"/>
            <w:webHidden/>
          </w:rPr>
          <w:tab/>
        </w:r>
      </w:hyperlink>
      <w:r w:rsidR="00A477F6">
        <w:rPr>
          <w:rStyle w:val="Pogrubienie"/>
        </w:rPr>
        <w:t>41</w:t>
      </w:r>
    </w:p>
    <w:p w:rsidR="006C0CA7" w:rsidRDefault="006C0CA7" w:rsidP="00E42D65">
      <w:pPr>
        <w:pStyle w:val="Spistreci3"/>
        <w:tabs>
          <w:tab w:val="right" w:leader="dot" w:pos="9062"/>
        </w:tabs>
        <w:spacing w:line="360" w:lineRule="auto"/>
        <w:rPr>
          <w:rStyle w:val="Pogrubienie"/>
        </w:rPr>
      </w:pPr>
      <w:hyperlink w:anchor="_Toc454952462" w:history="1">
        <w:r w:rsidRPr="00574CA6">
          <w:rPr>
            <w:rStyle w:val="Pogrubienie"/>
          </w:rPr>
          <w:t>4.1.1  WODY POWIERZCHNIOWE</w:t>
        </w:r>
        <w:r w:rsidRPr="00574CA6">
          <w:rPr>
            <w:rStyle w:val="Pogrubienie"/>
            <w:webHidden/>
          </w:rPr>
          <w:tab/>
        </w:r>
      </w:hyperlink>
      <w:r w:rsidR="00A477F6">
        <w:rPr>
          <w:rStyle w:val="Pogrubienie"/>
        </w:rPr>
        <w:t>41</w:t>
      </w:r>
    </w:p>
    <w:p w:rsidR="00E762B4" w:rsidRDefault="00E762B4" w:rsidP="00E762B4">
      <w:pPr>
        <w:rPr>
          <w:b/>
          <w:bCs/>
        </w:rPr>
      </w:pPr>
      <w:r>
        <w:rPr>
          <w:b/>
          <w:bCs/>
        </w:rPr>
        <w:t xml:space="preserve">        </w:t>
      </w:r>
      <w:r w:rsidR="004A035D">
        <w:rPr>
          <w:b/>
          <w:bCs/>
        </w:rPr>
        <w:t xml:space="preserve">   </w:t>
      </w:r>
      <w:r>
        <w:rPr>
          <w:b/>
          <w:bCs/>
        </w:rPr>
        <w:t>4.1.1.1</w:t>
      </w:r>
      <w:r w:rsidRPr="00E762B4">
        <w:rPr>
          <w:b/>
          <w:bCs/>
        </w:rPr>
        <w:t xml:space="preserve"> STAN AKTUALNY WODY POWIERZCHNIOWE</w:t>
      </w:r>
      <w:r>
        <w:rPr>
          <w:b/>
          <w:bCs/>
        </w:rPr>
        <w:t>……………………………………………….…………</w:t>
      </w:r>
      <w:r w:rsidR="00A477F6">
        <w:rPr>
          <w:b/>
          <w:bCs/>
        </w:rPr>
        <w:t>.44</w:t>
      </w:r>
      <w:r w:rsidRPr="00E762B4">
        <w:rPr>
          <w:b/>
          <w:bCs/>
        </w:rPr>
        <w:t xml:space="preserve"> </w:t>
      </w:r>
    </w:p>
    <w:p w:rsidR="007964DC" w:rsidRPr="007964DC" w:rsidRDefault="007964DC" w:rsidP="007964DC">
      <w:pPr>
        <w:rPr>
          <w:b/>
          <w:bCs/>
        </w:rPr>
      </w:pPr>
      <w:r>
        <w:rPr>
          <w:b/>
          <w:bCs/>
        </w:rPr>
        <w:t xml:space="preserve">        </w:t>
      </w:r>
      <w:r w:rsidR="004A035D">
        <w:rPr>
          <w:b/>
          <w:bCs/>
        </w:rPr>
        <w:t xml:space="preserve">   </w:t>
      </w:r>
      <w:r w:rsidRPr="007964DC">
        <w:rPr>
          <w:b/>
          <w:bCs/>
        </w:rPr>
        <w:t>4.</w:t>
      </w:r>
      <w:r>
        <w:rPr>
          <w:b/>
          <w:bCs/>
        </w:rPr>
        <w:t>1.1.2</w:t>
      </w:r>
      <w:r w:rsidRPr="007964DC">
        <w:rPr>
          <w:b/>
          <w:bCs/>
        </w:rPr>
        <w:t xml:space="preserve"> ZAGROŻENIA </w:t>
      </w:r>
      <w:r>
        <w:rPr>
          <w:b/>
          <w:bCs/>
        </w:rPr>
        <w:t>………………………………………………………………………………………………………</w:t>
      </w:r>
      <w:r w:rsidR="00A477F6">
        <w:rPr>
          <w:b/>
          <w:bCs/>
        </w:rPr>
        <w:t>.</w:t>
      </w:r>
      <w:r>
        <w:rPr>
          <w:b/>
          <w:bCs/>
        </w:rPr>
        <w:t>…</w:t>
      </w:r>
      <w:r w:rsidR="00A477F6">
        <w:rPr>
          <w:b/>
          <w:bCs/>
        </w:rPr>
        <w:t>51</w:t>
      </w:r>
    </w:p>
    <w:p w:rsidR="006C0CA7" w:rsidRDefault="007964DC" w:rsidP="00E762B4">
      <w:pPr>
        <w:pStyle w:val="Spistreci3"/>
        <w:tabs>
          <w:tab w:val="right" w:leader="dot" w:pos="9062"/>
        </w:tabs>
        <w:spacing w:line="360" w:lineRule="auto"/>
        <w:ind w:left="0"/>
        <w:rPr>
          <w:rStyle w:val="Pogrubienie"/>
        </w:rPr>
      </w:pPr>
      <w:r>
        <w:t xml:space="preserve"> </w:t>
      </w:r>
      <w:r w:rsidR="00E762B4">
        <w:t xml:space="preserve">   </w:t>
      </w:r>
      <w:r w:rsidR="004A035D">
        <w:t xml:space="preserve">  </w:t>
      </w:r>
      <w:hyperlink w:anchor="_Toc454952463" w:history="1">
        <w:r w:rsidR="006C0CA7" w:rsidRPr="00574CA6">
          <w:rPr>
            <w:rStyle w:val="Pogrubienie"/>
          </w:rPr>
          <w:t>4.1.2 WODY PODZIEMNE</w:t>
        </w:r>
        <w:r w:rsidR="006C0CA7" w:rsidRPr="00574CA6">
          <w:rPr>
            <w:rStyle w:val="Pogrubienie"/>
            <w:webHidden/>
          </w:rPr>
          <w:tab/>
        </w:r>
      </w:hyperlink>
      <w:r w:rsidR="00A477F6">
        <w:rPr>
          <w:rStyle w:val="Pogrubienie"/>
        </w:rPr>
        <w:t>53</w:t>
      </w:r>
    </w:p>
    <w:p w:rsidR="004A035D" w:rsidRDefault="004A035D" w:rsidP="004A035D">
      <w:pPr>
        <w:tabs>
          <w:tab w:val="num" w:pos="864"/>
        </w:tabs>
        <w:rPr>
          <w:b/>
          <w:bCs/>
        </w:rPr>
      </w:pPr>
      <w:r>
        <w:rPr>
          <w:b/>
          <w:bCs/>
        </w:rPr>
        <w:t xml:space="preserve">      </w:t>
      </w:r>
      <w:r w:rsidRPr="004A035D">
        <w:rPr>
          <w:b/>
          <w:bCs/>
        </w:rPr>
        <w:t>4.1.2.1 STAN AKTUALNY WODY PODZIEMNE</w:t>
      </w:r>
      <w:r w:rsidR="00A477F6">
        <w:rPr>
          <w:b/>
          <w:bCs/>
        </w:rPr>
        <w:t>…………………………………………………………………………..56</w:t>
      </w:r>
    </w:p>
    <w:p w:rsidR="004A035D" w:rsidRPr="004A035D" w:rsidRDefault="004A035D" w:rsidP="004A035D">
      <w:pPr>
        <w:tabs>
          <w:tab w:val="num" w:pos="864"/>
        </w:tabs>
        <w:rPr>
          <w:b/>
          <w:bCs/>
        </w:rPr>
      </w:pPr>
      <w:r>
        <w:rPr>
          <w:b/>
          <w:bCs/>
        </w:rPr>
        <w:t xml:space="preserve">      </w:t>
      </w:r>
      <w:r w:rsidRPr="004A035D">
        <w:rPr>
          <w:b/>
          <w:bCs/>
        </w:rPr>
        <w:t>4.1.2.2 ZAGROŻENIA</w:t>
      </w:r>
      <w:r w:rsidR="00A477F6">
        <w:rPr>
          <w:b/>
          <w:bCs/>
        </w:rPr>
        <w:t>……………………………………………………………………………………………………………….59</w:t>
      </w:r>
    </w:p>
    <w:p w:rsidR="006C0CA7" w:rsidRPr="00574CA6" w:rsidRDefault="006C0CA7" w:rsidP="00E42D65">
      <w:pPr>
        <w:pStyle w:val="Spistreci2"/>
        <w:spacing w:line="360" w:lineRule="auto"/>
        <w:rPr>
          <w:rStyle w:val="Pogrubienie"/>
        </w:rPr>
      </w:pPr>
      <w:hyperlink w:anchor="_Toc454952464" w:history="1">
        <w:r w:rsidRPr="00574CA6">
          <w:rPr>
            <w:rStyle w:val="Pogrubienie"/>
          </w:rPr>
          <w:t>4.2</w:t>
        </w:r>
        <w:r w:rsidR="00AB6F1D">
          <w:rPr>
            <w:rStyle w:val="Pogrubienie"/>
          </w:rPr>
          <w:t xml:space="preserve"> </w:t>
        </w:r>
        <w:r w:rsidRPr="00574CA6">
          <w:rPr>
            <w:rStyle w:val="Pogrubienie"/>
          </w:rPr>
          <w:t>GOSPODARKA  WODNO – ŚCIEKOWA</w:t>
        </w:r>
        <w:r w:rsidRPr="00574CA6">
          <w:rPr>
            <w:rStyle w:val="Pogrubienie"/>
            <w:webHidden/>
          </w:rPr>
          <w:tab/>
        </w:r>
      </w:hyperlink>
      <w:r w:rsidR="00A477F6">
        <w:rPr>
          <w:rStyle w:val="Pogrubienie"/>
        </w:rPr>
        <w:t>60</w:t>
      </w:r>
    </w:p>
    <w:p w:rsidR="006C0CA7" w:rsidRPr="00574CA6" w:rsidRDefault="006C0CA7" w:rsidP="00E42D65">
      <w:pPr>
        <w:pStyle w:val="Spistreci2"/>
        <w:spacing w:line="360" w:lineRule="auto"/>
        <w:rPr>
          <w:rStyle w:val="Pogrubienie"/>
        </w:rPr>
      </w:pPr>
      <w:hyperlink w:anchor="_Toc454952465" w:history="1">
        <w:r w:rsidRPr="00574CA6">
          <w:rPr>
            <w:rStyle w:val="Pogrubienie"/>
          </w:rPr>
          <w:t>4.3</w:t>
        </w:r>
        <w:r w:rsidR="00AB6F1D">
          <w:rPr>
            <w:rStyle w:val="Pogrubienie"/>
          </w:rPr>
          <w:t xml:space="preserve"> </w:t>
        </w:r>
        <w:r w:rsidRPr="00574CA6">
          <w:rPr>
            <w:rStyle w:val="Pogrubienie"/>
          </w:rPr>
          <w:t>GOSPODARKA ODPADAMI</w:t>
        </w:r>
        <w:r w:rsidRPr="00574CA6">
          <w:rPr>
            <w:rStyle w:val="Pogrubienie"/>
            <w:webHidden/>
          </w:rPr>
          <w:tab/>
        </w:r>
      </w:hyperlink>
      <w:r w:rsidR="00A477F6">
        <w:rPr>
          <w:rStyle w:val="Pogrubienie"/>
        </w:rPr>
        <w:t>68</w:t>
      </w:r>
    </w:p>
    <w:p w:rsidR="006C0CA7" w:rsidRPr="00574CA6" w:rsidRDefault="006C0CA7" w:rsidP="00E42D65">
      <w:pPr>
        <w:pStyle w:val="Spistreci3"/>
        <w:tabs>
          <w:tab w:val="right" w:leader="dot" w:pos="9062"/>
        </w:tabs>
        <w:spacing w:line="360" w:lineRule="auto"/>
        <w:rPr>
          <w:rStyle w:val="Pogrubienie"/>
        </w:rPr>
      </w:pPr>
      <w:hyperlink w:anchor="_Toc454952466" w:history="1">
        <w:r w:rsidRPr="00574CA6">
          <w:rPr>
            <w:rStyle w:val="Pogrubienie"/>
          </w:rPr>
          <w:t>4.3.1 GOSPODARKA ODPADAMI ZAWIERAJĄCYMI AZBEST</w:t>
        </w:r>
        <w:r w:rsidRPr="00574CA6">
          <w:rPr>
            <w:rStyle w:val="Pogrubienie"/>
            <w:webHidden/>
          </w:rPr>
          <w:tab/>
        </w:r>
      </w:hyperlink>
      <w:r w:rsidR="00A477F6">
        <w:rPr>
          <w:rStyle w:val="Pogrubienie"/>
        </w:rPr>
        <w:t>76</w:t>
      </w:r>
    </w:p>
    <w:p w:rsidR="006C0CA7" w:rsidRPr="00574CA6" w:rsidRDefault="006C0CA7" w:rsidP="00E42D65">
      <w:pPr>
        <w:pStyle w:val="Spistreci2"/>
        <w:spacing w:line="360" w:lineRule="auto"/>
        <w:rPr>
          <w:rStyle w:val="Pogrubienie"/>
        </w:rPr>
      </w:pPr>
      <w:hyperlink w:anchor="_Toc454952467" w:history="1">
        <w:r w:rsidRPr="00574CA6">
          <w:rPr>
            <w:rStyle w:val="Pogrubienie"/>
          </w:rPr>
          <w:t>4.4</w:t>
        </w:r>
        <w:r w:rsidR="00AB6F1D">
          <w:rPr>
            <w:rStyle w:val="Pogrubienie"/>
          </w:rPr>
          <w:t xml:space="preserve"> </w:t>
        </w:r>
        <w:r w:rsidRPr="00574CA6">
          <w:rPr>
            <w:rStyle w:val="Pogrubienie"/>
          </w:rPr>
          <w:t>POWIETRZE ATMOSFERYCZNE</w:t>
        </w:r>
        <w:r w:rsidRPr="00574CA6">
          <w:rPr>
            <w:rStyle w:val="Pogrubienie"/>
            <w:webHidden/>
          </w:rPr>
          <w:tab/>
        </w:r>
      </w:hyperlink>
      <w:r w:rsidR="00A477F6">
        <w:rPr>
          <w:rStyle w:val="Pogrubienie"/>
        </w:rPr>
        <w:t>79</w:t>
      </w:r>
    </w:p>
    <w:p w:rsidR="006C0CA7" w:rsidRPr="00574CA6" w:rsidRDefault="006C0CA7" w:rsidP="00E42D65">
      <w:pPr>
        <w:pStyle w:val="Spistreci3"/>
        <w:tabs>
          <w:tab w:val="right" w:leader="dot" w:pos="9062"/>
        </w:tabs>
        <w:spacing w:line="360" w:lineRule="auto"/>
        <w:rPr>
          <w:rStyle w:val="Pogrubienie"/>
        </w:rPr>
      </w:pPr>
      <w:hyperlink w:anchor="_Toc454952468" w:history="1">
        <w:r w:rsidRPr="00574CA6">
          <w:rPr>
            <w:rStyle w:val="Pogrubienie"/>
          </w:rPr>
          <w:t>4.4.1 STAN AKTUALNY</w:t>
        </w:r>
        <w:r w:rsidRPr="00574CA6">
          <w:rPr>
            <w:rStyle w:val="Pogrubienie"/>
            <w:webHidden/>
          </w:rPr>
          <w:tab/>
        </w:r>
      </w:hyperlink>
      <w:r w:rsidR="00A477F6">
        <w:rPr>
          <w:rStyle w:val="Pogrubienie"/>
        </w:rPr>
        <w:t>79</w:t>
      </w:r>
    </w:p>
    <w:p w:rsidR="006C0CA7" w:rsidRPr="00574CA6" w:rsidRDefault="006C0CA7" w:rsidP="00E42D65">
      <w:pPr>
        <w:pStyle w:val="Spistreci2"/>
        <w:spacing w:line="360" w:lineRule="auto"/>
        <w:rPr>
          <w:rStyle w:val="Pogrubienie"/>
        </w:rPr>
      </w:pPr>
      <w:hyperlink w:anchor="_Toc454952469" w:history="1">
        <w:r w:rsidRPr="00574CA6">
          <w:rPr>
            <w:rStyle w:val="Pogrubienie"/>
          </w:rPr>
          <w:t>4.5</w:t>
        </w:r>
        <w:r w:rsidR="00AB6F1D">
          <w:rPr>
            <w:rStyle w:val="Pogrubienie"/>
          </w:rPr>
          <w:t xml:space="preserve"> </w:t>
        </w:r>
        <w:r w:rsidRPr="00574CA6">
          <w:rPr>
            <w:rStyle w:val="Pogrubienie"/>
          </w:rPr>
          <w:t>POLA ELEKTROMAGNETYCZNE</w:t>
        </w:r>
        <w:r w:rsidRPr="00574CA6">
          <w:rPr>
            <w:rStyle w:val="Pogrubienie"/>
            <w:webHidden/>
          </w:rPr>
          <w:tab/>
        </w:r>
      </w:hyperlink>
      <w:r w:rsidR="00A477F6">
        <w:rPr>
          <w:rStyle w:val="Pogrubienie"/>
        </w:rPr>
        <w:t>93</w:t>
      </w:r>
    </w:p>
    <w:p w:rsidR="006C0CA7" w:rsidRPr="00574CA6" w:rsidRDefault="006C0CA7" w:rsidP="00E42D65">
      <w:pPr>
        <w:pStyle w:val="Spistreci3"/>
        <w:tabs>
          <w:tab w:val="right" w:leader="dot" w:pos="9062"/>
        </w:tabs>
        <w:spacing w:line="360" w:lineRule="auto"/>
        <w:rPr>
          <w:rStyle w:val="Pogrubienie"/>
        </w:rPr>
      </w:pPr>
      <w:hyperlink w:anchor="_Toc454952470" w:history="1">
        <w:r w:rsidRPr="00574CA6">
          <w:rPr>
            <w:rStyle w:val="Pogrubienie"/>
          </w:rPr>
          <w:t>4.5.1</w:t>
        </w:r>
        <w:r w:rsidR="00AB6F1D">
          <w:rPr>
            <w:rStyle w:val="Pogrubienie"/>
          </w:rPr>
          <w:t xml:space="preserve"> </w:t>
        </w:r>
        <w:r w:rsidRPr="00574CA6">
          <w:rPr>
            <w:rStyle w:val="Pogrubienie"/>
          </w:rPr>
          <w:t>PROMIENIOWANIE ELEKTROMAGNETYCZNE (PEM)</w:t>
        </w:r>
        <w:r w:rsidRPr="00574CA6">
          <w:rPr>
            <w:rStyle w:val="Pogrubienie"/>
            <w:webHidden/>
          </w:rPr>
          <w:tab/>
        </w:r>
      </w:hyperlink>
      <w:r w:rsidR="00A477F6">
        <w:rPr>
          <w:rStyle w:val="Pogrubienie"/>
        </w:rPr>
        <w:t>94</w:t>
      </w:r>
    </w:p>
    <w:p w:rsidR="006C0CA7" w:rsidRPr="00574CA6" w:rsidRDefault="006C0CA7" w:rsidP="00E42D65">
      <w:pPr>
        <w:pStyle w:val="Spistreci2"/>
        <w:spacing w:line="360" w:lineRule="auto"/>
        <w:rPr>
          <w:rStyle w:val="Pogrubienie"/>
        </w:rPr>
      </w:pPr>
      <w:hyperlink w:anchor="_Toc454952471" w:history="1">
        <w:r w:rsidRPr="00574CA6">
          <w:rPr>
            <w:rStyle w:val="Pogrubienie"/>
          </w:rPr>
          <w:t>4.6</w:t>
        </w:r>
        <w:r w:rsidR="00AB6F1D">
          <w:rPr>
            <w:rStyle w:val="Pogrubienie"/>
          </w:rPr>
          <w:t xml:space="preserve"> </w:t>
        </w:r>
        <w:r w:rsidRPr="00574CA6">
          <w:rPr>
            <w:rStyle w:val="Pogrubienie"/>
          </w:rPr>
          <w:t>HAŁAS</w:t>
        </w:r>
        <w:r w:rsidRPr="00574CA6">
          <w:rPr>
            <w:rStyle w:val="Pogrubienie"/>
            <w:webHidden/>
          </w:rPr>
          <w:tab/>
        </w:r>
      </w:hyperlink>
      <w:r w:rsidR="00A477F6">
        <w:rPr>
          <w:rStyle w:val="Pogrubienie"/>
        </w:rPr>
        <w:t>98</w:t>
      </w:r>
    </w:p>
    <w:p w:rsidR="006C0CA7" w:rsidRPr="00574CA6" w:rsidRDefault="006C0CA7" w:rsidP="00E42D65">
      <w:pPr>
        <w:pStyle w:val="Spistreci3"/>
        <w:tabs>
          <w:tab w:val="right" w:leader="dot" w:pos="9062"/>
        </w:tabs>
        <w:spacing w:line="360" w:lineRule="auto"/>
        <w:rPr>
          <w:rStyle w:val="Pogrubienie"/>
        </w:rPr>
      </w:pPr>
      <w:hyperlink w:anchor="_Toc454952472" w:history="1">
        <w:r w:rsidRPr="00574CA6">
          <w:rPr>
            <w:rStyle w:val="Pogrubienie"/>
          </w:rPr>
          <w:t>4.6.1</w:t>
        </w:r>
        <w:r w:rsidR="00AB6F1D">
          <w:rPr>
            <w:rStyle w:val="Pogrubienie"/>
          </w:rPr>
          <w:t xml:space="preserve"> </w:t>
        </w:r>
        <w:r w:rsidRPr="00574CA6">
          <w:rPr>
            <w:rStyle w:val="Pogrubienie"/>
          </w:rPr>
          <w:t>HAŁAS DROGOWY</w:t>
        </w:r>
        <w:r w:rsidRPr="00574CA6">
          <w:rPr>
            <w:rStyle w:val="Pogrubienie"/>
            <w:webHidden/>
          </w:rPr>
          <w:tab/>
        </w:r>
      </w:hyperlink>
      <w:r w:rsidR="00A477F6">
        <w:rPr>
          <w:rStyle w:val="Pogrubienie"/>
        </w:rPr>
        <w:t>102</w:t>
      </w:r>
    </w:p>
    <w:p w:rsidR="006C0CA7" w:rsidRDefault="006C0CA7" w:rsidP="00E42D65">
      <w:pPr>
        <w:pStyle w:val="Spistreci3"/>
        <w:tabs>
          <w:tab w:val="right" w:leader="dot" w:pos="9062"/>
        </w:tabs>
        <w:spacing w:line="360" w:lineRule="auto"/>
        <w:rPr>
          <w:rStyle w:val="Pogrubienie"/>
        </w:rPr>
      </w:pPr>
      <w:hyperlink w:anchor="_Toc454952473" w:history="1">
        <w:r w:rsidRPr="00574CA6">
          <w:rPr>
            <w:rStyle w:val="Pogrubienie"/>
          </w:rPr>
          <w:t>4.6.2</w:t>
        </w:r>
        <w:r w:rsidR="00AB6F1D">
          <w:rPr>
            <w:rStyle w:val="Pogrubienie"/>
          </w:rPr>
          <w:t xml:space="preserve"> </w:t>
        </w:r>
        <w:r w:rsidRPr="00574CA6">
          <w:rPr>
            <w:rStyle w:val="Pogrubienie"/>
          </w:rPr>
          <w:t>HAŁAS LOTNICZY</w:t>
        </w:r>
        <w:r w:rsidRPr="00574CA6">
          <w:rPr>
            <w:rStyle w:val="Pogrubienie"/>
            <w:webHidden/>
          </w:rPr>
          <w:tab/>
        </w:r>
      </w:hyperlink>
      <w:r w:rsidR="00A477F6">
        <w:rPr>
          <w:rStyle w:val="Pogrubienie"/>
        </w:rPr>
        <w:t>104</w:t>
      </w:r>
    </w:p>
    <w:p w:rsidR="00F03F8F" w:rsidRPr="00F03F8F" w:rsidRDefault="00F03F8F" w:rsidP="00F03F8F">
      <w:pPr>
        <w:rPr>
          <w:b/>
          <w:bCs/>
        </w:rPr>
      </w:pPr>
      <w:r>
        <w:rPr>
          <w:b/>
          <w:bCs/>
        </w:rPr>
        <w:t xml:space="preserve">         </w:t>
      </w:r>
      <w:r w:rsidRPr="00F03F8F">
        <w:rPr>
          <w:b/>
          <w:bCs/>
        </w:rPr>
        <w:t>4.6.3 TRANSPORT, SIEĆ DROGOWA I KOLEJOWA</w:t>
      </w:r>
      <w:r w:rsidR="00A477F6">
        <w:rPr>
          <w:b/>
          <w:bCs/>
        </w:rPr>
        <w:t>………………………………………………………………..105</w:t>
      </w:r>
    </w:p>
    <w:p w:rsidR="006C0CA7" w:rsidRPr="00574CA6" w:rsidRDefault="006C0CA7" w:rsidP="00E42D65">
      <w:pPr>
        <w:pStyle w:val="Spistreci1"/>
        <w:spacing w:line="360" w:lineRule="auto"/>
        <w:jc w:val="left"/>
        <w:rPr>
          <w:rStyle w:val="Pogrubienie"/>
        </w:rPr>
      </w:pPr>
      <w:hyperlink w:anchor="_Toc454952474" w:history="1">
        <w:r w:rsidRPr="00574CA6">
          <w:rPr>
            <w:rStyle w:val="Pogrubienie"/>
          </w:rPr>
          <w:t>5</w:t>
        </w:r>
        <w:r w:rsidR="00AB6F1D">
          <w:rPr>
            <w:rStyle w:val="Pogrubienie"/>
          </w:rPr>
          <w:t>.</w:t>
        </w:r>
        <w:r w:rsidRPr="00574CA6">
          <w:rPr>
            <w:rStyle w:val="Pogrubienie"/>
          </w:rPr>
          <w:t xml:space="preserve"> NADZWYCZAJNE ZAGROŻENIA ŚRODOWISKA</w:t>
        </w:r>
        <w:r w:rsidRPr="00574CA6">
          <w:rPr>
            <w:rStyle w:val="Pogrubienie"/>
            <w:webHidden/>
          </w:rPr>
          <w:tab/>
        </w:r>
      </w:hyperlink>
      <w:r w:rsidR="00A477F6">
        <w:rPr>
          <w:rStyle w:val="Pogrubienie"/>
        </w:rPr>
        <w:t>121</w:t>
      </w:r>
    </w:p>
    <w:p w:rsidR="006C0CA7" w:rsidRPr="00574CA6" w:rsidRDefault="006C0CA7" w:rsidP="00E42D65">
      <w:pPr>
        <w:pStyle w:val="Spistreci2"/>
        <w:spacing w:line="360" w:lineRule="auto"/>
        <w:rPr>
          <w:rStyle w:val="Pogrubienie"/>
        </w:rPr>
      </w:pPr>
      <w:hyperlink w:anchor="_Toc454952475" w:history="1">
        <w:r w:rsidRPr="00574CA6">
          <w:rPr>
            <w:rStyle w:val="Pogrubienie"/>
          </w:rPr>
          <w:t>5.1 ZAGROŻENIA ANTROPOGENICZNE</w:t>
        </w:r>
        <w:r w:rsidRPr="00574CA6">
          <w:rPr>
            <w:rStyle w:val="Pogrubienie"/>
            <w:webHidden/>
          </w:rPr>
          <w:tab/>
        </w:r>
      </w:hyperlink>
      <w:r w:rsidR="00A477F6">
        <w:rPr>
          <w:rStyle w:val="Pogrubienie"/>
        </w:rPr>
        <w:t>121</w:t>
      </w:r>
    </w:p>
    <w:p w:rsidR="006C0CA7" w:rsidRPr="00574CA6" w:rsidRDefault="006C0CA7" w:rsidP="00E42D65">
      <w:pPr>
        <w:pStyle w:val="Spistreci3"/>
        <w:tabs>
          <w:tab w:val="right" w:leader="dot" w:pos="9062"/>
        </w:tabs>
        <w:spacing w:line="360" w:lineRule="auto"/>
        <w:rPr>
          <w:rStyle w:val="Pogrubienie"/>
        </w:rPr>
      </w:pPr>
      <w:hyperlink w:anchor="_Toc454952476" w:history="1">
        <w:r w:rsidRPr="00574CA6">
          <w:rPr>
            <w:rStyle w:val="Pogrubienie"/>
          </w:rPr>
          <w:t>5.1.1 GOSPODARKA KOMUNALNA</w:t>
        </w:r>
        <w:r w:rsidRPr="00574CA6">
          <w:rPr>
            <w:rStyle w:val="Pogrubienie"/>
            <w:webHidden/>
          </w:rPr>
          <w:tab/>
        </w:r>
      </w:hyperlink>
      <w:r w:rsidR="00A477F6">
        <w:rPr>
          <w:rStyle w:val="Pogrubienie"/>
        </w:rPr>
        <w:t>121</w:t>
      </w:r>
    </w:p>
    <w:p w:rsidR="006C0CA7" w:rsidRPr="00574CA6" w:rsidRDefault="006C0CA7" w:rsidP="00E42D65">
      <w:pPr>
        <w:pStyle w:val="Spistreci3"/>
        <w:tabs>
          <w:tab w:val="right" w:leader="dot" w:pos="9062"/>
        </w:tabs>
        <w:spacing w:line="360" w:lineRule="auto"/>
        <w:rPr>
          <w:rStyle w:val="Pogrubienie"/>
        </w:rPr>
      </w:pPr>
      <w:hyperlink w:anchor="_Toc454952477" w:history="1">
        <w:r w:rsidRPr="00574CA6">
          <w:rPr>
            <w:rStyle w:val="Pogrubienie"/>
          </w:rPr>
          <w:t>5.1.2 TRANSPORT I KOMUNIKACJA</w:t>
        </w:r>
        <w:r w:rsidRPr="00574CA6">
          <w:rPr>
            <w:rStyle w:val="Pogrubienie"/>
            <w:webHidden/>
          </w:rPr>
          <w:tab/>
        </w:r>
      </w:hyperlink>
      <w:r w:rsidR="00A477F6">
        <w:rPr>
          <w:rStyle w:val="Pogrubienie"/>
        </w:rPr>
        <w:t>122</w:t>
      </w:r>
    </w:p>
    <w:p w:rsidR="006C0CA7" w:rsidRPr="00574CA6" w:rsidRDefault="006C0CA7" w:rsidP="00E42D65">
      <w:pPr>
        <w:pStyle w:val="Spistreci3"/>
        <w:tabs>
          <w:tab w:val="right" w:leader="dot" w:pos="9062"/>
        </w:tabs>
        <w:spacing w:line="360" w:lineRule="auto"/>
        <w:rPr>
          <w:rStyle w:val="Pogrubienie"/>
        </w:rPr>
      </w:pPr>
      <w:hyperlink w:anchor="_Toc454952478" w:history="1">
        <w:r w:rsidRPr="00574CA6">
          <w:rPr>
            <w:rStyle w:val="Pogrubienie"/>
          </w:rPr>
          <w:t>5.1.3</w:t>
        </w:r>
        <w:r w:rsidR="00AB6F1D">
          <w:rPr>
            <w:rStyle w:val="Pogrubienie"/>
          </w:rPr>
          <w:t xml:space="preserve"> </w:t>
        </w:r>
        <w:r w:rsidRPr="00574CA6">
          <w:rPr>
            <w:rStyle w:val="Pogrubienie"/>
          </w:rPr>
          <w:t>DZIAŁALNOŚĆ GOSPODARCZA</w:t>
        </w:r>
        <w:r w:rsidRPr="00574CA6">
          <w:rPr>
            <w:rStyle w:val="Pogrubienie"/>
            <w:webHidden/>
          </w:rPr>
          <w:tab/>
        </w:r>
      </w:hyperlink>
      <w:r w:rsidR="00A477F6">
        <w:rPr>
          <w:rStyle w:val="Pogrubienie"/>
        </w:rPr>
        <w:t>122</w:t>
      </w:r>
    </w:p>
    <w:p w:rsidR="006C0CA7" w:rsidRPr="00574CA6" w:rsidRDefault="006C0CA7" w:rsidP="00E42D65">
      <w:pPr>
        <w:pStyle w:val="Spistreci3"/>
        <w:tabs>
          <w:tab w:val="right" w:leader="dot" w:pos="9062"/>
        </w:tabs>
        <w:spacing w:line="360" w:lineRule="auto"/>
        <w:rPr>
          <w:rStyle w:val="Pogrubienie"/>
        </w:rPr>
      </w:pPr>
      <w:hyperlink w:anchor="_Toc454952479" w:history="1">
        <w:r w:rsidRPr="00574CA6">
          <w:rPr>
            <w:rStyle w:val="Pogrubienie"/>
          </w:rPr>
          <w:t>5.1.4</w:t>
        </w:r>
        <w:r w:rsidR="00AB6F1D">
          <w:rPr>
            <w:rStyle w:val="Pogrubienie"/>
          </w:rPr>
          <w:t xml:space="preserve"> </w:t>
        </w:r>
        <w:r w:rsidRPr="00574CA6">
          <w:rPr>
            <w:rStyle w:val="Pogrubienie"/>
          </w:rPr>
          <w:t>ROLNICTWO</w:t>
        </w:r>
        <w:r w:rsidRPr="00574CA6">
          <w:rPr>
            <w:rStyle w:val="Pogrubienie"/>
            <w:webHidden/>
          </w:rPr>
          <w:tab/>
        </w:r>
      </w:hyperlink>
      <w:r w:rsidR="00A477F6">
        <w:rPr>
          <w:rStyle w:val="Pogrubienie"/>
        </w:rPr>
        <w:t>123</w:t>
      </w:r>
    </w:p>
    <w:p w:rsidR="006C0CA7" w:rsidRPr="00574CA6" w:rsidRDefault="006C0CA7" w:rsidP="00E42D65">
      <w:pPr>
        <w:pStyle w:val="Spistreci3"/>
        <w:tabs>
          <w:tab w:val="right" w:leader="dot" w:pos="9062"/>
        </w:tabs>
        <w:spacing w:line="360" w:lineRule="auto"/>
        <w:rPr>
          <w:rStyle w:val="Pogrubienie"/>
        </w:rPr>
      </w:pPr>
      <w:hyperlink w:anchor="_Toc454952480" w:history="1">
        <w:r w:rsidRPr="00574CA6">
          <w:rPr>
            <w:rStyle w:val="Pogrubienie"/>
          </w:rPr>
          <w:t>5.1.5 POWAŻNE AWARIE PRZEMYSŁOWE</w:t>
        </w:r>
        <w:r w:rsidRPr="00574CA6">
          <w:rPr>
            <w:rStyle w:val="Pogrubienie"/>
            <w:webHidden/>
          </w:rPr>
          <w:tab/>
        </w:r>
      </w:hyperlink>
      <w:r w:rsidR="00A477F6">
        <w:rPr>
          <w:rStyle w:val="Pogrubienie"/>
        </w:rPr>
        <w:t>123</w:t>
      </w:r>
    </w:p>
    <w:p w:rsidR="006C0CA7" w:rsidRPr="00574CA6" w:rsidRDefault="006C0CA7" w:rsidP="00E42D65">
      <w:pPr>
        <w:pStyle w:val="Spistreci3"/>
        <w:tabs>
          <w:tab w:val="right" w:leader="dot" w:pos="9062"/>
        </w:tabs>
        <w:spacing w:line="360" w:lineRule="auto"/>
        <w:rPr>
          <w:rStyle w:val="Pogrubienie"/>
        </w:rPr>
      </w:pPr>
      <w:hyperlink w:anchor="_Toc454952481" w:history="1">
        <w:r w:rsidRPr="00574CA6">
          <w:rPr>
            <w:rStyle w:val="Pogrubienie"/>
          </w:rPr>
          <w:t>5.1.6 BIOTECHNOLOGIA I ORGANIZMY ZMODYFIKOWANE GENETYCZNIE</w:t>
        </w:r>
        <w:r w:rsidRPr="00574CA6">
          <w:rPr>
            <w:rStyle w:val="Pogrubienie"/>
            <w:webHidden/>
          </w:rPr>
          <w:tab/>
        </w:r>
      </w:hyperlink>
      <w:r w:rsidR="00A477F6">
        <w:rPr>
          <w:rStyle w:val="Pogrubienie"/>
        </w:rPr>
        <w:t>124</w:t>
      </w:r>
    </w:p>
    <w:p w:rsidR="006C0CA7" w:rsidRPr="00574CA6" w:rsidRDefault="006C0CA7" w:rsidP="00E42D65">
      <w:pPr>
        <w:pStyle w:val="Spistreci2"/>
        <w:spacing w:line="360" w:lineRule="auto"/>
        <w:rPr>
          <w:rStyle w:val="Pogrubienie"/>
        </w:rPr>
      </w:pPr>
      <w:hyperlink w:anchor="_Toc454952482" w:history="1">
        <w:r w:rsidRPr="00574CA6">
          <w:rPr>
            <w:rStyle w:val="Pogrubienie"/>
          </w:rPr>
          <w:t>5.2 ZAGROŻENIA NATURALNE</w:t>
        </w:r>
        <w:r w:rsidRPr="00574CA6">
          <w:rPr>
            <w:rStyle w:val="Pogrubienie"/>
            <w:webHidden/>
          </w:rPr>
          <w:tab/>
        </w:r>
      </w:hyperlink>
      <w:r w:rsidR="00A477F6">
        <w:rPr>
          <w:rStyle w:val="Pogrubienie"/>
        </w:rPr>
        <w:t>125</w:t>
      </w:r>
    </w:p>
    <w:p w:rsidR="006C0CA7" w:rsidRPr="00574CA6" w:rsidRDefault="006C0CA7" w:rsidP="00E42D65">
      <w:pPr>
        <w:pStyle w:val="Spistreci3"/>
        <w:tabs>
          <w:tab w:val="right" w:leader="dot" w:pos="9062"/>
        </w:tabs>
        <w:spacing w:line="360" w:lineRule="auto"/>
        <w:rPr>
          <w:rStyle w:val="Pogrubienie"/>
        </w:rPr>
      </w:pPr>
      <w:hyperlink w:anchor="_Toc454952483" w:history="1">
        <w:r w:rsidRPr="00574CA6">
          <w:rPr>
            <w:rStyle w:val="Pogrubienie"/>
          </w:rPr>
          <w:t>5.2.1 ZAGROŻENIE POWODZIOWE</w:t>
        </w:r>
        <w:r w:rsidRPr="00574CA6">
          <w:rPr>
            <w:rStyle w:val="Pogrubienie"/>
            <w:webHidden/>
          </w:rPr>
          <w:tab/>
        </w:r>
      </w:hyperlink>
      <w:r w:rsidR="00A477F6">
        <w:rPr>
          <w:rStyle w:val="Pogrubienie"/>
        </w:rPr>
        <w:t>126</w:t>
      </w:r>
    </w:p>
    <w:p w:rsidR="006C0CA7" w:rsidRPr="00574CA6" w:rsidRDefault="006C0CA7" w:rsidP="00E42D65">
      <w:pPr>
        <w:pStyle w:val="Spistreci3"/>
        <w:tabs>
          <w:tab w:val="right" w:leader="dot" w:pos="9062"/>
        </w:tabs>
        <w:spacing w:line="360" w:lineRule="auto"/>
        <w:rPr>
          <w:rStyle w:val="Pogrubienie"/>
        </w:rPr>
      </w:pPr>
      <w:hyperlink w:anchor="_Toc454952484" w:history="1">
        <w:r w:rsidRPr="00574CA6">
          <w:rPr>
            <w:rStyle w:val="Pogrubienie"/>
          </w:rPr>
          <w:t>5.2.2 ZAGROŻENIE POŻAROWE</w:t>
        </w:r>
        <w:r w:rsidRPr="00574CA6">
          <w:rPr>
            <w:rStyle w:val="Pogrubienie"/>
            <w:webHidden/>
          </w:rPr>
          <w:tab/>
        </w:r>
      </w:hyperlink>
      <w:r w:rsidR="00A477F6">
        <w:rPr>
          <w:rStyle w:val="Pogrubienie"/>
        </w:rPr>
        <w:t>126</w:t>
      </w:r>
    </w:p>
    <w:p w:rsidR="006C0CA7" w:rsidRPr="00574CA6" w:rsidRDefault="006C0CA7" w:rsidP="00E42D65">
      <w:pPr>
        <w:pStyle w:val="Spistreci3"/>
        <w:tabs>
          <w:tab w:val="right" w:leader="dot" w:pos="9062"/>
        </w:tabs>
        <w:spacing w:line="360" w:lineRule="auto"/>
        <w:rPr>
          <w:rStyle w:val="Pogrubienie"/>
        </w:rPr>
      </w:pPr>
      <w:hyperlink w:anchor="_Toc454952485" w:history="1">
        <w:r w:rsidRPr="00574CA6">
          <w:rPr>
            <w:rStyle w:val="Pogrubienie"/>
          </w:rPr>
          <w:t>5.2.3 ZAGROŻENIA EROZJĄ</w:t>
        </w:r>
        <w:r w:rsidRPr="00574CA6">
          <w:rPr>
            <w:rStyle w:val="Pogrubienie"/>
            <w:webHidden/>
          </w:rPr>
          <w:tab/>
        </w:r>
      </w:hyperlink>
      <w:r w:rsidR="00A477F6">
        <w:rPr>
          <w:rStyle w:val="Pogrubienie"/>
        </w:rPr>
        <w:t>127</w:t>
      </w:r>
    </w:p>
    <w:p w:rsidR="006C0CA7" w:rsidRPr="00574CA6" w:rsidRDefault="00A477F6" w:rsidP="00E42D65">
      <w:pPr>
        <w:pStyle w:val="Spistreci1"/>
        <w:spacing w:line="360" w:lineRule="auto"/>
        <w:jc w:val="left"/>
        <w:rPr>
          <w:rStyle w:val="Pogrubienie"/>
        </w:rPr>
      </w:pPr>
      <w:r>
        <w:rPr>
          <w:rStyle w:val="Pogrubienie"/>
        </w:rPr>
        <w:t>127</w:t>
      </w:r>
      <w:hyperlink w:anchor="_Toc454952486" w:history="1">
        <w:r w:rsidR="006C0CA7" w:rsidRPr="00574CA6">
          <w:rPr>
            <w:rStyle w:val="Pogrubienie"/>
          </w:rPr>
          <w:t>6. PODSUMOWANIE ANALIZY STANU OBECNEGO</w:t>
        </w:r>
        <w:r w:rsidR="006C0CA7" w:rsidRPr="00574CA6">
          <w:rPr>
            <w:rStyle w:val="Pogrubienie"/>
            <w:webHidden/>
          </w:rPr>
          <w:tab/>
        </w:r>
      </w:hyperlink>
      <w:r>
        <w:rPr>
          <w:rStyle w:val="Pogrubienie"/>
        </w:rPr>
        <w:t>128</w:t>
      </w:r>
    </w:p>
    <w:p w:rsidR="006C0CA7" w:rsidRPr="00574CA6" w:rsidRDefault="006C0CA7" w:rsidP="00E42D65">
      <w:pPr>
        <w:pStyle w:val="Spistreci2"/>
        <w:spacing w:line="360" w:lineRule="auto"/>
        <w:rPr>
          <w:rStyle w:val="Pogrubienie"/>
        </w:rPr>
      </w:pPr>
      <w:hyperlink w:anchor="_Toc454952487" w:history="1">
        <w:r w:rsidRPr="00574CA6">
          <w:rPr>
            <w:rStyle w:val="Pogrubienie"/>
          </w:rPr>
          <w:t>6.1 ANALIZA SWOT</w:t>
        </w:r>
        <w:r w:rsidRPr="00574CA6">
          <w:rPr>
            <w:rStyle w:val="Pogrubienie"/>
            <w:webHidden/>
          </w:rPr>
          <w:tab/>
        </w:r>
      </w:hyperlink>
      <w:r w:rsidR="00A477F6">
        <w:rPr>
          <w:rStyle w:val="Pogrubienie"/>
        </w:rPr>
        <w:t>128</w:t>
      </w:r>
    </w:p>
    <w:p w:rsidR="006C0CA7" w:rsidRPr="00574CA6" w:rsidRDefault="006C0CA7" w:rsidP="00E42D65">
      <w:pPr>
        <w:pStyle w:val="Spistreci1"/>
        <w:spacing w:line="360" w:lineRule="auto"/>
        <w:jc w:val="left"/>
        <w:rPr>
          <w:rStyle w:val="Pogrubienie"/>
        </w:rPr>
      </w:pPr>
      <w:hyperlink w:anchor="_Toc454952488" w:history="1">
        <w:r w:rsidRPr="00574CA6">
          <w:rPr>
            <w:rStyle w:val="Pogrubienie"/>
          </w:rPr>
          <w:t>7</w:t>
        </w:r>
        <w:r w:rsidR="00AB6F1D">
          <w:rPr>
            <w:rStyle w:val="Pogrubienie"/>
          </w:rPr>
          <w:t xml:space="preserve">. </w:t>
        </w:r>
        <w:r w:rsidRPr="00574CA6">
          <w:rPr>
            <w:rStyle w:val="Pogrubienie"/>
          </w:rPr>
          <w:t xml:space="preserve"> EDUKACJA EKOLOGICZNA</w:t>
        </w:r>
        <w:r w:rsidRPr="00574CA6">
          <w:rPr>
            <w:rStyle w:val="Pogrubienie"/>
            <w:webHidden/>
          </w:rPr>
          <w:tab/>
        </w:r>
      </w:hyperlink>
      <w:r w:rsidR="00A477F6">
        <w:rPr>
          <w:rStyle w:val="Pogrubienie"/>
        </w:rPr>
        <w:t>139</w:t>
      </w:r>
    </w:p>
    <w:p w:rsidR="006C0CA7" w:rsidRPr="00574CA6" w:rsidRDefault="006C0CA7" w:rsidP="00E42D65">
      <w:pPr>
        <w:pStyle w:val="Spistreci1"/>
        <w:spacing w:line="360" w:lineRule="auto"/>
        <w:jc w:val="left"/>
        <w:rPr>
          <w:rStyle w:val="Pogrubienie"/>
        </w:rPr>
      </w:pPr>
      <w:hyperlink w:anchor="_Toc454952489" w:history="1">
        <w:r w:rsidRPr="00574CA6">
          <w:rPr>
            <w:rStyle w:val="Pogrubienie"/>
          </w:rPr>
          <w:t xml:space="preserve">8 </w:t>
        </w:r>
        <w:r w:rsidR="00AB6F1D">
          <w:rPr>
            <w:rStyle w:val="Pogrubienie"/>
          </w:rPr>
          <w:t xml:space="preserve">. </w:t>
        </w:r>
        <w:r w:rsidRPr="00574CA6">
          <w:rPr>
            <w:rStyle w:val="Pogrubienie"/>
          </w:rPr>
          <w:t>USTALENIA PROGRAMU</w:t>
        </w:r>
        <w:r w:rsidRPr="00574CA6">
          <w:rPr>
            <w:rStyle w:val="Pogrubienie"/>
            <w:webHidden/>
          </w:rPr>
          <w:tab/>
        </w:r>
      </w:hyperlink>
      <w:r w:rsidR="00A477F6">
        <w:rPr>
          <w:rStyle w:val="Pogrubienie"/>
        </w:rPr>
        <w:t>141</w:t>
      </w:r>
    </w:p>
    <w:p w:rsidR="006C0CA7" w:rsidRPr="00574CA6" w:rsidRDefault="006C0CA7" w:rsidP="00E42D65">
      <w:pPr>
        <w:pStyle w:val="Spistreci2"/>
        <w:spacing w:line="360" w:lineRule="auto"/>
        <w:rPr>
          <w:rStyle w:val="Pogrubienie"/>
        </w:rPr>
      </w:pPr>
      <w:hyperlink w:anchor="_Toc454952490" w:history="1">
        <w:r w:rsidRPr="00574CA6">
          <w:rPr>
            <w:rStyle w:val="Pogrubienie"/>
          </w:rPr>
          <w:t>8.1 PRIORYTETY I DZIAŁANIA EKOLOGICZNE</w:t>
        </w:r>
        <w:r w:rsidRPr="00574CA6">
          <w:rPr>
            <w:rStyle w:val="Pogrubienie"/>
            <w:webHidden/>
          </w:rPr>
          <w:tab/>
        </w:r>
      </w:hyperlink>
      <w:r w:rsidR="00A477F6">
        <w:rPr>
          <w:rStyle w:val="Pogrubienie"/>
        </w:rPr>
        <w:t>141</w:t>
      </w:r>
    </w:p>
    <w:p w:rsidR="006C0CA7" w:rsidRPr="00574CA6" w:rsidRDefault="006C0CA7" w:rsidP="00E42D65">
      <w:pPr>
        <w:pStyle w:val="Spistreci1"/>
        <w:spacing w:line="360" w:lineRule="auto"/>
        <w:jc w:val="left"/>
        <w:rPr>
          <w:rStyle w:val="Pogrubienie"/>
        </w:rPr>
      </w:pPr>
      <w:hyperlink w:anchor="_Toc454952491" w:history="1">
        <w:r w:rsidRPr="00574CA6">
          <w:rPr>
            <w:rStyle w:val="Pogrubienie"/>
          </w:rPr>
          <w:t>9. REALIZACJA  PROGRAMU</w:t>
        </w:r>
        <w:r w:rsidRPr="00574CA6">
          <w:rPr>
            <w:rStyle w:val="Pogrubienie"/>
            <w:webHidden/>
          </w:rPr>
          <w:tab/>
        </w:r>
      </w:hyperlink>
      <w:r w:rsidR="00A477F6">
        <w:rPr>
          <w:rStyle w:val="Pogrubienie"/>
        </w:rPr>
        <w:t>150</w:t>
      </w:r>
    </w:p>
    <w:p w:rsidR="006C0CA7" w:rsidRPr="00574CA6" w:rsidRDefault="006C0CA7" w:rsidP="00E42D65">
      <w:pPr>
        <w:pStyle w:val="Spistreci1"/>
        <w:spacing w:line="360" w:lineRule="auto"/>
        <w:jc w:val="left"/>
        <w:rPr>
          <w:rStyle w:val="Pogrubienie"/>
        </w:rPr>
      </w:pPr>
      <w:hyperlink w:anchor="_Toc454952492" w:history="1">
        <w:r w:rsidRPr="00574CA6">
          <w:rPr>
            <w:rStyle w:val="Pogrubienie"/>
          </w:rPr>
          <w:t>10</w:t>
        </w:r>
        <w:r w:rsidR="00AB6F1D">
          <w:rPr>
            <w:rStyle w:val="Pogrubienie"/>
          </w:rPr>
          <w:t>.</w:t>
        </w:r>
        <w:r w:rsidRPr="00574CA6">
          <w:rPr>
            <w:rStyle w:val="Pogrubienie"/>
          </w:rPr>
          <w:t xml:space="preserve"> SPIS SKRÓTÓW</w:t>
        </w:r>
        <w:r w:rsidRPr="00574CA6">
          <w:rPr>
            <w:rStyle w:val="Pogrubienie"/>
            <w:webHidden/>
          </w:rPr>
          <w:tab/>
        </w:r>
      </w:hyperlink>
      <w:r w:rsidR="00E37B6C">
        <w:rPr>
          <w:rStyle w:val="Pogrubienie"/>
        </w:rPr>
        <w:t>162</w:t>
      </w:r>
    </w:p>
    <w:p w:rsidR="006C0CA7" w:rsidRPr="00574CA6" w:rsidRDefault="006C0CA7" w:rsidP="00E42D65">
      <w:pPr>
        <w:pStyle w:val="Spistreci1"/>
        <w:spacing w:line="360" w:lineRule="auto"/>
        <w:jc w:val="left"/>
        <w:rPr>
          <w:rStyle w:val="Pogrubienie"/>
        </w:rPr>
      </w:pPr>
      <w:hyperlink w:anchor="_Toc454952493" w:history="1">
        <w:r w:rsidRPr="00574CA6">
          <w:rPr>
            <w:rStyle w:val="Pogrubienie"/>
          </w:rPr>
          <w:t>11. ŹRÓDŁA DANYCH</w:t>
        </w:r>
        <w:r w:rsidRPr="00574CA6">
          <w:rPr>
            <w:rStyle w:val="Pogrubienie"/>
            <w:webHidden/>
          </w:rPr>
          <w:tab/>
        </w:r>
      </w:hyperlink>
      <w:r w:rsidR="00E37B6C">
        <w:rPr>
          <w:rStyle w:val="Pogrubienie"/>
        </w:rPr>
        <w:t>163</w:t>
      </w:r>
    </w:p>
    <w:p w:rsidR="006C0CA7" w:rsidRPr="00574CA6" w:rsidRDefault="006C0CA7" w:rsidP="00E42D65">
      <w:pPr>
        <w:pStyle w:val="Spistreci1"/>
        <w:spacing w:line="360" w:lineRule="auto"/>
        <w:jc w:val="left"/>
        <w:rPr>
          <w:rStyle w:val="Pogrubienie"/>
        </w:rPr>
      </w:pPr>
      <w:hyperlink w:anchor="_Toc454952494" w:history="1">
        <w:r w:rsidRPr="00574CA6">
          <w:rPr>
            <w:rStyle w:val="Pogrubienie"/>
          </w:rPr>
          <w:t>12. SPIS TABEL</w:t>
        </w:r>
        <w:r w:rsidRPr="00574CA6">
          <w:rPr>
            <w:rStyle w:val="Pogrubienie"/>
            <w:webHidden/>
          </w:rPr>
          <w:tab/>
        </w:r>
      </w:hyperlink>
      <w:r w:rsidR="00E37B6C">
        <w:rPr>
          <w:rStyle w:val="Pogrubienie"/>
        </w:rPr>
        <w:t>166</w:t>
      </w:r>
    </w:p>
    <w:p w:rsidR="006C0CA7" w:rsidRPr="00574CA6" w:rsidRDefault="006C0CA7" w:rsidP="00E42D65">
      <w:pPr>
        <w:pStyle w:val="Spistreci1"/>
        <w:spacing w:line="360" w:lineRule="auto"/>
        <w:jc w:val="left"/>
        <w:rPr>
          <w:rStyle w:val="Pogrubienie"/>
        </w:rPr>
      </w:pPr>
      <w:hyperlink w:anchor="_Toc454952495" w:history="1">
        <w:r w:rsidRPr="00574CA6">
          <w:rPr>
            <w:rStyle w:val="Pogrubienie"/>
          </w:rPr>
          <w:t>13.</w:t>
        </w:r>
        <w:r w:rsidR="00AB6F1D">
          <w:rPr>
            <w:rStyle w:val="Pogrubienie"/>
          </w:rPr>
          <w:t xml:space="preserve"> </w:t>
        </w:r>
        <w:r w:rsidRPr="00574CA6">
          <w:rPr>
            <w:rStyle w:val="Pogrubienie"/>
          </w:rPr>
          <w:t>SPIS RYSUNKÓW</w:t>
        </w:r>
        <w:r w:rsidRPr="00574CA6">
          <w:rPr>
            <w:rStyle w:val="Pogrubienie"/>
            <w:webHidden/>
          </w:rPr>
          <w:tab/>
        </w:r>
      </w:hyperlink>
      <w:r w:rsidR="00927D42">
        <w:rPr>
          <w:rStyle w:val="Pogrubienie"/>
        </w:rPr>
        <w:t>168</w:t>
      </w:r>
    </w:p>
    <w:p w:rsidR="006C0CA7" w:rsidRPr="00574CA6" w:rsidRDefault="006C0CA7" w:rsidP="00E42D65">
      <w:pPr>
        <w:pStyle w:val="Spistreci1"/>
        <w:spacing w:line="360" w:lineRule="auto"/>
        <w:jc w:val="left"/>
        <w:rPr>
          <w:rStyle w:val="Pogrubienie"/>
        </w:rPr>
      </w:pPr>
      <w:hyperlink w:anchor="_Toc454952496" w:history="1">
        <w:r w:rsidRPr="00574CA6">
          <w:rPr>
            <w:rStyle w:val="Pogrubienie"/>
          </w:rPr>
          <w:t>14.</w:t>
        </w:r>
        <w:r w:rsidR="00AB6F1D">
          <w:rPr>
            <w:rStyle w:val="Pogrubienie"/>
          </w:rPr>
          <w:t xml:space="preserve"> </w:t>
        </w:r>
        <w:r w:rsidRPr="00574CA6">
          <w:rPr>
            <w:rStyle w:val="Pogrubienie"/>
          </w:rPr>
          <w:t>SPIS WYKRESÓW</w:t>
        </w:r>
        <w:r w:rsidRPr="00574CA6">
          <w:rPr>
            <w:rStyle w:val="Pogrubienie"/>
            <w:webHidden/>
          </w:rPr>
          <w:tab/>
        </w:r>
      </w:hyperlink>
      <w:r w:rsidR="00927D42">
        <w:rPr>
          <w:rStyle w:val="Pogrubienie"/>
        </w:rPr>
        <w:t>169</w:t>
      </w:r>
    </w:p>
    <w:p w:rsidR="00D24E5B" w:rsidRDefault="00D24E5B"/>
    <w:p w:rsidR="00D24E5B" w:rsidRDefault="00D24E5B"/>
    <w:p w:rsidR="00D24E5B" w:rsidRDefault="00D24E5B"/>
    <w:p w:rsidR="00956645" w:rsidRDefault="00956645" w:rsidP="00956645">
      <w:pPr>
        <w:pStyle w:val="Default"/>
        <w:rPr>
          <w:color w:val="auto"/>
        </w:rPr>
        <w:sectPr w:rsidR="00956645">
          <w:pgSz w:w="11906" w:h="17338"/>
          <w:pgMar w:top="1207" w:right="962" w:bottom="787" w:left="1131" w:header="708" w:footer="708" w:gutter="0"/>
          <w:cols w:space="708"/>
          <w:noEndnote/>
        </w:sectPr>
      </w:pPr>
    </w:p>
    <w:p w:rsidR="00D24E5B" w:rsidRPr="008942A2" w:rsidRDefault="008212A1" w:rsidP="000A4396">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1</w:t>
      </w:r>
      <w:r w:rsidR="00D81AC6">
        <w:rPr>
          <w:rFonts w:ascii="Times New Roman" w:hAnsi="Times New Roman" w:cs="Times New Roman"/>
          <w:b/>
          <w:bCs/>
          <w:sz w:val="28"/>
          <w:szCs w:val="28"/>
        </w:rPr>
        <w:t>.</w:t>
      </w:r>
      <w:r w:rsidRPr="008942A2">
        <w:rPr>
          <w:rFonts w:ascii="Times New Roman" w:hAnsi="Times New Roman" w:cs="Times New Roman"/>
          <w:b/>
          <w:bCs/>
          <w:sz w:val="28"/>
          <w:szCs w:val="28"/>
        </w:rPr>
        <w:t xml:space="preserve"> WSTĘP</w:t>
      </w:r>
    </w:p>
    <w:p w:rsidR="00D24E5B" w:rsidRPr="008942A2" w:rsidRDefault="008212A1" w:rsidP="000A4396">
      <w:pPr>
        <w:spacing w:line="360" w:lineRule="auto"/>
        <w:rPr>
          <w:rFonts w:ascii="Times New Roman" w:hAnsi="Times New Roman" w:cs="Times New Roman"/>
          <w:b/>
          <w:bCs/>
          <w:sz w:val="28"/>
          <w:szCs w:val="28"/>
        </w:rPr>
      </w:pPr>
      <w:r>
        <w:rPr>
          <w:rFonts w:ascii="Times New Roman" w:hAnsi="Times New Roman" w:cs="Times New Roman"/>
          <w:b/>
          <w:bCs/>
          <w:sz w:val="28"/>
          <w:szCs w:val="28"/>
        </w:rPr>
        <w:t>1</w:t>
      </w:r>
      <w:r w:rsidRPr="008942A2">
        <w:rPr>
          <w:rFonts w:ascii="Times New Roman" w:hAnsi="Times New Roman" w:cs="Times New Roman"/>
          <w:b/>
          <w:bCs/>
          <w:sz w:val="28"/>
          <w:szCs w:val="28"/>
        </w:rPr>
        <w:t>.1 PODSTAWA OPRACOWANIA.</w:t>
      </w:r>
    </w:p>
    <w:p w:rsidR="00D24E5B" w:rsidRPr="00F426AD" w:rsidRDefault="00D24E5B" w:rsidP="000A4396">
      <w:pPr>
        <w:spacing w:line="360" w:lineRule="auto"/>
        <w:jc w:val="both"/>
        <w:rPr>
          <w:rFonts w:ascii="Times New Roman" w:hAnsi="Times New Roman" w:cs="Times New Roman"/>
          <w:sz w:val="24"/>
          <w:szCs w:val="24"/>
        </w:rPr>
      </w:pPr>
      <w:r w:rsidRPr="00F426AD">
        <w:rPr>
          <w:rFonts w:ascii="Times New Roman" w:hAnsi="Times New Roman" w:cs="Times New Roman"/>
          <w:sz w:val="24"/>
          <w:szCs w:val="24"/>
        </w:rPr>
        <w:t>Podstawą prawną  opracowania</w:t>
      </w:r>
      <w:r w:rsidR="008212A1">
        <w:rPr>
          <w:rFonts w:ascii="Times New Roman" w:hAnsi="Times New Roman" w:cs="Times New Roman"/>
          <w:sz w:val="24"/>
          <w:szCs w:val="24"/>
        </w:rPr>
        <w:t xml:space="preserve"> </w:t>
      </w:r>
      <w:r w:rsidRPr="00F426AD">
        <w:rPr>
          <w:rFonts w:ascii="Times New Roman" w:hAnsi="Times New Roman" w:cs="Times New Roman"/>
          <w:sz w:val="24"/>
          <w:szCs w:val="24"/>
        </w:rPr>
        <w:t>„Programu Ochrony Środowiska dla Powiatu Częstochowskiego na lata 2016 - 2019  z perspektywą na lata 2020 – 2023” jest art. 17 ust. 1 ustawy z dnia 27 kwietnia 2001 r. Prawo Ochrony Środowiska (Dz.U.2016.672 j.t), który nakłada na Zarząd Powiatu obowiązek sporządzenia powiatowego Programu ochrony środowiska. Po zaopiniowaniu przez Organ Wykonawczy Województwa, Program uchwalany jest przez Radę Powiatu.</w:t>
      </w:r>
    </w:p>
    <w:p w:rsidR="00D24E5B" w:rsidRPr="00F426AD" w:rsidRDefault="00D24E5B" w:rsidP="000A4396">
      <w:pPr>
        <w:spacing w:line="360" w:lineRule="auto"/>
        <w:jc w:val="both"/>
        <w:rPr>
          <w:rFonts w:ascii="Times New Roman" w:hAnsi="Times New Roman" w:cs="Times New Roman"/>
          <w:sz w:val="24"/>
          <w:szCs w:val="24"/>
        </w:rPr>
      </w:pPr>
      <w:r w:rsidRPr="00F426AD">
        <w:rPr>
          <w:rFonts w:ascii="Times New Roman" w:hAnsi="Times New Roman" w:cs="Times New Roman"/>
          <w:sz w:val="24"/>
          <w:szCs w:val="24"/>
        </w:rPr>
        <w:t xml:space="preserve">Ostatnia „Aktualizacja  Programu Ochrony Środowiska dla Powiatu Częstochowskiego na lata 2009-2012 z uwzględnieniem lat 2013-2016 z Planem Gospodarki Odpadami dla Powiatu Częstochowskiego na lata 2009-2012, z uwzględnieniem lat 2013-2020” została przyjęta  uchwałą nr V/42/2011 Rady Powiatu w Częstochowie z dnia 12 maja 2011 r. </w:t>
      </w:r>
    </w:p>
    <w:p w:rsidR="00D24E5B" w:rsidRPr="00F426AD" w:rsidRDefault="00D24E5B" w:rsidP="000A4396">
      <w:pPr>
        <w:spacing w:line="360" w:lineRule="auto"/>
        <w:jc w:val="both"/>
        <w:rPr>
          <w:rFonts w:ascii="Times New Roman" w:hAnsi="Times New Roman" w:cs="Times New Roman"/>
          <w:b/>
          <w:bCs/>
          <w:sz w:val="24"/>
          <w:szCs w:val="24"/>
        </w:rPr>
      </w:pPr>
      <w:r w:rsidRPr="00F426AD">
        <w:rPr>
          <w:rFonts w:ascii="Times New Roman" w:hAnsi="Times New Roman" w:cs="Times New Roman"/>
          <w:sz w:val="24"/>
          <w:szCs w:val="24"/>
        </w:rPr>
        <w:t>Programy ochrony środowiska są wymaganym dokumentem, zgodnie z brzmieniem art. 14. ust. 2 ustawy z dnia 27 kwietnia 2001 r. Prawo ochrony środowiska: „</w:t>
      </w:r>
      <w:r w:rsidRPr="00F426AD">
        <w:rPr>
          <w:rFonts w:ascii="Times New Roman" w:hAnsi="Times New Roman" w:cs="Times New Roman"/>
          <w:i/>
          <w:iCs/>
          <w:sz w:val="24"/>
          <w:szCs w:val="24"/>
        </w:rPr>
        <w:t>Polityka ochrony środowiska jest prowadzona również za pomocą wojewódzkich, powiatowych i gminnych programów ochrony środowiska</w:t>
      </w:r>
      <w:r w:rsidRPr="00F426AD">
        <w:rPr>
          <w:rFonts w:ascii="Times New Roman" w:hAnsi="Times New Roman" w:cs="Times New Roman"/>
          <w:sz w:val="24"/>
          <w:szCs w:val="24"/>
        </w:rPr>
        <w:t>”.</w:t>
      </w:r>
    </w:p>
    <w:p w:rsidR="00D24E5B" w:rsidRPr="00F426AD" w:rsidRDefault="00D24E5B" w:rsidP="00D67444">
      <w:pPr>
        <w:spacing w:line="360" w:lineRule="auto"/>
        <w:jc w:val="both"/>
        <w:rPr>
          <w:rFonts w:ascii="Times New Roman" w:hAnsi="Times New Roman" w:cs="Times New Roman"/>
          <w:sz w:val="24"/>
          <w:szCs w:val="24"/>
        </w:rPr>
      </w:pPr>
      <w:r w:rsidRPr="00F426AD">
        <w:rPr>
          <w:rFonts w:ascii="Times New Roman" w:hAnsi="Times New Roman" w:cs="Times New Roman"/>
          <w:sz w:val="24"/>
          <w:szCs w:val="24"/>
        </w:rPr>
        <w:t>Przygotowując  Program należy uwzględniać wymagania także innych dokumentów strategicznych wyższego szczebla, między innymi dokumentacji wojewódzkich i krajowych, określać rodzaj i harmonogram działań proekologicznych, środki niezbędne do osiągnięcia celów, w tym mechanizmy prawno - ekonomiczne i środki finansowe. Program musi być zbieżny z założeniami najważniejszych projektów na różnym szczeblu programowania regionalnego.</w:t>
      </w:r>
    </w:p>
    <w:p w:rsidR="00D24E5B" w:rsidRPr="00203D88" w:rsidRDefault="00D24E5B" w:rsidP="00D67444">
      <w:pPr>
        <w:spacing w:line="360" w:lineRule="auto"/>
        <w:jc w:val="both"/>
        <w:rPr>
          <w:rFonts w:ascii="Times New Roman" w:hAnsi="Times New Roman" w:cs="Times New Roman"/>
          <w:sz w:val="24"/>
          <w:szCs w:val="24"/>
        </w:rPr>
      </w:pPr>
      <w:r>
        <w:rPr>
          <w:rFonts w:ascii="Times New Roman" w:hAnsi="Times New Roman" w:cs="Times New Roman"/>
          <w:sz w:val="24"/>
          <w:szCs w:val="24"/>
        </w:rPr>
        <w:t>Dokument</w:t>
      </w:r>
      <w:r w:rsidRPr="00F426AD">
        <w:rPr>
          <w:rFonts w:ascii="Times New Roman" w:hAnsi="Times New Roman" w:cs="Times New Roman"/>
          <w:sz w:val="24"/>
          <w:szCs w:val="24"/>
        </w:rPr>
        <w:t xml:space="preserve"> Programu pozwala na </w:t>
      </w:r>
      <w:r>
        <w:rPr>
          <w:rFonts w:ascii="Times New Roman" w:hAnsi="Times New Roman" w:cs="Times New Roman"/>
          <w:sz w:val="24"/>
          <w:szCs w:val="24"/>
        </w:rPr>
        <w:t>analizę</w:t>
      </w:r>
      <w:r w:rsidRPr="00F426AD">
        <w:rPr>
          <w:rFonts w:ascii="Times New Roman" w:hAnsi="Times New Roman" w:cs="Times New Roman"/>
          <w:sz w:val="24"/>
          <w:szCs w:val="24"/>
        </w:rPr>
        <w:t xml:space="preserve"> zmian, jakie zaszły w środowisku w porównaniu z poprzednimi latami oraz uzupełnienie zadań, których realizacja przyczyni się do </w:t>
      </w:r>
      <w:r>
        <w:rPr>
          <w:rFonts w:ascii="Times New Roman" w:hAnsi="Times New Roman" w:cs="Times New Roman"/>
          <w:sz w:val="24"/>
          <w:szCs w:val="24"/>
        </w:rPr>
        <w:t xml:space="preserve">poprawy </w:t>
      </w:r>
      <w:r w:rsidRPr="00F426AD">
        <w:rPr>
          <w:rFonts w:ascii="Times New Roman" w:hAnsi="Times New Roman" w:cs="Times New Roman"/>
          <w:sz w:val="24"/>
          <w:szCs w:val="24"/>
        </w:rPr>
        <w:t xml:space="preserve"> środowiska Powiatu, utrzymania jego stanu na dobrym poziomie, o ile taki wynika z badań monitoringu środowiska oraz kontynuowania działań, które zmierzają do jego poprawy, w sektorach, gdzie standardy jakości środowiska są nadal przekraczane.</w:t>
      </w:r>
    </w:p>
    <w:p w:rsidR="00203D88" w:rsidRDefault="00203D88" w:rsidP="00D67444">
      <w:pPr>
        <w:spacing w:line="360" w:lineRule="auto"/>
        <w:jc w:val="both"/>
        <w:rPr>
          <w:rFonts w:ascii="Times New Roman" w:hAnsi="Times New Roman" w:cs="Times New Roman"/>
          <w:b/>
          <w:bCs/>
          <w:sz w:val="28"/>
          <w:szCs w:val="28"/>
        </w:rPr>
      </w:pPr>
    </w:p>
    <w:p w:rsidR="00D24E5B" w:rsidRPr="008942A2" w:rsidRDefault="008212A1" w:rsidP="00D67444">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1.2 </w:t>
      </w:r>
      <w:r w:rsidRPr="008942A2">
        <w:rPr>
          <w:rFonts w:ascii="Times New Roman" w:hAnsi="Times New Roman" w:cs="Times New Roman"/>
          <w:b/>
          <w:bCs/>
          <w:sz w:val="28"/>
          <w:szCs w:val="28"/>
        </w:rPr>
        <w:t>POTRZEBA I CEL OPRACOWANIA</w:t>
      </w:r>
    </w:p>
    <w:p w:rsidR="00D24E5B" w:rsidRDefault="00D24E5B" w:rsidP="00D67444">
      <w:pPr>
        <w:spacing w:line="360" w:lineRule="auto"/>
        <w:jc w:val="both"/>
        <w:rPr>
          <w:rFonts w:ascii="Times New Roman" w:hAnsi="Times New Roman" w:cs="Times New Roman"/>
        </w:rPr>
      </w:pPr>
      <w:r>
        <w:rPr>
          <w:rFonts w:ascii="TimesNewRoman" w:hAnsi="TimesNewRoman" w:cs="TimesNewRoman"/>
          <w:sz w:val="24"/>
          <w:szCs w:val="24"/>
          <w:lang w:eastAsia="pl-PL"/>
        </w:rPr>
        <w:t>Głównym celem</w:t>
      </w:r>
      <w:r w:rsidRPr="003506EE">
        <w:rPr>
          <w:rFonts w:ascii="Times New Roman" w:hAnsi="Times New Roman" w:cs="Times New Roman"/>
          <w:sz w:val="24"/>
          <w:szCs w:val="24"/>
        </w:rPr>
        <w:t xml:space="preserve"> </w:t>
      </w:r>
      <w:r w:rsidRPr="00F426AD">
        <w:rPr>
          <w:rFonts w:ascii="Times New Roman" w:hAnsi="Times New Roman" w:cs="Times New Roman"/>
          <w:sz w:val="24"/>
          <w:szCs w:val="24"/>
        </w:rPr>
        <w:t xml:space="preserve">Programu Ochrony Środowiska dla Powiatu Częstochowskiego na lata 2016 - 2019  z perspektywą na lata 2020 – 2023” </w:t>
      </w:r>
      <w:r>
        <w:rPr>
          <w:rFonts w:ascii="TimesNewRoman" w:hAnsi="TimesNewRoman" w:cs="TimesNewRoman"/>
          <w:sz w:val="24"/>
          <w:szCs w:val="24"/>
          <w:lang w:eastAsia="pl-PL"/>
        </w:rPr>
        <w:t xml:space="preserve"> jest określenie polityki zrównoważonego rozwoju.</w:t>
      </w:r>
    </w:p>
    <w:p w:rsidR="00D24E5B" w:rsidRPr="00FB1BAD" w:rsidRDefault="00D24E5B" w:rsidP="00FB1BAD">
      <w:pPr>
        <w:autoSpaceDE w:val="0"/>
        <w:autoSpaceDN w:val="0"/>
        <w:adjustRightInd w:val="0"/>
        <w:spacing w:after="0" w:line="360" w:lineRule="auto"/>
        <w:jc w:val="both"/>
        <w:rPr>
          <w:rFonts w:ascii="Times New Roman" w:eastAsia="TimesNewRoman,Italic" w:hAnsi="Times New Roman" w:cs="Times New Roman"/>
          <w:sz w:val="24"/>
          <w:szCs w:val="24"/>
          <w:lang w:eastAsia="pl-PL"/>
        </w:rPr>
      </w:pPr>
      <w:r w:rsidRPr="00FB1BAD">
        <w:rPr>
          <w:rFonts w:ascii="Times New Roman" w:eastAsia="TimesNewRoman,Italic" w:hAnsi="Times New Roman" w:cs="Times New Roman"/>
          <w:i/>
          <w:iCs/>
          <w:sz w:val="24"/>
          <w:szCs w:val="24"/>
          <w:lang w:eastAsia="pl-PL"/>
        </w:rPr>
        <w:t xml:space="preserve">Program </w:t>
      </w:r>
      <w:r w:rsidRPr="00FB1BAD">
        <w:rPr>
          <w:rFonts w:ascii="Times New Roman" w:eastAsia="TimesNewRoman,Italic" w:hAnsi="Times New Roman" w:cs="Times New Roman"/>
          <w:sz w:val="24"/>
          <w:szCs w:val="24"/>
          <w:lang w:eastAsia="pl-PL"/>
        </w:rPr>
        <w:t xml:space="preserve">uwzględnia uwarunkowania zewnętrzne i wewnętrzne, w tym ekologiczne, przestrzenne, społeczne i ekonomiczne uwarunkowania rozwoju powiatu, określa priorytetowe działania ekologiczne oraz harmonogram zadań ekologicznych. </w:t>
      </w:r>
    </w:p>
    <w:p w:rsidR="00D24E5B" w:rsidRPr="00FB1BAD" w:rsidRDefault="00D24E5B" w:rsidP="00FB1BAD">
      <w:pPr>
        <w:autoSpaceDE w:val="0"/>
        <w:autoSpaceDN w:val="0"/>
        <w:adjustRightInd w:val="0"/>
        <w:spacing w:after="0" w:line="360" w:lineRule="auto"/>
        <w:jc w:val="both"/>
        <w:rPr>
          <w:rFonts w:ascii="Times New Roman" w:eastAsia="TimesNewRoman,Italic" w:hAnsi="Times New Roman" w:cs="Times New Roman"/>
          <w:sz w:val="24"/>
          <w:szCs w:val="24"/>
          <w:lang w:eastAsia="pl-PL"/>
        </w:rPr>
      </w:pPr>
      <w:r w:rsidRPr="00FB1BAD">
        <w:rPr>
          <w:rFonts w:ascii="Times New Roman" w:eastAsia="TimesNewRoman,Italic" w:hAnsi="Times New Roman" w:cs="Times New Roman"/>
          <w:sz w:val="24"/>
          <w:szCs w:val="24"/>
          <w:lang w:eastAsia="pl-PL"/>
        </w:rPr>
        <w:t>Główne cele  to:</w:t>
      </w:r>
    </w:p>
    <w:p w:rsidR="00D24E5B" w:rsidRPr="00FB1BAD" w:rsidRDefault="00D24E5B" w:rsidP="00C5139E">
      <w:pPr>
        <w:numPr>
          <w:ilvl w:val="0"/>
          <w:numId w:val="19"/>
        </w:numPr>
        <w:autoSpaceDE w:val="0"/>
        <w:autoSpaceDN w:val="0"/>
        <w:adjustRightInd w:val="0"/>
        <w:spacing w:after="0" w:line="360" w:lineRule="auto"/>
        <w:rPr>
          <w:rFonts w:ascii="Times New Roman" w:eastAsia="TimesNewRoman,Italic" w:hAnsi="Times New Roman" w:cs="Times New Roman"/>
          <w:sz w:val="24"/>
          <w:szCs w:val="24"/>
          <w:lang w:eastAsia="pl-PL"/>
        </w:rPr>
      </w:pPr>
      <w:r w:rsidRPr="00FB1BAD">
        <w:rPr>
          <w:rFonts w:ascii="Times New Roman" w:eastAsia="TimesNewRoman,Italic" w:hAnsi="Times New Roman" w:cs="Times New Roman"/>
          <w:sz w:val="24"/>
          <w:szCs w:val="24"/>
          <w:lang w:eastAsia="pl-PL"/>
        </w:rPr>
        <w:t>realizacja polityki ekologicznej państwa na terenie powiatu częstochowskiego,</w:t>
      </w:r>
    </w:p>
    <w:p w:rsidR="00D24E5B" w:rsidRPr="00FB1BAD" w:rsidRDefault="00D24E5B" w:rsidP="00C5139E">
      <w:pPr>
        <w:numPr>
          <w:ilvl w:val="0"/>
          <w:numId w:val="19"/>
        </w:numPr>
        <w:autoSpaceDE w:val="0"/>
        <w:autoSpaceDN w:val="0"/>
        <w:adjustRightInd w:val="0"/>
        <w:spacing w:after="0" w:line="360" w:lineRule="auto"/>
        <w:rPr>
          <w:rFonts w:ascii="Times New Roman" w:eastAsia="TimesNewRoman,Italic" w:hAnsi="Times New Roman" w:cs="Times New Roman"/>
          <w:sz w:val="24"/>
          <w:szCs w:val="24"/>
          <w:lang w:eastAsia="pl-PL"/>
        </w:rPr>
      </w:pPr>
      <w:r w:rsidRPr="00FB1BAD">
        <w:rPr>
          <w:rFonts w:ascii="Times New Roman" w:eastAsia="TimesNewRoman,Italic" w:hAnsi="Times New Roman" w:cs="Times New Roman"/>
          <w:sz w:val="24"/>
          <w:szCs w:val="24"/>
          <w:lang w:eastAsia="pl-PL"/>
        </w:rPr>
        <w:t>strategiczne zarządzanie regionem w zakresie ochrony środowiska i gospodarki</w:t>
      </w:r>
    </w:p>
    <w:p w:rsidR="00D24E5B" w:rsidRPr="00FB1BAD" w:rsidRDefault="00D24E5B" w:rsidP="00FB1BAD">
      <w:pPr>
        <w:autoSpaceDE w:val="0"/>
        <w:autoSpaceDN w:val="0"/>
        <w:adjustRightInd w:val="0"/>
        <w:spacing w:after="0" w:line="360" w:lineRule="auto"/>
        <w:ind w:left="360"/>
        <w:rPr>
          <w:rFonts w:ascii="Times New Roman" w:eastAsia="TimesNewRoman,Italic" w:hAnsi="Times New Roman" w:cs="Times New Roman"/>
          <w:sz w:val="24"/>
          <w:szCs w:val="24"/>
          <w:lang w:eastAsia="pl-PL"/>
        </w:rPr>
      </w:pPr>
      <w:r w:rsidRPr="00FB1BAD">
        <w:rPr>
          <w:rFonts w:ascii="Times New Roman" w:eastAsia="TimesNewRoman,Italic" w:hAnsi="Times New Roman" w:cs="Times New Roman"/>
          <w:sz w:val="24"/>
          <w:szCs w:val="24"/>
          <w:lang w:eastAsia="pl-PL"/>
        </w:rPr>
        <w:t xml:space="preserve">      odpadami,</w:t>
      </w:r>
    </w:p>
    <w:p w:rsidR="00D24E5B" w:rsidRPr="00FB1BAD" w:rsidRDefault="00D24E5B" w:rsidP="00C5139E">
      <w:pPr>
        <w:numPr>
          <w:ilvl w:val="0"/>
          <w:numId w:val="19"/>
        </w:numPr>
        <w:autoSpaceDE w:val="0"/>
        <w:autoSpaceDN w:val="0"/>
        <w:adjustRightInd w:val="0"/>
        <w:spacing w:after="0" w:line="360" w:lineRule="auto"/>
        <w:rPr>
          <w:rFonts w:ascii="Times New Roman" w:eastAsia="TimesNewRoman,Italic" w:hAnsi="Times New Roman" w:cs="Times New Roman"/>
          <w:sz w:val="24"/>
          <w:szCs w:val="24"/>
          <w:lang w:eastAsia="pl-PL"/>
        </w:rPr>
      </w:pPr>
      <w:r w:rsidRPr="00FB1BAD">
        <w:rPr>
          <w:rFonts w:ascii="Times New Roman" w:eastAsia="TimesNewRoman,Italic" w:hAnsi="Times New Roman" w:cs="Times New Roman"/>
          <w:sz w:val="24"/>
          <w:szCs w:val="24"/>
          <w:lang w:eastAsia="pl-PL"/>
        </w:rPr>
        <w:t>wdrażanie zasady zrównoważonego rozwoju,</w:t>
      </w:r>
    </w:p>
    <w:p w:rsidR="00D24E5B" w:rsidRPr="00FB1BAD" w:rsidRDefault="00D24E5B" w:rsidP="00C5139E">
      <w:pPr>
        <w:numPr>
          <w:ilvl w:val="0"/>
          <w:numId w:val="19"/>
        </w:numPr>
        <w:autoSpaceDE w:val="0"/>
        <w:autoSpaceDN w:val="0"/>
        <w:adjustRightInd w:val="0"/>
        <w:spacing w:after="0" w:line="360" w:lineRule="auto"/>
        <w:rPr>
          <w:rFonts w:ascii="Times New Roman" w:eastAsia="TimesNewRoman,Italic" w:hAnsi="Times New Roman" w:cs="Times New Roman"/>
          <w:sz w:val="24"/>
          <w:szCs w:val="24"/>
          <w:lang w:eastAsia="pl-PL"/>
        </w:rPr>
      </w:pPr>
      <w:r w:rsidRPr="00FB1BAD">
        <w:rPr>
          <w:rFonts w:ascii="Times New Roman" w:eastAsia="TimesNewRoman,Italic" w:hAnsi="Times New Roman" w:cs="Times New Roman"/>
          <w:sz w:val="24"/>
          <w:szCs w:val="24"/>
          <w:lang w:eastAsia="pl-PL"/>
        </w:rPr>
        <w:t>przekazanie informacji na temat zasobów środowiska przyrodniczego oraz stanu</w:t>
      </w:r>
    </w:p>
    <w:p w:rsidR="00D24E5B" w:rsidRPr="00FB1BAD" w:rsidRDefault="00D24E5B" w:rsidP="00FB1BAD">
      <w:pPr>
        <w:autoSpaceDE w:val="0"/>
        <w:autoSpaceDN w:val="0"/>
        <w:adjustRightInd w:val="0"/>
        <w:spacing w:after="0" w:line="360" w:lineRule="auto"/>
        <w:ind w:left="360"/>
        <w:rPr>
          <w:rFonts w:ascii="Times New Roman" w:eastAsia="TimesNewRoman,Italic" w:hAnsi="Times New Roman" w:cs="Times New Roman"/>
          <w:sz w:val="24"/>
          <w:szCs w:val="24"/>
          <w:lang w:eastAsia="pl-PL"/>
        </w:rPr>
      </w:pPr>
      <w:r w:rsidRPr="00FB1BAD">
        <w:rPr>
          <w:rFonts w:ascii="Times New Roman" w:eastAsia="TimesNewRoman,Italic" w:hAnsi="Times New Roman" w:cs="Times New Roman"/>
          <w:sz w:val="24"/>
          <w:szCs w:val="24"/>
          <w:lang w:eastAsia="pl-PL"/>
        </w:rPr>
        <w:t xml:space="preserve">       poszczególnych komponentów środowiska,</w:t>
      </w:r>
    </w:p>
    <w:p w:rsidR="00D24E5B" w:rsidRPr="00FB1BAD" w:rsidRDefault="00D24E5B" w:rsidP="00C5139E">
      <w:pPr>
        <w:numPr>
          <w:ilvl w:val="0"/>
          <w:numId w:val="19"/>
        </w:numPr>
        <w:autoSpaceDE w:val="0"/>
        <w:autoSpaceDN w:val="0"/>
        <w:adjustRightInd w:val="0"/>
        <w:spacing w:after="0" w:line="360" w:lineRule="auto"/>
        <w:rPr>
          <w:rFonts w:ascii="Times New Roman" w:eastAsia="TimesNewRoman,Italic" w:hAnsi="Times New Roman" w:cs="Times New Roman"/>
          <w:sz w:val="24"/>
          <w:szCs w:val="24"/>
          <w:lang w:eastAsia="pl-PL"/>
        </w:rPr>
      </w:pPr>
      <w:r w:rsidRPr="00FB1BAD">
        <w:rPr>
          <w:rFonts w:ascii="Times New Roman" w:eastAsia="TimesNewRoman,Italic" w:hAnsi="Times New Roman" w:cs="Times New Roman"/>
          <w:sz w:val="24"/>
          <w:szCs w:val="24"/>
          <w:lang w:eastAsia="pl-PL"/>
        </w:rPr>
        <w:t>przedstawienie problemów i zagrożeń ekologicznych, proponując sposoby ich</w:t>
      </w:r>
    </w:p>
    <w:p w:rsidR="00D24E5B" w:rsidRPr="00FB1BAD" w:rsidRDefault="00D24E5B" w:rsidP="00FB1BAD">
      <w:pPr>
        <w:autoSpaceDE w:val="0"/>
        <w:autoSpaceDN w:val="0"/>
        <w:adjustRightInd w:val="0"/>
        <w:spacing w:after="0" w:line="360" w:lineRule="auto"/>
        <w:ind w:left="360"/>
        <w:rPr>
          <w:rFonts w:ascii="Times New Roman" w:eastAsia="TimesNewRoman,Italic" w:hAnsi="Times New Roman" w:cs="Times New Roman"/>
          <w:sz w:val="24"/>
          <w:szCs w:val="24"/>
          <w:lang w:eastAsia="pl-PL"/>
        </w:rPr>
      </w:pPr>
      <w:r w:rsidRPr="00FB1BAD">
        <w:rPr>
          <w:rFonts w:ascii="Times New Roman" w:eastAsia="TimesNewRoman,Italic" w:hAnsi="Times New Roman" w:cs="Times New Roman"/>
          <w:sz w:val="24"/>
          <w:szCs w:val="24"/>
          <w:lang w:eastAsia="pl-PL"/>
        </w:rPr>
        <w:t xml:space="preserve">       rozwiązania w określonym czasie,</w:t>
      </w:r>
    </w:p>
    <w:p w:rsidR="00D24E5B" w:rsidRPr="00FB1BAD" w:rsidRDefault="00D24E5B" w:rsidP="00C5139E">
      <w:pPr>
        <w:numPr>
          <w:ilvl w:val="0"/>
          <w:numId w:val="19"/>
        </w:numPr>
        <w:autoSpaceDE w:val="0"/>
        <w:autoSpaceDN w:val="0"/>
        <w:adjustRightInd w:val="0"/>
        <w:spacing w:after="0" w:line="360" w:lineRule="auto"/>
        <w:rPr>
          <w:rFonts w:ascii="Times New Roman" w:eastAsia="TimesNewRoman,Italic" w:hAnsi="Times New Roman" w:cs="Times New Roman"/>
          <w:sz w:val="24"/>
          <w:szCs w:val="24"/>
          <w:lang w:eastAsia="pl-PL"/>
        </w:rPr>
      </w:pPr>
      <w:r w:rsidRPr="00FB1BAD">
        <w:rPr>
          <w:rFonts w:ascii="Times New Roman" w:eastAsia="TimesNewRoman,Italic" w:hAnsi="Times New Roman" w:cs="Times New Roman"/>
          <w:sz w:val="24"/>
          <w:szCs w:val="24"/>
          <w:lang w:eastAsia="pl-PL"/>
        </w:rPr>
        <w:t>pomoc przy planowaniu wydatkowania środków finansowych z WFOŚiGW, a także</w:t>
      </w:r>
    </w:p>
    <w:p w:rsidR="00D24E5B" w:rsidRPr="00FB1BAD" w:rsidRDefault="00D24E5B" w:rsidP="00FB1BAD">
      <w:pPr>
        <w:autoSpaceDE w:val="0"/>
        <w:autoSpaceDN w:val="0"/>
        <w:adjustRightInd w:val="0"/>
        <w:spacing w:after="0" w:line="360" w:lineRule="auto"/>
        <w:ind w:left="360"/>
        <w:rPr>
          <w:rFonts w:ascii="Times New Roman" w:eastAsia="TimesNewRoman,Italic" w:hAnsi="Times New Roman" w:cs="Times New Roman"/>
          <w:sz w:val="24"/>
          <w:szCs w:val="24"/>
          <w:lang w:eastAsia="pl-PL"/>
        </w:rPr>
      </w:pPr>
      <w:r w:rsidRPr="00FB1BAD">
        <w:rPr>
          <w:rFonts w:ascii="Times New Roman" w:eastAsia="TimesNewRoman,Italic" w:hAnsi="Times New Roman" w:cs="Times New Roman"/>
          <w:sz w:val="24"/>
          <w:szCs w:val="24"/>
          <w:lang w:eastAsia="pl-PL"/>
        </w:rPr>
        <w:t xml:space="preserve">       podstawa do ubiegania się o środki finansowe z funduszy krajowych i zagranicznych,</w:t>
      </w:r>
    </w:p>
    <w:p w:rsidR="00D24E5B" w:rsidRPr="00FB1BAD" w:rsidRDefault="00D24E5B" w:rsidP="00C5139E">
      <w:pPr>
        <w:numPr>
          <w:ilvl w:val="0"/>
          <w:numId w:val="19"/>
        </w:numPr>
        <w:autoSpaceDE w:val="0"/>
        <w:autoSpaceDN w:val="0"/>
        <w:adjustRightInd w:val="0"/>
        <w:spacing w:after="0" w:line="360" w:lineRule="auto"/>
        <w:rPr>
          <w:rFonts w:ascii="Times New Roman" w:eastAsia="TimesNewRoman,Italic" w:hAnsi="Times New Roman" w:cs="Times New Roman"/>
          <w:sz w:val="24"/>
          <w:szCs w:val="24"/>
          <w:lang w:eastAsia="pl-PL"/>
        </w:rPr>
      </w:pPr>
      <w:r w:rsidRPr="00FB1BAD">
        <w:rPr>
          <w:rFonts w:ascii="Times New Roman" w:eastAsia="TimesNewRoman,Italic" w:hAnsi="Times New Roman" w:cs="Times New Roman"/>
          <w:sz w:val="24"/>
          <w:szCs w:val="24"/>
          <w:lang w:eastAsia="pl-PL"/>
        </w:rPr>
        <w:t>organizacja systemu informacji o stanie środowiska i działaniach zmierzających do</w:t>
      </w:r>
    </w:p>
    <w:p w:rsidR="00D24E5B" w:rsidRDefault="00D24E5B" w:rsidP="00FB1BAD">
      <w:pPr>
        <w:spacing w:line="360" w:lineRule="auto"/>
        <w:ind w:left="360"/>
        <w:jc w:val="both"/>
        <w:rPr>
          <w:rFonts w:ascii="Times New Roman" w:eastAsia="TimesNewRoman,Italic" w:hAnsi="Times New Roman" w:cs="Times New Roman"/>
          <w:sz w:val="24"/>
          <w:szCs w:val="24"/>
          <w:lang w:eastAsia="pl-PL"/>
        </w:rPr>
      </w:pPr>
      <w:r w:rsidRPr="00FB1BAD">
        <w:rPr>
          <w:rFonts w:ascii="Times New Roman" w:eastAsia="TimesNewRoman,Italic" w:hAnsi="Times New Roman" w:cs="Times New Roman"/>
          <w:sz w:val="24"/>
          <w:szCs w:val="24"/>
          <w:lang w:eastAsia="pl-PL"/>
        </w:rPr>
        <w:t xml:space="preserve">       jego poprawy.</w:t>
      </w:r>
    </w:p>
    <w:p w:rsidR="008212A1" w:rsidRDefault="008212A1" w:rsidP="00525435">
      <w:pPr>
        <w:spacing w:line="360" w:lineRule="auto"/>
        <w:jc w:val="both"/>
        <w:rPr>
          <w:rFonts w:ascii="Times New Roman" w:eastAsia="TimesNewRoman,Italic" w:hAnsi="Times New Roman"/>
          <w:sz w:val="24"/>
          <w:szCs w:val="24"/>
          <w:lang w:eastAsia="pl-PL"/>
        </w:rPr>
      </w:pPr>
    </w:p>
    <w:p w:rsidR="00D24E5B" w:rsidRPr="008942A2" w:rsidRDefault="008212A1" w:rsidP="006C0CA7">
      <w:pPr>
        <w:spacing w:line="360" w:lineRule="auto"/>
        <w:jc w:val="both"/>
        <w:rPr>
          <w:rFonts w:ascii="Times New Roman" w:hAnsi="Times New Roman" w:cs="Times New Roman"/>
          <w:b/>
          <w:bCs/>
          <w:sz w:val="28"/>
          <w:szCs w:val="28"/>
        </w:rPr>
      </w:pPr>
      <w:r>
        <w:rPr>
          <w:rFonts w:ascii="Times New Roman" w:eastAsia="TimesNewRoman,Italic" w:hAnsi="Times New Roman" w:cs="Times New Roman"/>
          <w:b/>
          <w:bCs/>
          <w:sz w:val="28"/>
          <w:szCs w:val="28"/>
          <w:lang w:eastAsia="pl-PL"/>
        </w:rPr>
        <w:t xml:space="preserve">1.3 </w:t>
      </w:r>
      <w:r w:rsidRPr="008942A2">
        <w:rPr>
          <w:rFonts w:ascii="Times New Roman" w:eastAsia="TimesNewRoman,Italic" w:hAnsi="Times New Roman" w:cs="Times New Roman"/>
          <w:b/>
          <w:bCs/>
          <w:sz w:val="28"/>
          <w:szCs w:val="28"/>
          <w:lang w:eastAsia="pl-PL"/>
        </w:rPr>
        <w:t>METODA OPRACOWANIA PROGRAMU</w:t>
      </w:r>
    </w:p>
    <w:p w:rsidR="00D24E5B" w:rsidRPr="008942A2" w:rsidRDefault="00D24E5B" w:rsidP="008942A2">
      <w:pPr>
        <w:autoSpaceDE w:val="0"/>
        <w:autoSpaceDN w:val="0"/>
        <w:adjustRightInd w:val="0"/>
        <w:spacing w:after="0" w:line="360" w:lineRule="auto"/>
        <w:rPr>
          <w:rFonts w:ascii="Times New Roman" w:hAnsi="Times New Roman" w:cs="Times New Roman"/>
          <w:color w:val="000000"/>
          <w:sz w:val="24"/>
          <w:szCs w:val="24"/>
          <w:lang w:eastAsia="pl-PL"/>
        </w:rPr>
      </w:pPr>
      <w:r w:rsidRPr="008942A2">
        <w:rPr>
          <w:rFonts w:ascii="Times New Roman" w:hAnsi="Times New Roman" w:cs="Times New Roman"/>
          <w:color w:val="000000"/>
          <w:sz w:val="24"/>
          <w:szCs w:val="24"/>
          <w:lang w:eastAsia="pl-PL"/>
        </w:rPr>
        <w:t>Program stanowi analizę środowiska przyrodniczego określając stan aktualny  i zagrożenia, przedstawia działania zmierzające do poprawy jego stanu, ustala harmonogram ich realizacji oraz przedstawia prognozę dalszych zmian w środowisku .Przy opracowywaniu</w:t>
      </w:r>
      <w:r w:rsidRPr="008942A2">
        <w:rPr>
          <w:rFonts w:ascii="Times New Roman" w:hAnsi="Times New Roman" w:cs="Times New Roman"/>
          <w:sz w:val="24"/>
          <w:szCs w:val="24"/>
        </w:rPr>
        <w:t xml:space="preserve"> Programu Ochrony Środowiska dla Powiatu Częstochowskiego na lata 2016 - 2019  z perspektywą na lata 2020 – 2023” </w:t>
      </w:r>
      <w:r w:rsidRPr="008942A2">
        <w:rPr>
          <w:rFonts w:ascii="Times New Roman" w:hAnsi="Times New Roman" w:cs="Times New Roman"/>
          <w:sz w:val="24"/>
          <w:szCs w:val="24"/>
          <w:lang w:eastAsia="pl-PL"/>
        </w:rPr>
        <w:t xml:space="preserve"> </w:t>
      </w:r>
      <w:r w:rsidRPr="008942A2">
        <w:rPr>
          <w:rFonts w:ascii="Times New Roman" w:hAnsi="Times New Roman" w:cs="Times New Roman"/>
          <w:color w:val="000000"/>
          <w:sz w:val="24"/>
          <w:szCs w:val="24"/>
          <w:lang w:eastAsia="pl-PL"/>
        </w:rPr>
        <w:t xml:space="preserve">  wykorzystano  zapisy zawarte w poniższych dokumentach:</w:t>
      </w:r>
    </w:p>
    <w:p w:rsidR="00D24E5B" w:rsidRPr="008942A2" w:rsidRDefault="00D24E5B" w:rsidP="00C5139E">
      <w:pPr>
        <w:numPr>
          <w:ilvl w:val="0"/>
          <w:numId w:val="19"/>
        </w:numPr>
        <w:autoSpaceDE w:val="0"/>
        <w:autoSpaceDN w:val="0"/>
        <w:adjustRightInd w:val="0"/>
        <w:spacing w:after="66" w:line="360" w:lineRule="auto"/>
        <w:ind w:hanging="180"/>
        <w:rPr>
          <w:rFonts w:ascii="Times New Roman" w:hAnsi="Times New Roman" w:cs="Times New Roman"/>
          <w:color w:val="000000"/>
          <w:sz w:val="24"/>
          <w:szCs w:val="24"/>
          <w:lang w:eastAsia="pl-PL"/>
        </w:rPr>
      </w:pPr>
      <w:r w:rsidRPr="008942A2">
        <w:rPr>
          <w:rFonts w:ascii="Times New Roman" w:hAnsi="Times New Roman" w:cs="Times New Roman"/>
          <w:color w:val="000000"/>
          <w:sz w:val="24"/>
          <w:szCs w:val="24"/>
          <w:lang w:eastAsia="pl-PL"/>
        </w:rPr>
        <w:t xml:space="preserve"> Światowy Program Rozwoju Zrównoważonego „Agenda 21” (1992 r.), </w:t>
      </w:r>
    </w:p>
    <w:p w:rsidR="00D24E5B" w:rsidRPr="008942A2" w:rsidRDefault="00D24E5B" w:rsidP="00C5139E">
      <w:pPr>
        <w:numPr>
          <w:ilvl w:val="0"/>
          <w:numId w:val="19"/>
        </w:numPr>
        <w:autoSpaceDE w:val="0"/>
        <w:autoSpaceDN w:val="0"/>
        <w:adjustRightInd w:val="0"/>
        <w:spacing w:after="66" w:line="360" w:lineRule="auto"/>
        <w:ind w:hanging="180"/>
        <w:rPr>
          <w:rFonts w:ascii="Times New Roman" w:hAnsi="Times New Roman" w:cs="Times New Roman"/>
          <w:color w:val="000000"/>
          <w:sz w:val="24"/>
          <w:szCs w:val="24"/>
          <w:lang w:eastAsia="pl-PL"/>
        </w:rPr>
      </w:pPr>
      <w:r w:rsidRPr="008942A2">
        <w:rPr>
          <w:rFonts w:ascii="Times New Roman" w:hAnsi="Times New Roman" w:cs="Times New Roman"/>
          <w:color w:val="000000"/>
          <w:sz w:val="24"/>
          <w:szCs w:val="24"/>
          <w:lang w:eastAsia="pl-PL"/>
        </w:rPr>
        <w:t xml:space="preserve">Traktat Ustanawiający WE Tytuł XIX - Środowisko Naturalne, </w:t>
      </w:r>
    </w:p>
    <w:p w:rsidR="00D24E5B" w:rsidRPr="008942A2" w:rsidRDefault="00D24E5B" w:rsidP="00C5139E">
      <w:pPr>
        <w:numPr>
          <w:ilvl w:val="0"/>
          <w:numId w:val="19"/>
        </w:numPr>
        <w:autoSpaceDE w:val="0"/>
        <w:autoSpaceDN w:val="0"/>
        <w:adjustRightInd w:val="0"/>
        <w:spacing w:after="66" w:line="360" w:lineRule="auto"/>
        <w:ind w:hanging="180"/>
        <w:rPr>
          <w:rFonts w:ascii="Times New Roman" w:hAnsi="Times New Roman" w:cs="Times New Roman"/>
          <w:color w:val="000000"/>
          <w:sz w:val="24"/>
          <w:szCs w:val="24"/>
          <w:lang w:eastAsia="pl-PL"/>
        </w:rPr>
      </w:pPr>
      <w:r w:rsidRPr="008942A2">
        <w:rPr>
          <w:rFonts w:ascii="Times New Roman" w:hAnsi="Times New Roman" w:cs="Times New Roman"/>
          <w:color w:val="000000"/>
          <w:sz w:val="24"/>
          <w:szCs w:val="24"/>
          <w:lang w:eastAsia="pl-PL"/>
        </w:rPr>
        <w:lastRenderedPageBreak/>
        <w:t xml:space="preserve">Polityka ekologiczna państwa na lata 2009 – 2012, z perspektywą do roku 2016, </w:t>
      </w:r>
    </w:p>
    <w:p w:rsidR="00D24E5B" w:rsidRPr="008942A2" w:rsidRDefault="00D24E5B" w:rsidP="00C5139E">
      <w:pPr>
        <w:numPr>
          <w:ilvl w:val="0"/>
          <w:numId w:val="19"/>
        </w:numPr>
        <w:autoSpaceDE w:val="0"/>
        <w:autoSpaceDN w:val="0"/>
        <w:adjustRightInd w:val="0"/>
        <w:spacing w:after="66" w:line="360" w:lineRule="auto"/>
        <w:ind w:hanging="180"/>
        <w:rPr>
          <w:rFonts w:ascii="Times New Roman" w:hAnsi="Times New Roman" w:cs="Times New Roman"/>
          <w:color w:val="000000"/>
          <w:sz w:val="24"/>
          <w:szCs w:val="24"/>
          <w:lang w:eastAsia="pl-PL"/>
        </w:rPr>
      </w:pPr>
      <w:r w:rsidRPr="008942A2">
        <w:rPr>
          <w:rFonts w:ascii="Times New Roman" w:hAnsi="Times New Roman" w:cs="Times New Roman"/>
          <w:color w:val="000000"/>
          <w:sz w:val="24"/>
          <w:szCs w:val="24"/>
          <w:lang w:eastAsia="pl-PL"/>
        </w:rPr>
        <w:t xml:space="preserve"> Długookresowa Strategia Rozwoju Kraju. Polska 2030. Trzecia Fala Nowoczesności. </w:t>
      </w:r>
    </w:p>
    <w:p w:rsidR="00D24E5B" w:rsidRPr="008942A2" w:rsidRDefault="00856485" w:rsidP="00C5139E">
      <w:pPr>
        <w:numPr>
          <w:ilvl w:val="0"/>
          <w:numId w:val="19"/>
        </w:numPr>
        <w:autoSpaceDE w:val="0"/>
        <w:autoSpaceDN w:val="0"/>
        <w:adjustRightInd w:val="0"/>
        <w:spacing w:after="66" w:line="360" w:lineRule="auto"/>
        <w:ind w:hanging="180"/>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 Ś</w:t>
      </w:r>
      <w:r w:rsidR="00D24E5B" w:rsidRPr="008942A2">
        <w:rPr>
          <w:rFonts w:ascii="Times New Roman" w:hAnsi="Times New Roman" w:cs="Times New Roman"/>
          <w:color w:val="000000"/>
          <w:sz w:val="24"/>
          <w:szCs w:val="24"/>
          <w:lang w:eastAsia="pl-PL"/>
        </w:rPr>
        <w:t xml:space="preserve">redniookresowa Strategia Rozwoju Kraju 2020, </w:t>
      </w:r>
    </w:p>
    <w:p w:rsidR="00D24E5B" w:rsidRPr="008942A2" w:rsidRDefault="00D24E5B" w:rsidP="00C5139E">
      <w:pPr>
        <w:numPr>
          <w:ilvl w:val="0"/>
          <w:numId w:val="19"/>
        </w:numPr>
        <w:autoSpaceDE w:val="0"/>
        <w:autoSpaceDN w:val="0"/>
        <w:adjustRightInd w:val="0"/>
        <w:spacing w:after="66" w:line="360" w:lineRule="auto"/>
        <w:ind w:hanging="180"/>
        <w:rPr>
          <w:rFonts w:ascii="Times New Roman" w:hAnsi="Times New Roman" w:cs="Times New Roman"/>
          <w:color w:val="000000"/>
          <w:sz w:val="24"/>
          <w:szCs w:val="24"/>
          <w:lang w:eastAsia="pl-PL"/>
        </w:rPr>
      </w:pPr>
      <w:r w:rsidRPr="008942A2">
        <w:rPr>
          <w:rFonts w:ascii="Times New Roman" w:hAnsi="Times New Roman" w:cs="Times New Roman"/>
          <w:color w:val="000000"/>
          <w:sz w:val="24"/>
          <w:szCs w:val="24"/>
          <w:lang w:eastAsia="pl-PL"/>
        </w:rPr>
        <w:t xml:space="preserve">Strategia „Bezpieczeństwo Energetyczne i Środowisko”, </w:t>
      </w:r>
    </w:p>
    <w:p w:rsidR="00D24E5B" w:rsidRPr="008942A2" w:rsidRDefault="00D24E5B" w:rsidP="00C5139E">
      <w:pPr>
        <w:numPr>
          <w:ilvl w:val="0"/>
          <w:numId w:val="19"/>
        </w:numPr>
        <w:autoSpaceDE w:val="0"/>
        <w:autoSpaceDN w:val="0"/>
        <w:adjustRightInd w:val="0"/>
        <w:spacing w:after="66" w:line="360" w:lineRule="auto"/>
        <w:ind w:hanging="180"/>
        <w:rPr>
          <w:rFonts w:ascii="Times New Roman" w:hAnsi="Times New Roman" w:cs="Times New Roman"/>
          <w:color w:val="000000"/>
          <w:sz w:val="24"/>
          <w:szCs w:val="24"/>
          <w:lang w:eastAsia="pl-PL"/>
        </w:rPr>
      </w:pPr>
      <w:r w:rsidRPr="008942A2">
        <w:rPr>
          <w:rFonts w:ascii="Times New Roman" w:hAnsi="Times New Roman" w:cs="Times New Roman"/>
          <w:color w:val="000000"/>
          <w:sz w:val="24"/>
          <w:szCs w:val="24"/>
          <w:lang w:eastAsia="pl-PL"/>
        </w:rPr>
        <w:t xml:space="preserve">Strategia innowacyjności i efektywności gospodarki „Dynamiczna Polska 2020”, </w:t>
      </w:r>
    </w:p>
    <w:p w:rsidR="00D24E5B" w:rsidRPr="008942A2" w:rsidRDefault="00D24E5B" w:rsidP="00C5139E">
      <w:pPr>
        <w:numPr>
          <w:ilvl w:val="0"/>
          <w:numId w:val="19"/>
        </w:numPr>
        <w:autoSpaceDE w:val="0"/>
        <w:autoSpaceDN w:val="0"/>
        <w:adjustRightInd w:val="0"/>
        <w:spacing w:after="66" w:line="360" w:lineRule="auto"/>
        <w:ind w:hanging="180"/>
        <w:rPr>
          <w:rFonts w:ascii="Times New Roman" w:hAnsi="Times New Roman" w:cs="Times New Roman"/>
          <w:color w:val="000000"/>
          <w:sz w:val="24"/>
          <w:szCs w:val="24"/>
          <w:lang w:eastAsia="pl-PL"/>
        </w:rPr>
      </w:pPr>
      <w:r w:rsidRPr="008942A2">
        <w:rPr>
          <w:rFonts w:ascii="Times New Roman" w:hAnsi="Times New Roman" w:cs="Times New Roman"/>
          <w:color w:val="000000"/>
          <w:sz w:val="24"/>
          <w:szCs w:val="24"/>
          <w:lang w:eastAsia="pl-PL"/>
        </w:rPr>
        <w:t xml:space="preserve">Strategia Rozwoju Transportu do 2020 roku (z perspektywą do 2030 roku, </w:t>
      </w:r>
    </w:p>
    <w:p w:rsidR="00D24E5B" w:rsidRPr="008942A2" w:rsidRDefault="00D24E5B" w:rsidP="00C5139E">
      <w:pPr>
        <w:numPr>
          <w:ilvl w:val="0"/>
          <w:numId w:val="19"/>
        </w:numPr>
        <w:autoSpaceDE w:val="0"/>
        <w:autoSpaceDN w:val="0"/>
        <w:adjustRightInd w:val="0"/>
        <w:spacing w:after="66" w:line="360" w:lineRule="auto"/>
        <w:ind w:hanging="180"/>
        <w:rPr>
          <w:rFonts w:ascii="Times New Roman" w:hAnsi="Times New Roman" w:cs="Times New Roman"/>
          <w:color w:val="000000"/>
          <w:sz w:val="24"/>
          <w:szCs w:val="24"/>
          <w:lang w:eastAsia="pl-PL"/>
        </w:rPr>
      </w:pPr>
      <w:r w:rsidRPr="008942A2">
        <w:rPr>
          <w:rFonts w:ascii="Times New Roman" w:hAnsi="Times New Roman" w:cs="Times New Roman"/>
          <w:color w:val="000000"/>
          <w:sz w:val="24"/>
          <w:szCs w:val="24"/>
          <w:lang w:eastAsia="pl-PL"/>
        </w:rPr>
        <w:t xml:space="preserve">Strategia zrównoważonego rozwoju wsi, rolnictwa i rybactwa na lata 2012-2020, </w:t>
      </w:r>
    </w:p>
    <w:p w:rsidR="00D24E5B" w:rsidRDefault="00D24E5B" w:rsidP="00C5139E">
      <w:pPr>
        <w:numPr>
          <w:ilvl w:val="0"/>
          <w:numId w:val="19"/>
        </w:numPr>
        <w:autoSpaceDE w:val="0"/>
        <w:autoSpaceDN w:val="0"/>
        <w:adjustRightInd w:val="0"/>
        <w:spacing w:after="0" w:line="360" w:lineRule="auto"/>
        <w:ind w:hanging="180"/>
        <w:rPr>
          <w:rFonts w:ascii="Times New Roman" w:hAnsi="Times New Roman" w:cs="Times New Roman"/>
          <w:color w:val="000000"/>
          <w:sz w:val="24"/>
          <w:szCs w:val="24"/>
          <w:lang w:eastAsia="pl-PL"/>
        </w:rPr>
      </w:pPr>
      <w:r w:rsidRPr="008942A2">
        <w:rPr>
          <w:rFonts w:ascii="Times New Roman" w:hAnsi="Times New Roman" w:cs="Times New Roman"/>
          <w:color w:val="000000"/>
          <w:sz w:val="24"/>
          <w:szCs w:val="24"/>
          <w:lang w:eastAsia="pl-PL"/>
        </w:rPr>
        <w:t xml:space="preserve"> Polityka energetyczna Polski do 2030 roku, </w:t>
      </w:r>
    </w:p>
    <w:p w:rsidR="00D24E5B" w:rsidRPr="008212A1" w:rsidRDefault="00D24E5B" w:rsidP="00C5139E">
      <w:pPr>
        <w:numPr>
          <w:ilvl w:val="0"/>
          <w:numId w:val="19"/>
        </w:numPr>
        <w:autoSpaceDE w:val="0"/>
        <w:autoSpaceDN w:val="0"/>
        <w:adjustRightInd w:val="0"/>
        <w:spacing w:after="0" w:line="360" w:lineRule="auto"/>
        <w:ind w:hanging="180"/>
        <w:rPr>
          <w:rFonts w:ascii="Times New Roman" w:hAnsi="Times New Roman" w:cs="Times New Roman"/>
          <w:color w:val="000000"/>
          <w:sz w:val="24"/>
          <w:szCs w:val="24"/>
          <w:lang w:eastAsia="pl-PL"/>
        </w:rPr>
      </w:pPr>
      <w:r w:rsidRPr="008212A1">
        <w:rPr>
          <w:rFonts w:ascii="Times New Roman" w:hAnsi="Times New Roman" w:cs="Times New Roman"/>
          <w:sz w:val="24"/>
          <w:szCs w:val="24"/>
          <w:lang w:eastAsia="pl-PL"/>
        </w:rPr>
        <w:t xml:space="preserve">Krajowy Program Ochrony Powietrza w Polsce, </w:t>
      </w:r>
    </w:p>
    <w:p w:rsidR="00D24E5B" w:rsidRPr="008942A2" w:rsidRDefault="00D24E5B" w:rsidP="00C5139E">
      <w:pPr>
        <w:numPr>
          <w:ilvl w:val="0"/>
          <w:numId w:val="19"/>
        </w:numPr>
        <w:autoSpaceDE w:val="0"/>
        <w:autoSpaceDN w:val="0"/>
        <w:adjustRightInd w:val="0"/>
        <w:spacing w:after="69" w:line="360" w:lineRule="auto"/>
        <w:ind w:hanging="180"/>
        <w:rPr>
          <w:rFonts w:ascii="Times New Roman" w:hAnsi="Times New Roman" w:cs="Times New Roman"/>
          <w:sz w:val="24"/>
          <w:szCs w:val="24"/>
          <w:lang w:eastAsia="pl-PL"/>
        </w:rPr>
      </w:pPr>
      <w:r w:rsidRPr="008942A2">
        <w:rPr>
          <w:rFonts w:ascii="Times New Roman" w:hAnsi="Times New Roman" w:cs="Times New Roman"/>
          <w:sz w:val="24"/>
          <w:szCs w:val="24"/>
          <w:lang w:eastAsia="pl-PL"/>
        </w:rPr>
        <w:t xml:space="preserve">Aktualizacja Krajowego programu oczyszczania ścieków komunalnych, </w:t>
      </w:r>
    </w:p>
    <w:p w:rsidR="00D24E5B" w:rsidRPr="008942A2" w:rsidRDefault="00D24E5B" w:rsidP="00C5139E">
      <w:pPr>
        <w:numPr>
          <w:ilvl w:val="0"/>
          <w:numId w:val="19"/>
        </w:numPr>
        <w:autoSpaceDE w:val="0"/>
        <w:autoSpaceDN w:val="0"/>
        <w:adjustRightInd w:val="0"/>
        <w:spacing w:after="69" w:line="360" w:lineRule="auto"/>
        <w:ind w:hanging="180"/>
        <w:rPr>
          <w:rFonts w:ascii="Times New Roman" w:hAnsi="Times New Roman" w:cs="Times New Roman"/>
          <w:sz w:val="24"/>
          <w:szCs w:val="24"/>
          <w:lang w:eastAsia="pl-PL"/>
        </w:rPr>
      </w:pPr>
      <w:r w:rsidRPr="008942A2">
        <w:rPr>
          <w:rFonts w:ascii="Times New Roman" w:hAnsi="Times New Roman" w:cs="Times New Roman"/>
          <w:sz w:val="24"/>
          <w:szCs w:val="24"/>
          <w:lang w:eastAsia="pl-PL"/>
        </w:rPr>
        <w:t xml:space="preserve"> Strategiczny plan adaptacji dla sektorów i obszarów wrażliwych na zmiany klimatu do roku 2020 z perspektywą do roku 2030, </w:t>
      </w:r>
    </w:p>
    <w:p w:rsidR="00D24E5B" w:rsidRPr="008942A2" w:rsidRDefault="00D24E5B" w:rsidP="00C5139E">
      <w:pPr>
        <w:numPr>
          <w:ilvl w:val="0"/>
          <w:numId w:val="19"/>
        </w:numPr>
        <w:autoSpaceDE w:val="0"/>
        <w:autoSpaceDN w:val="0"/>
        <w:adjustRightInd w:val="0"/>
        <w:spacing w:after="69" w:line="360" w:lineRule="auto"/>
        <w:ind w:hanging="180"/>
        <w:rPr>
          <w:rFonts w:ascii="Times New Roman" w:hAnsi="Times New Roman" w:cs="Times New Roman"/>
          <w:sz w:val="24"/>
          <w:szCs w:val="24"/>
          <w:lang w:eastAsia="pl-PL"/>
        </w:rPr>
      </w:pPr>
      <w:r w:rsidRPr="008942A2">
        <w:rPr>
          <w:rFonts w:ascii="Times New Roman" w:hAnsi="Times New Roman" w:cs="Times New Roman"/>
          <w:sz w:val="24"/>
          <w:szCs w:val="24"/>
          <w:lang w:eastAsia="pl-PL"/>
        </w:rPr>
        <w:t xml:space="preserve">Krajowy plan gospodarki odpadami 2014, </w:t>
      </w:r>
    </w:p>
    <w:p w:rsidR="00D24E5B" w:rsidRPr="008942A2" w:rsidRDefault="00D24E5B" w:rsidP="00C5139E">
      <w:pPr>
        <w:numPr>
          <w:ilvl w:val="0"/>
          <w:numId w:val="19"/>
        </w:numPr>
        <w:autoSpaceDE w:val="0"/>
        <w:autoSpaceDN w:val="0"/>
        <w:adjustRightInd w:val="0"/>
        <w:spacing w:after="69" w:line="360" w:lineRule="auto"/>
        <w:ind w:hanging="180"/>
        <w:rPr>
          <w:rFonts w:ascii="Times New Roman" w:hAnsi="Times New Roman" w:cs="Times New Roman"/>
          <w:sz w:val="24"/>
          <w:szCs w:val="24"/>
          <w:lang w:eastAsia="pl-PL"/>
        </w:rPr>
      </w:pPr>
      <w:r w:rsidRPr="008942A2">
        <w:rPr>
          <w:rFonts w:ascii="Times New Roman" w:hAnsi="Times New Roman" w:cs="Times New Roman"/>
          <w:sz w:val="24"/>
          <w:szCs w:val="24"/>
          <w:lang w:eastAsia="pl-PL"/>
        </w:rPr>
        <w:t xml:space="preserve">Krajowy program zapobiegania powstawaniu odpadów, </w:t>
      </w:r>
    </w:p>
    <w:p w:rsidR="00D24E5B" w:rsidRDefault="00D24E5B" w:rsidP="00C5139E">
      <w:pPr>
        <w:numPr>
          <w:ilvl w:val="0"/>
          <w:numId w:val="19"/>
        </w:numPr>
        <w:autoSpaceDE w:val="0"/>
        <w:autoSpaceDN w:val="0"/>
        <w:adjustRightInd w:val="0"/>
        <w:spacing w:after="69" w:line="360" w:lineRule="auto"/>
        <w:ind w:hanging="180"/>
        <w:rPr>
          <w:rFonts w:ascii="Times New Roman" w:hAnsi="Times New Roman" w:cs="Times New Roman"/>
          <w:sz w:val="24"/>
          <w:szCs w:val="24"/>
          <w:lang w:eastAsia="pl-PL"/>
        </w:rPr>
      </w:pPr>
      <w:r w:rsidRPr="008942A2">
        <w:rPr>
          <w:rFonts w:ascii="Times New Roman" w:hAnsi="Times New Roman" w:cs="Times New Roman"/>
          <w:sz w:val="24"/>
          <w:szCs w:val="24"/>
          <w:lang w:eastAsia="pl-PL"/>
        </w:rPr>
        <w:t xml:space="preserve">Program Operacyjny Infrastruktura i Środowisko 2014-2020, </w:t>
      </w:r>
    </w:p>
    <w:p w:rsidR="00D24E5B" w:rsidRPr="008942A2" w:rsidRDefault="00D24E5B" w:rsidP="00C5139E">
      <w:pPr>
        <w:numPr>
          <w:ilvl w:val="0"/>
          <w:numId w:val="19"/>
        </w:numPr>
        <w:autoSpaceDE w:val="0"/>
        <w:autoSpaceDN w:val="0"/>
        <w:adjustRightInd w:val="0"/>
        <w:spacing w:after="69" w:line="360" w:lineRule="auto"/>
        <w:ind w:hanging="180"/>
        <w:rPr>
          <w:rFonts w:ascii="Times New Roman" w:hAnsi="Times New Roman" w:cs="Times New Roman"/>
          <w:sz w:val="24"/>
          <w:szCs w:val="24"/>
          <w:lang w:eastAsia="pl-PL"/>
        </w:rPr>
      </w:pPr>
      <w:r>
        <w:rPr>
          <w:rFonts w:ascii="Times New Roman" w:hAnsi="Times New Roman" w:cs="Times New Roman"/>
          <w:sz w:val="24"/>
          <w:szCs w:val="24"/>
          <w:lang w:eastAsia="pl-PL"/>
        </w:rPr>
        <w:t>Raport WIOŚ stan środowiska w województwie śląskim 2014</w:t>
      </w:r>
    </w:p>
    <w:p w:rsidR="00D24E5B" w:rsidRPr="008942A2" w:rsidRDefault="00D24E5B" w:rsidP="00C5139E">
      <w:pPr>
        <w:numPr>
          <w:ilvl w:val="0"/>
          <w:numId w:val="19"/>
        </w:numPr>
        <w:autoSpaceDE w:val="0"/>
        <w:autoSpaceDN w:val="0"/>
        <w:adjustRightInd w:val="0"/>
        <w:spacing w:after="69" w:line="360" w:lineRule="auto"/>
        <w:ind w:hanging="180"/>
        <w:rPr>
          <w:rFonts w:ascii="Times New Roman" w:hAnsi="Times New Roman" w:cs="Times New Roman"/>
          <w:sz w:val="24"/>
          <w:szCs w:val="24"/>
          <w:lang w:eastAsia="pl-PL"/>
        </w:rPr>
      </w:pPr>
      <w:r w:rsidRPr="008942A2">
        <w:rPr>
          <w:rFonts w:ascii="Times New Roman" w:hAnsi="Times New Roman" w:cs="Times New Roman"/>
          <w:sz w:val="24"/>
          <w:szCs w:val="24"/>
          <w:lang w:eastAsia="pl-PL"/>
        </w:rPr>
        <w:t xml:space="preserve"> Program Ochrony i zrównoważonego użytkowania różnorodności biologicznej, Plan działań na lata 2014-2020, </w:t>
      </w:r>
    </w:p>
    <w:p w:rsidR="00D24E5B" w:rsidRPr="008942A2" w:rsidRDefault="00D24E5B" w:rsidP="00C5139E">
      <w:pPr>
        <w:numPr>
          <w:ilvl w:val="0"/>
          <w:numId w:val="19"/>
        </w:numPr>
        <w:autoSpaceDE w:val="0"/>
        <w:autoSpaceDN w:val="0"/>
        <w:adjustRightInd w:val="0"/>
        <w:spacing w:after="69" w:line="360" w:lineRule="auto"/>
        <w:ind w:hanging="180"/>
        <w:rPr>
          <w:rFonts w:ascii="Times New Roman" w:hAnsi="Times New Roman" w:cs="Times New Roman"/>
          <w:sz w:val="24"/>
          <w:szCs w:val="24"/>
          <w:lang w:eastAsia="pl-PL"/>
        </w:rPr>
      </w:pPr>
      <w:r w:rsidRPr="008942A2">
        <w:rPr>
          <w:rFonts w:ascii="Times New Roman" w:hAnsi="Times New Roman" w:cs="Times New Roman"/>
          <w:sz w:val="24"/>
          <w:szCs w:val="24"/>
          <w:lang w:eastAsia="pl-PL"/>
        </w:rPr>
        <w:t xml:space="preserve">Strategia Rozwoju Województwa Śląskiego, </w:t>
      </w:r>
    </w:p>
    <w:p w:rsidR="00D24E5B" w:rsidRPr="008942A2" w:rsidRDefault="00D24E5B" w:rsidP="00C5139E">
      <w:pPr>
        <w:numPr>
          <w:ilvl w:val="0"/>
          <w:numId w:val="19"/>
        </w:numPr>
        <w:autoSpaceDE w:val="0"/>
        <w:autoSpaceDN w:val="0"/>
        <w:adjustRightInd w:val="0"/>
        <w:spacing w:after="69" w:line="360" w:lineRule="auto"/>
        <w:ind w:hanging="180"/>
        <w:rPr>
          <w:rFonts w:ascii="Times New Roman" w:hAnsi="Times New Roman" w:cs="Times New Roman"/>
          <w:sz w:val="24"/>
          <w:szCs w:val="24"/>
          <w:lang w:eastAsia="pl-PL"/>
        </w:rPr>
      </w:pPr>
      <w:r w:rsidRPr="008942A2">
        <w:rPr>
          <w:rFonts w:ascii="Times New Roman" w:hAnsi="Times New Roman" w:cs="Times New Roman"/>
          <w:sz w:val="24"/>
          <w:szCs w:val="24"/>
          <w:lang w:eastAsia="pl-PL"/>
        </w:rPr>
        <w:t xml:space="preserve"> Plan Gospodarki Odpadami Województwa Śląskiego 2014, </w:t>
      </w:r>
    </w:p>
    <w:p w:rsidR="00D24E5B" w:rsidRPr="008942A2" w:rsidRDefault="00D24E5B" w:rsidP="00C5139E">
      <w:pPr>
        <w:numPr>
          <w:ilvl w:val="0"/>
          <w:numId w:val="19"/>
        </w:numPr>
        <w:autoSpaceDE w:val="0"/>
        <w:autoSpaceDN w:val="0"/>
        <w:adjustRightInd w:val="0"/>
        <w:spacing w:after="69" w:line="360" w:lineRule="auto"/>
        <w:ind w:hanging="180"/>
        <w:rPr>
          <w:rFonts w:ascii="Times New Roman" w:hAnsi="Times New Roman" w:cs="Times New Roman"/>
          <w:sz w:val="24"/>
          <w:szCs w:val="24"/>
          <w:lang w:eastAsia="pl-PL"/>
        </w:rPr>
      </w:pPr>
      <w:r w:rsidRPr="008942A2">
        <w:rPr>
          <w:rFonts w:ascii="Times New Roman" w:hAnsi="Times New Roman" w:cs="Times New Roman"/>
          <w:sz w:val="24"/>
          <w:szCs w:val="24"/>
          <w:lang w:eastAsia="pl-PL"/>
        </w:rPr>
        <w:t xml:space="preserve">Program Ochrony Środowiska Województwa Śląskiego, </w:t>
      </w:r>
    </w:p>
    <w:p w:rsidR="00D24E5B" w:rsidRPr="008942A2" w:rsidRDefault="00D24E5B" w:rsidP="00C5139E">
      <w:pPr>
        <w:numPr>
          <w:ilvl w:val="0"/>
          <w:numId w:val="19"/>
        </w:numPr>
        <w:autoSpaceDE w:val="0"/>
        <w:autoSpaceDN w:val="0"/>
        <w:adjustRightInd w:val="0"/>
        <w:spacing w:after="69" w:line="360" w:lineRule="auto"/>
        <w:ind w:hanging="180"/>
        <w:rPr>
          <w:rFonts w:ascii="Times New Roman" w:hAnsi="Times New Roman" w:cs="Times New Roman"/>
          <w:sz w:val="24"/>
          <w:szCs w:val="24"/>
          <w:lang w:eastAsia="pl-PL"/>
        </w:rPr>
      </w:pPr>
      <w:r w:rsidRPr="008942A2">
        <w:rPr>
          <w:rFonts w:ascii="Times New Roman" w:hAnsi="Times New Roman" w:cs="Times New Roman"/>
          <w:sz w:val="24"/>
          <w:szCs w:val="24"/>
          <w:lang w:eastAsia="pl-PL"/>
        </w:rPr>
        <w:t xml:space="preserve">Regionalny Program Operacyjny Województwa Śląskiego, </w:t>
      </w:r>
    </w:p>
    <w:p w:rsidR="00D24E5B" w:rsidRPr="00FB1BAD" w:rsidRDefault="00D24E5B" w:rsidP="00C5139E">
      <w:pPr>
        <w:numPr>
          <w:ilvl w:val="0"/>
          <w:numId w:val="19"/>
        </w:numPr>
        <w:autoSpaceDE w:val="0"/>
        <w:autoSpaceDN w:val="0"/>
        <w:adjustRightInd w:val="0"/>
        <w:spacing w:after="0" w:line="360" w:lineRule="auto"/>
        <w:ind w:hanging="180"/>
        <w:rPr>
          <w:rFonts w:ascii="Arial" w:hAnsi="Arial" w:cs="Arial"/>
          <w:lang w:eastAsia="pl-PL"/>
        </w:rPr>
      </w:pPr>
      <w:r w:rsidRPr="008942A2">
        <w:rPr>
          <w:rFonts w:ascii="Times New Roman" w:hAnsi="Times New Roman" w:cs="Times New Roman"/>
          <w:sz w:val="24"/>
          <w:szCs w:val="24"/>
          <w:lang w:eastAsia="pl-PL"/>
        </w:rPr>
        <w:t>Strategia Rozwoju Powiatu Częstochowskiego</w:t>
      </w:r>
      <w:r w:rsidRPr="00FB1BAD">
        <w:rPr>
          <w:rFonts w:ascii="Arial" w:hAnsi="Arial" w:cs="Arial"/>
          <w:lang w:eastAsia="pl-PL"/>
        </w:rPr>
        <w:t xml:space="preserve"> </w:t>
      </w:r>
    </w:p>
    <w:p w:rsidR="00D24E5B" w:rsidRPr="00FB1BAD" w:rsidRDefault="00D24E5B" w:rsidP="00FB1BAD">
      <w:pPr>
        <w:autoSpaceDE w:val="0"/>
        <w:autoSpaceDN w:val="0"/>
        <w:adjustRightInd w:val="0"/>
        <w:spacing w:after="0" w:line="240" w:lineRule="auto"/>
        <w:rPr>
          <w:rFonts w:ascii="Arial" w:hAnsi="Arial" w:cs="Arial"/>
          <w:lang w:eastAsia="pl-PL"/>
        </w:rPr>
      </w:pPr>
    </w:p>
    <w:p w:rsidR="00D24E5B" w:rsidRPr="00525435" w:rsidRDefault="00D24E5B" w:rsidP="00525435">
      <w:pPr>
        <w:spacing w:line="360" w:lineRule="auto"/>
        <w:jc w:val="both"/>
        <w:rPr>
          <w:rFonts w:ascii="Times New Roman" w:hAnsi="Times New Roman" w:cs="Times New Roman"/>
          <w:sz w:val="24"/>
          <w:szCs w:val="24"/>
        </w:rPr>
      </w:pPr>
      <w:r w:rsidRPr="006B5471">
        <w:rPr>
          <w:rFonts w:ascii="Times New Roman" w:hAnsi="Times New Roman" w:cs="Times New Roman"/>
          <w:sz w:val="24"/>
          <w:szCs w:val="24"/>
          <w:lang w:eastAsia="pl-PL"/>
        </w:rPr>
        <w:t xml:space="preserve">W Programie wykorzystano informacje  dostępne w bazie danych GUS, WIOŚ w Katowicach, </w:t>
      </w:r>
      <w:r>
        <w:rPr>
          <w:rFonts w:ascii="Times New Roman" w:hAnsi="Times New Roman" w:cs="Times New Roman"/>
          <w:sz w:val="24"/>
          <w:szCs w:val="24"/>
          <w:lang w:eastAsia="pl-PL"/>
        </w:rPr>
        <w:t xml:space="preserve">PUP Częstochowa, </w:t>
      </w:r>
      <w:r w:rsidRPr="006B5471">
        <w:rPr>
          <w:rFonts w:ascii="Times New Roman" w:hAnsi="Times New Roman" w:cs="Times New Roman"/>
          <w:sz w:val="24"/>
          <w:szCs w:val="24"/>
          <w:lang w:eastAsia="pl-PL"/>
        </w:rPr>
        <w:t>Urzędu Marszałkowskiego w Katowicach, RZGW, Starostwa Powiatowego Częstochowie, Urzędów Gmin w Powiecie Częstochowskim.</w:t>
      </w:r>
    </w:p>
    <w:p w:rsidR="00856485" w:rsidRDefault="00856485" w:rsidP="006445B6">
      <w:pPr>
        <w:rPr>
          <w:rFonts w:ascii="Times New Roman" w:hAnsi="Times New Roman" w:cs="Times New Roman"/>
          <w:b/>
          <w:bCs/>
          <w:sz w:val="28"/>
          <w:szCs w:val="28"/>
        </w:rPr>
      </w:pPr>
    </w:p>
    <w:p w:rsidR="00D24E5B" w:rsidRPr="006B5471" w:rsidRDefault="008212A1" w:rsidP="006445B6">
      <w:pPr>
        <w:rPr>
          <w:rFonts w:ascii="Times New Roman" w:hAnsi="Times New Roman" w:cs="Times New Roman"/>
          <w:b/>
          <w:bCs/>
          <w:sz w:val="28"/>
          <w:szCs w:val="28"/>
        </w:rPr>
      </w:pPr>
      <w:r w:rsidRPr="006B5471">
        <w:rPr>
          <w:rFonts w:ascii="Times New Roman" w:hAnsi="Times New Roman" w:cs="Times New Roman"/>
          <w:b/>
          <w:bCs/>
          <w:sz w:val="28"/>
          <w:szCs w:val="28"/>
        </w:rPr>
        <w:lastRenderedPageBreak/>
        <w:t>2. CHARAKTERYSTYKA POWIATU CZĘSTOCHOWSKIEGO</w:t>
      </w:r>
    </w:p>
    <w:p w:rsidR="00D24E5B" w:rsidRDefault="00D24E5B" w:rsidP="006445B6">
      <w:pPr>
        <w:rPr>
          <w:rFonts w:ascii="Times New Roman" w:hAnsi="Times New Roman" w:cs="Times New Roman"/>
          <w:b/>
          <w:bCs/>
        </w:rPr>
      </w:pPr>
    </w:p>
    <w:p w:rsidR="00D24E5B" w:rsidRPr="006B5471" w:rsidRDefault="00662918" w:rsidP="006445B6">
      <w:pPr>
        <w:rPr>
          <w:rFonts w:ascii="Times New Roman" w:hAnsi="Times New Roman" w:cs="Times New Roman"/>
          <w:b/>
          <w:bCs/>
          <w:sz w:val="28"/>
          <w:szCs w:val="28"/>
        </w:rPr>
      </w:pPr>
      <w:r w:rsidRPr="006B5471">
        <w:rPr>
          <w:rFonts w:ascii="Times New Roman" w:hAnsi="Times New Roman" w:cs="Times New Roman"/>
          <w:b/>
          <w:bCs/>
          <w:sz w:val="28"/>
          <w:szCs w:val="28"/>
        </w:rPr>
        <w:t>2.1</w:t>
      </w:r>
      <w:r>
        <w:rPr>
          <w:rFonts w:ascii="Times New Roman" w:hAnsi="Times New Roman" w:cs="Times New Roman"/>
          <w:b/>
          <w:bCs/>
          <w:sz w:val="28"/>
          <w:szCs w:val="28"/>
        </w:rPr>
        <w:t xml:space="preserve"> POŁOŻENIE GEOGRAFICZNE</w:t>
      </w:r>
    </w:p>
    <w:p w:rsidR="00D24E5B" w:rsidRDefault="00D24E5B" w:rsidP="006445B6">
      <w:pPr>
        <w:rPr>
          <w:rFonts w:ascii="Times New Roman" w:hAnsi="Times New Roman" w:cs="Times New Roman"/>
          <w:b/>
          <w:bCs/>
        </w:rPr>
      </w:pPr>
    </w:p>
    <w:p w:rsidR="00D24E5B" w:rsidRDefault="00D24E5B" w:rsidP="006445B6">
      <w:pPr>
        <w:rPr>
          <w:rFonts w:ascii="Times New Roman" w:hAnsi="Times New Roman" w:cs="Times New Roman"/>
          <w:b/>
          <w:bCs/>
        </w:rPr>
      </w:pPr>
    </w:p>
    <w:p w:rsidR="00D24E5B" w:rsidRDefault="00D24E5B" w:rsidP="00A90861">
      <w:pPr>
        <w:tabs>
          <w:tab w:val="left" w:pos="1320"/>
        </w:tabs>
        <w:rPr>
          <w:rFonts w:ascii="Times New Roman" w:hAnsi="Times New Roman" w:cs="Times New Roman"/>
        </w:rPr>
      </w:pPr>
      <w:r>
        <w:rPr>
          <w:rFonts w:ascii="Times New Roman" w:hAnsi="Times New Roman" w:cs="Times New Roman"/>
        </w:rPr>
        <w:tab/>
      </w:r>
      <w:r w:rsidR="00525435">
        <w:rPr>
          <w:noProof/>
          <w:lang w:eastAsia="pl-PL"/>
        </w:rPr>
        <w:drawing>
          <wp:inline distT="0" distB="0" distL="0" distR="0" wp14:anchorId="2D51392F" wp14:editId="200B956B">
            <wp:extent cx="4295775" cy="5972175"/>
            <wp:effectExtent l="0" t="0" r="9525" b="9525"/>
            <wp:docPr id="1" name="Obraz 1" descr="&amp;Sacute;l&amp;aogon;skie cz&amp;eogon;stochow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amp;Sacute;l&amp;aogon;skie cz&amp;eogon;stochowsk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5775" cy="5972175"/>
                    </a:xfrm>
                    <a:prstGeom prst="rect">
                      <a:avLst/>
                    </a:prstGeom>
                    <a:noFill/>
                    <a:ln>
                      <a:noFill/>
                    </a:ln>
                  </pic:spPr>
                </pic:pic>
              </a:graphicData>
            </a:graphic>
          </wp:inline>
        </w:drawing>
      </w:r>
    </w:p>
    <w:p w:rsidR="00D24E5B" w:rsidRPr="006B5471" w:rsidRDefault="00D24E5B" w:rsidP="00A90861">
      <w:pPr>
        <w:rPr>
          <w:rFonts w:ascii="Arial" w:hAnsi="Arial" w:cs="Arial"/>
          <w:b/>
          <w:bCs/>
          <w:i/>
          <w:iCs/>
          <w:sz w:val="24"/>
          <w:szCs w:val="24"/>
        </w:rPr>
      </w:pPr>
      <w:r w:rsidRPr="006B5471">
        <w:rPr>
          <w:rFonts w:ascii="Arial" w:hAnsi="Arial" w:cs="Arial"/>
          <w:b/>
          <w:bCs/>
          <w:i/>
          <w:iCs/>
          <w:sz w:val="24"/>
          <w:szCs w:val="24"/>
        </w:rPr>
        <w:t xml:space="preserve">Rysunek 1. Położenie Powiatu na tle Województwa Śląskiego </w:t>
      </w:r>
    </w:p>
    <w:p w:rsidR="00D24E5B" w:rsidRPr="008B004E" w:rsidRDefault="00D24E5B" w:rsidP="006B5471">
      <w:pPr>
        <w:rPr>
          <w:rFonts w:ascii="Times New Roman" w:hAnsi="Times New Roman" w:cs="Times New Roman"/>
          <w:i/>
          <w:iCs/>
          <w:sz w:val="20"/>
          <w:szCs w:val="20"/>
        </w:rPr>
      </w:pPr>
      <w:r w:rsidRPr="008B004E">
        <w:rPr>
          <w:rFonts w:ascii="Times New Roman" w:hAnsi="Times New Roman" w:cs="Times New Roman"/>
          <w:i/>
          <w:iCs/>
          <w:sz w:val="20"/>
          <w:szCs w:val="20"/>
        </w:rPr>
        <w:t xml:space="preserve"> źródło : </w:t>
      </w:r>
      <w:hyperlink r:id="rId11" w:history="1">
        <w:r w:rsidRPr="008B004E">
          <w:rPr>
            <w:rStyle w:val="Hipercze"/>
            <w:rFonts w:ascii="Times New Roman" w:hAnsi="Times New Roman" w:cs="Times New Roman"/>
            <w:i/>
            <w:iCs/>
            <w:color w:val="auto"/>
            <w:sz w:val="20"/>
            <w:szCs w:val="20"/>
          </w:rPr>
          <w:t>https://pl.wikipedia.org/wiki/Powiat_czestochowski</w:t>
        </w:r>
      </w:hyperlink>
    </w:p>
    <w:p w:rsidR="00D24E5B" w:rsidRDefault="00D24E5B" w:rsidP="00A90861">
      <w:pPr>
        <w:jc w:val="center"/>
        <w:rPr>
          <w:rFonts w:ascii="Times New Roman" w:hAnsi="Times New Roman" w:cs="Times New Roman"/>
          <w:i/>
          <w:iCs/>
        </w:rPr>
      </w:pPr>
    </w:p>
    <w:p w:rsidR="00D24E5B" w:rsidRDefault="00D24E5B" w:rsidP="00A90861">
      <w:pPr>
        <w:jc w:val="center"/>
        <w:rPr>
          <w:rFonts w:ascii="Times New Roman" w:hAnsi="Times New Roman" w:cs="Times New Roman"/>
          <w:i/>
          <w:iCs/>
        </w:rPr>
      </w:pPr>
    </w:p>
    <w:p w:rsidR="00D24E5B" w:rsidRDefault="00525435" w:rsidP="00A90861">
      <w:pPr>
        <w:jc w:val="center"/>
        <w:rPr>
          <w:rFonts w:ascii="Times New Roman" w:hAnsi="Times New Roman" w:cs="Times New Roman"/>
          <w:i/>
          <w:iCs/>
        </w:rPr>
      </w:pPr>
      <w:r>
        <w:rPr>
          <w:rFonts w:ascii="Times New Roman" w:hAnsi="Times New Roman" w:cs="Times New Roman"/>
          <w:i/>
          <w:iCs/>
          <w:noProof/>
          <w:lang w:eastAsia="pl-PL"/>
        </w:rPr>
        <w:drawing>
          <wp:inline distT="0" distB="0" distL="0" distR="0" wp14:anchorId="776FFF70" wp14:editId="1EA7562A">
            <wp:extent cx="5743575" cy="4133850"/>
            <wp:effectExtent l="0" t="0" r="9525" b="0"/>
            <wp:docPr id="5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575" cy="4133850"/>
                    </a:xfrm>
                    <a:prstGeom prst="rect">
                      <a:avLst/>
                    </a:prstGeom>
                    <a:noFill/>
                    <a:ln>
                      <a:noFill/>
                    </a:ln>
                  </pic:spPr>
                </pic:pic>
              </a:graphicData>
            </a:graphic>
          </wp:inline>
        </w:drawing>
      </w:r>
    </w:p>
    <w:p w:rsidR="00525435" w:rsidRDefault="00525435" w:rsidP="008B004E">
      <w:pPr>
        <w:rPr>
          <w:rFonts w:ascii="Arial" w:hAnsi="Arial" w:cs="Arial"/>
          <w:b/>
          <w:bCs/>
          <w:i/>
          <w:iCs/>
          <w:sz w:val="24"/>
          <w:szCs w:val="24"/>
        </w:rPr>
      </w:pPr>
    </w:p>
    <w:p w:rsidR="00D24E5B" w:rsidRPr="008B004E" w:rsidRDefault="00D24E5B" w:rsidP="008B004E">
      <w:pPr>
        <w:rPr>
          <w:rFonts w:ascii="Arial" w:hAnsi="Arial" w:cs="Arial"/>
          <w:b/>
          <w:bCs/>
          <w:i/>
          <w:iCs/>
          <w:sz w:val="24"/>
          <w:szCs w:val="24"/>
        </w:rPr>
      </w:pPr>
      <w:r w:rsidRPr="008B004E">
        <w:rPr>
          <w:rFonts w:ascii="Arial" w:hAnsi="Arial" w:cs="Arial"/>
          <w:b/>
          <w:bCs/>
          <w:i/>
          <w:iCs/>
          <w:sz w:val="24"/>
          <w:szCs w:val="24"/>
        </w:rPr>
        <w:t>Rysunek 2.</w:t>
      </w:r>
      <w:r>
        <w:rPr>
          <w:rFonts w:ascii="Arial" w:hAnsi="Arial" w:cs="Arial"/>
          <w:b/>
          <w:bCs/>
          <w:i/>
          <w:iCs/>
          <w:sz w:val="24"/>
          <w:szCs w:val="24"/>
        </w:rPr>
        <w:t xml:space="preserve"> </w:t>
      </w:r>
      <w:r w:rsidRPr="008B004E">
        <w:rPr>
          <w:rFonts w:ascii="Arial" w:hAnsi="Arial" w:cs="Arial"/>
          <w:b/>
          <w:bCs/>
          <w:i/>
          <w:iCs/>
          <w:sz w:val="24"/>
          <w:szCs w:val="24"/>
        </w:rPr>
        <w:t>Mapa Powiatu Częstochowskiego</w:t>
      </w:r>
    </w:p>
    <w:p w:rsidR="00D24E5B" w:rsidRDefault="00D24E5B" w:rsidP="00525435">
      <w:pPr>
        <w:rPr>
          <w:rFonts w:ascii="Times New Roman" w:hAnsi="Times New Roman" w:cs="Times New Roman"/>
          <w:i/>
          <w:iCs/>
          <w:sz w:val="20"/>
          <w:szCs w:val="20"/>
        </w:rPr>
      </w:pPr>
      <w:r w:rsidRPr="008B004E">
        <w:rPr>
          <w:rFonts w:ascii="Times New Roman" w:hAnsi="Times New Roman" w:cs="Times New Roman"/>
          <w:i/>
          <w:iCs/>
          <w:sz w:val="20"/>
          <w:szCs w:val="20"/>
        </w:rPr>
        <w:t>źr</w:t>
      </w:r>
      <w:r w:rsidR="00525435">
        <w:rPr>
          <w:rFonts w:ascii="Times New Roman" w:hAnsi="Times New Roman" w:cs="Times New Roman"/>
          <w:i/>
          <w:iCs/>
          <w:sz w:val="20"/>
          <w:szCs w:val="20"/>
        </w:rPr>
        <w:t>ódło:</w:t>
      </w:r>
      <w:r w:rsidR="00525435" w:rsidRPr="00525435">
        <w:rPr>
          <w:rFonts w:ascii="Times New Roman" w:hAnsi="Times New Roman" w:cs="Times New Roman"/>
          <w:i/>
          <w:iCs/>
          <w:sz w:val="20"/>
          <w:szCs w:val="20"/>
        </w:rPr>
        <w:t xml:space="preserve"> </w:t>
      </w:r>
      <w:hyperlink r:id="rId13" w:history="1">
        <w:r w:rsidR="00525435" w:rsidRPr="00525435">
          <w:rPr>
            <w:rStyle w:val="Hipercze"/>
            <w:rFonts w:ascii="Times New Roman" w:hAnsi="Times New Roman" w:cs="Times New Roman"/>
            <w:i/>
            <w:iCs/>
            <w:color w:val="auto"/>
            <w:sz w:val="20"/>
            <w:szCs w:val="20"/>
          </w:rPr>
          <w:t>www.czestochowa.powiat.pl</w:t>
        </w:r>
      </w:hyperlink>
    </w:p>
    <w:p w:rsidR="00525435" w:rsidRDefault="00525435" w:rsidP="00525435">
      <w:pPr>
        <w:rPr>
          <w:rFonts w:ascii="Times New Roman" w:hAnsi="Times New Roman" w:cs="Times New Roman"/>
          <w:i/>
          <w:iCs/>
          <w:sz w:val="20"/>
          <w:szCs w:val="20"/>
        </w:rPr>
      </w:pPr>
    </w:p>
    <w:p w:rsidR="00662918" w:rsidRPr="00662918" w:rsidRDefault="00662918" w:rsidP="00525435">
      <w:pPr>
        <w:rPr>
          <w:rFonts w:ascii="Times New Roman" w:hAnsi="Times New Roman" w:cs="Times New Roman"/>
          <w:b/>
          <w:iCs/>
          <w:sz w:val="28"/>
          <w:szCs w:val="28"/>
        </w:rPr>
      </w:pPr>
      <w:r w:rsidRPr="00662918">
        <w:rPr>
          <w:rFonts w:ascii="Times New Roman" w:hAnsi="Times New Roman" w:cs="Times New Roman"/>
          <w:b/>
          <w:iCs/>
          <w:sz w:val="28"/>
          <w:szCs w:val="28"/>
        </w:rPr>
        <w:t>2.2 DANE ADMINISTRACYJNE</w:t>
      </w:r>
    </w:p>
    <w:p w:rsidR="00D24E5B" w:rsidRPr="006B5471" w:rsidRDefault="00D24E5B" w:rsidP="00843C55">
      <w:pPr>
        <w:jc w:val="both"/>
        <w:rPr>
          <w:rFonts w:ascii="Times New Roman" w:hAnsi="Times New Roman" w:cs="Times New Roman"/>
          <w:sz w:val="24"/>
          <w:szCs w:val="24"/>
        </w:rPr>
      </w:pPr>
      <w:r w:rsidRPr="006B5471">
        <w:rPr>
          <w:rFonts w:ascii="Times New Roman" w:hAnsi="Times New Roman" w:cs="Times New Roman"/>
          <w:sz w:val="24"/>
          <w:szCs w:val="24"/>
        </w:rPr>
        <w:t>Powiat częstochowski to największy powiat na terenie województwa śląskiego. Powierzchnia Powiatu wynosi 1.522 km</w:t>
      </w:r>
      <w:r w:rsidRPr="006B5471">
        <w:rPr>
          <w:rFonts w:ascii="Times New Roman" w:hAnsi="Times New Roman" w:cs="Times New Roman"/>
          <w:sz w:val="24"/>
          <w:szCs w:val="24"/>
          <w:vertAlign w:val="superscript"/>
        </w:rPr>
        <w:t>2</w:t>
      </w:r>
      <w:r w:rsidRPr="006B5471">
        <w:rPr>
          <w:rFonts w:ascii="Times New Roman" w:hAnsi="Times New Roman" w:cs="Times New Roman"/>
          <w:sz w:val="24"/>
          <w:szCs w:val="24"/>
        </w:rPr>
        <w:t xml:space="preserve">, co stanowi aż 12,4% powierzchni całego województwa. </w:t>
      </w:r>
      <w:r>
        <w:rPr>
          <w:rFonts w:ascii="Times New Roman" w:hAnsi="Times New Roman" w:cs="Times New Roman"/>
          <w:sz w:val="24"/>
          <w:szCs w:val="24"/>
        </w:rPr>
        <w:t>P</w:t>
      </w:r>
      <w:r w:rsidRPr="006B5471">
        <w:rPr>
          <w:rFonts w:ascii="Times New Roman" w:hAnsi="Times New Roman" w:cs="Times New Roman"/>
          <w:sz w:val="24"/>
          <w:szCs w:val="24"/>
        </w:rPr>
        <w:t xml:space="preserve">owiat częstochowski tworzy 16 gmin:  </w:t>
      </w:r>
    </w:p>
    <w:p w:rsidR="00D24E5B" w:rsidRPr="006B5471" w:rsidRDefault="00D24E5B" w:rsidP="00C5139E">
      <w:pPr>
        <w:numPr>
          <w:ilvl w:val="0"/>
          <w:numId w:val="1"/>
        </w:numPr>
        <w:jc w:val="both"/>
        <w:rPr>
          <w:rFonts w:ascii="Times New Roman" w:hAnsi="Times New Roman" w:cs="Times New Roman"/>
          <w:sz w:val="24"/>
          <w:szCs w:val="24"/>
        </w:rPr>
      </w:pPr>
      <w:r w:rsidRPr="006B5471">
        <w:rPr>
          <w:rFonts w:ascii="Times New Roman" w:hAnsi="Times New Roman" w:cs="Times New Roman"/>
          <w:sz w:val="24"/>
          <w:szCs w:val="24"/>
        </w:rPr>
        <w:t xml:space="preserve">gminy miejsko-wiejskie: </w:t>
      </w:r>
      <w:hyperlink r:id="rId14" w:history="1">
        <w:r w:rsidRPr="006B5471">
          <w:rPr>
            <w:rStyle w:val="Hipercze"/>
            <w:rFonts w:ascii="Times New Roman" w:hAnsi="Times New Roman" w:cs="Times New Roman"/>
            <w:color w:val="auto"/>
            <w:sz w:val="24"/>
            <w:szCs w:val="24"/>
            <w:u w:val="none"/>
          </w:rPr>
          <w:t>Blachownia</w:t>
        </w:r>
      </w:hyperlink>
      <w:r w:rsidRPr="006B5471">
        <w:rPr>
          <w:rFonts w:ascii="Times New Roman" w:hAnsi="Times New Roman" w:cs="Times New Roman"/>
          <w:sz w:val="24"/>
          <w:szCs w:val="24"/>
        </w:rPr>
        <w:t xml:space="preserve">, </w:t>
      </w:r>
      <w:hyperlink r:id="rId15" w:history="1">
        <w:r w:rsidRPr="006B5471">
          <w:rPr>
            <w:rStyle w:val="Hipercze"/>
            <w:rFonts w:ascii="Times New Roman" w:hAnsi="Times New Roman" w:cs="Times New Roman"/>
            <w:color w:val="auto"/>
            <w:sz w:val="24"/>
            <w:szCs w:val="24"/>
            <w:u w:val="none"/>
          </w:rPr>
          <w:t>Koniecpol</w:t>
        </w:r>
      </w:hyperlink>
      <w:r w:rsidRPr="006B5471">
        <w:rPr>
          <w:rFonts w:ascii="Times New Roman" w:hAnsi="Times New Roman" w:cs="Times New Roman"/>
          <w:sz w:val="24"/>
          <w:szCs w:val="24"/>
        </w:rPr>
        <w:t xml:space="preserve">, </w:t>
      </w:r>
    </w:p>
    <w:p w:rsidR="00D24E5B" w:rsidRPr="006B5471" w:rsidRDefault="00D24E5B" w:rsidP="00C5139E">
      <w:pPr>
        <w:numPr>
          <w:ilvl w:val="0"/>
          <w:numId w:val="1"/>
        </w:numPr>
        <w:jc w:val="both"/>
        <w:rPr>
          <w:rFonts w:ascii="Times New Roman" w:hAnsi="Times New Roman" w:cs="Times New Roman"/>
          <w:sz w:val="24"/>
          <w:szCs w:val="24"/>
        </w:rPr>
      </w:pPr>
      <w:r w:rsidRPr="006B5471">
        <w:rPr>
          <w:rFonts w:ascii="Times New Roman" w:hAnsi="Times New Roman" w:cs="Times New Roman"/>
          <w:sz w:val="24"/>
          <w:szCs w:val="24"/>
        </w:rPr>
        <w:t xml:space="preserve">gminy wiejskie: </w:t>
      </w:r>
      <w:hyperlink r:id="rId16" w:history="1">
        <w:r w:rsidRPr="006B5471">
          <w:rPr>
            <w:rStyle w:val="Hipercze"/>
            <w:rFonts w:ascii="Times New Roman" w:hAnsi="Times New Roman" w:cs="Times New Roman"/>
            <w:color w:val="auto"/>
            <w:sz w:val="24"/>
            <w:szCs w:val="24"/>
            <w:u w:val="none"/>
          </w:rPr>
          <w:t>Dąbrowa Zielona</w:t>
        </w:r>
      </w:hyperlink>
      <w:r w:rsidRPr="006B5471">
        <w:rPr>
          <w:rFonts w:ascii="Times New Roman" w:hAnsi="Times New Roman" w:cs="Times New Roman"/>
          <w:sz w:val="24"/>
          <w:szCs w:val="24"/>
        </w:rPr>
        <w:t xml:space="preserve">, </w:t>
      </w:r>
      <w:hyperlink r:id="rId17" w:history="1">
        <w:r w:rsidRPr="006B5471">
          <w:rPr>
            <w:rStyle w:val="Hipercze"/>
            <w:rFonts w:ascii="Times New Roman" w:hAnsi="Times New Roman" w:cs="Times New Roman"/>
            <w:color w:val="auto"/>
            <w:sz w:val="24"/>
            <w:szCs w:val="24"/>
            <w:u w:val="none"/>
          </w:rPr>
          <w:t>Janów</w:t>
        </w:r>
      </w:hyperlink>
      <w:r w:rsidRPr="006B5471">
        <w:rPr>
          <w:rFonts w:ascii="Times New Roman" w:hAnsi="Times New Roman" w:cs="Times New Roman"/>
          <w:sz w:val="24"/>
          <w:szCs w:val="24"/>
        </w:rPr>
        <w:t xml:space="preserve">, </w:t>
      </w:r>
      <w:hyperlink r:id="rId18" w:history="1">
        <w:r w:rsidRPr="006B5471">
          <w:rPr>
            <w:rStyle w:val="Hipercze"/>
            <w:rFonts w:ascii="Times New Roman" w:hAnsi="Times New Roman" w:cs="Times New Roman"/>
            <w:color w:val="auto"/>
            <w:sz w:val="24"/>
            <w:szCs w:val="24"/>
            <w:u w:val="none"/>
          </w:rPr>
          <w:t>Kamienica Polska</w:t>
        </w:r>
      </w:hyperlink>
      <w:r w:rsidRPr="006B5471">
        <w:rPr>
          <w:rFonts w:ascii="Times New Roman" w:hAnsi="Times New Roman" w:cs="Times New Roman"/>
          <w:sz w:val="24"/>
          <w:szCs w:val="24"/>
        </w:rPr>
        <w:t xml:space="preserve">, </w:t>
      </w:r>
      <w:hyperlink r:id="rId19" w:history="1">
        <w:r w:rsidRPr="006B5471">
          <w:rPr>
            <w:rStyle w:val="Hipercze"/>
            <w:rFonts w:ascii="Times New Roman" w:hAnsi="Times New Roman" w:cs="Times New Roman"/>
            <w:color w:val="auto"/>
            <w:sz w:val="24"/>
            <w:szCs w:val="24"/>
            <w:u w:val="none"/>
          </w:rPr>
          <w:t>Kłomnice</w:t>
        </w:r>
      </w:hyperlink>
      <w:r w:rsidRPr="006B5471">
        <w:rPr>
          <w:rFonts w:ascii="Times New Roman" w:hAnsi="Times New Roman" w:cs="Times New Roman"/>
          <w:sz w:val="24"/>
          <w:szCs w:val="24"/>
        </w:rPr>
        <w:t xml:space="preserve">, </w:t>
      </w:r>
      <w:hyperlink r:id="rId20" w:history="1">
        <w:r w:rsidRPr="006B5471">
          <w:rPr>
            <w:rStyle w:val="Hipercze"/>
            <w:rFonts w:ascii="Times New Roman" w:hAnsi="Times New Roman" w:cs="Times New Roman"/>
            <w:color w:val="auto"/>
            <w:sz w:val="24"/>
            <w:szCs w:val="24"/>
            <w:u w:val="none"/>
          </w:rPr>
          <w:t>Konopiska</w:t>
        </w:r>
      </w:hyperlink>
      <w:r w:rsidRPr="006B5471">
        <w:rPr>
          <w:rFonts w:ascii="Times New Roman" w:hAnsi="Times New Roman" w:cs="Times New Roman"/>
          <w:sz w:val="24"/>
          <w:szCs w:val="24"/>
        </w:rPr>
        <w:t xml:space="preserve">, </w:t>
      </w:r>
      <w:hyperlink r:id="rId21" w:history="1">
        <w:r w:rsidRPr="006B5471">
          <w:rPr>
            <w:rStyle w:val="Hipercze"/>
            <w:rFonts w:ascii="Times New Roman" w:hAnsi="Times New Roman" w:cs="Times New Roman"/>
            <w:color w:val="auto"/>
            <w:sz w:val="24"/>
            <w:szCs w:val="24"/>
            <w:u w:val="none"/>
          </w:rPr>
          <w:t>Kruszyna</w:t>
        </w:r>
      </w:hyperlink>
      <w:r w:rsidRPr="006B5471">
        <w:rPr>
          <w:rFonts w:ascii="Times New Roman" w:hAnsi="Times New Roman" w:cs="Times New Roman"/>
          <w:sz w:val="24"/>
          <w:szCs w:val="24"/>
        </w:rPr>
        <w:t xml:space="preserve">, </w:t>
      </w:r>
      <w:hyperlink r:id="rId22" w:history="1">
        <w:r w:rsidRPr="006B5471">
          <w:rPr>
            <w:rStyle w:val="Hipercze"/>
            <w:rFonts w:ascii="Times New Roman" w:hAnsi="Times New Roman" w:cs="Times New Roman"/>
            <w:color w:val="auto"/>
            <w:sz w:val="24"/>
            <w:szCs w:val="24"/>
            <w:u w:val="none"/>
          </w:rPr>
          <w:t>Lelów</w:t>
        </w:r>
      </w:hyperlink>
      <w:r w:rsidRPr="006B5471">
        <w:rPr>
          <w:rFonts w:ascii="Times New Roman" w:hAnsi="Times New Roman" w:cs="Times New Roman"/>
          <w:sz w:val="24"/>
          <w:szCs w:val="24"/>
        </w:rPr>
        <w:t xml:space="preserve">, </w:t>
      </w:r>
      <w:hyperlink r:id="rId23" w:history="1">
        <w:r w:rsidRPr="006B5471">
          <w:rPr>
            <w:rStyle w:val="Hipercze"/>
            <w:rFonts w:ascii="Times New Roman" w:hAnsi="Times New Roman" w:cs="Times New Roman"/>
            <w:color w:val="auto"/>
            <w:sz w:val="24"/>
            <w:szCs w:val="24"/>
            <w:u w:val="none"/>
          </w:rPr>
          <w:t>Mstów</w:t>
        </w:r>
      </w:hyperlink>
      <w:r w:rsidRPr="006B5471">
        <w:rPr>
          <w:rFonts w:ascii="Times New Roman" w:hAnsi="Times New Roman" w:cs="Times New Roman"/>
          <w:sz w:val="24"/>
          <w:szCs w:val="24"/>
        </w:rPr>
        <w:t xml:space="preserve">, </w:t>
      </w:r>
      <w:hyperlink r:id="rId24" w:history="1">
        <w:r w:rsidRPr="006B5471">
          <w:rPr>
            <w:rStyle w:val="Hipercze"/>
            <w:rFonts w:ascii="Times New Roman" w:hAnsi="Times New Roman" w:cs="Times New Roman"/>
            <w:color w:val="auto"/>
            <w:sz w:val="24"/>
            <w:szCs w:val="24"/>
            <w:u w:val="none"/>
          </w:rPr>
          <w:t>Mykanów</w:t>
        </w:r>
      </w:hyperlink>
      <w:r w:rsidRPr="006B5471">
        <w:rPr>
          <w:rFonts w:ascii="Times New Roman" w:hAnsi="Times New Roman" w:cs="Times New Roman"/>
          <w:sz w:val="24"/>
          <w:szCs w:val="24"/>
        </w:rPr>
        <w:t xml:space="preserve">, </w:t>
      </w:r>
      <w:hyperlink r:id="rId25" w:history="1">
        <w:r w:rsidRPr="006B5471">
          <w:rPr>
            <w:rStyle w:val="Hipercze"/>
            <w:rFonts w:ascii="Times New Roman" w:hAnsi="Times New Roman" w:cs="Times New Roman"/>
            <w:color w:val="auto"/>
            <w:sz w:val="24"/>
            <w:szCs w:val="24"/>
            <w:u w:val="none"/>
          </w:rPr>
          <w:t>Olsztyn</w:t>
        </w:r>
      </w:hyperlink>
      <w:r w:rsidRPr="006B5471">
        <w:rPr>
          <w:rFonts w:ascii="Times New Roman" w:hAnsi="Times New Roman" w:cs="Times New Roman"/>
          <w:sz w:val="24"/>
          <w:szCs w:val="24"/>
        </w:rPr>
        <w:t xml:space="preserve">, </w:t>
      </w:r>
      <w:hyperlink r:id="rId26" w:history="1">
        <w:r w:rsidRPr="006B5471">
          <w:rPr>
            <w:rStyle w:val="Hipercze"/>
            <w:rFonts w:ascii="Times New Roman" w:hAnsi="Times New Roman" w:cs="Times New Roman"/>
            <w:color w:val="auto"/>
            <w:sz w:val="24"/>
            <w:szCs w:val="24"/>
            <w:u w:val="none"/>
          </w:rPr>
          <w:t>Poczesna</w:t>
        </w:r>
      </w:hyperlink>
      <w:r w:rsidRPr="006B5471">
        <w:rPr>
          <w:rFonts w:ascii="Times New Roman" w:hAnsi="Times New Roman" w:cs="Times New Roman"/>
          <w:sz w:val="24"/>
          <w:szCs w:val="24"/>
        </w:rPr>
        <w:t xml:space="preserve">, </w:t>
      </w:r>
      <w:hyperlink r:id="rId27" w:history="1">
        <w:r w:rsidRPr="006B5471">
          <w:rPr>
            <w:rStyle w:val="Hipercze"/>
            <w:rFonts w:ascii="Times New Roman" w:hAnsi="Times New Roman" w:cs="Times New Roman"/>
            <w:color w:val="auto"/>
            <w:sz w:val="24"/>
            <w:szCs w:val="24"/>
            <w:u w:val="none"/>
          </w:rPr>
          <w:t>Przyrów</w:t>
        </w:r>
      </w:hyperlink>
      <w:r w:rsidRPr="006B5471">
        <w:rPr>
          <w:rFonts w:ascii="Times New Roman" w:hAnsi="Times New Roman" w:cs="Times New Roman"/>
          <w:sz w:val="24"/>
          <w:szCs w:val="24"/>
        </w:rPr>
        <w:t xml:space="preserve">, </w:t>
      </w:r>
      <w:hyperlink r:id="rId28" w:history="1">
        <w:r w:rsidRPr="006B5471">
          <w:rPr>
            <w:rStyle w:val="Hipercze"/>
            <w:rFonts w:ascii="Times New Roman" w:hAnsi="Times New Roman" w:cs="Times New Roman"/>
            <w:color w:val="auto"/>
            <w:sz w:val="24"/>
            <w:szCs w:val="24"/>
            <w:u w:val="none"/>
          </w:rPr>
          <w:t>Rędziny</w:t>
        </w:r>
      </w:hyperlink>
      <w:r w:rsidRPr="006B5471">
        <w:rPr>
          <w:rFonts w:ascii="Times New Roman" w:hAnsi="Times New Roman" w:cs="Times New Roman"/>
          <w:sz w:val="24"/>
          <w:szCs w:val="24"/>
        </w:rPr>
        <w:t xml:space="preserve">, </w:t>
      </w:r>
      <w:hyperlink r:id="rId29" w:history="1">
        <w:r w:rsidRPr="006B5471">
          <w:rPr>
            <w:rStyle w:val="Hipercze"/>
            <w:rFonts w:ascii="Times New Roman" w:hAnsi="Times New Roman" w:cs="Times New Roman"/>
            <w:color w:val="auto"/>
            <w:sz w:val="24"/>
            <w:szCs w:val="24"/>
            <w:u w:val="none"/>
          </w:rPr>
          <w:t>Starcza</w:t>
        </w:r>
      </w:hyperlink>
      <w:r w:rsidRPr="006B5471">
        <w:rPr>
          <w:rFonts w:ascii="Times New Roman" w:hAnsi="Times New Roman" w:cs="Times New Roman"/>
          <w:sz w:val="24"/>
          <w:szCs w:val="24"/>
        </w:rPr>
        <w:t>.</w:t>
      </w:r>
    </w:p>
    <w:p w:rsidR="00D24E5B" w:rsidRPr="006B5471" w:rsidRDefault="00D24E5B" w:rsidP="00D67444">
      <w:pPr>
        <w:jc w:val="both"/>
        <w:rPr>
          <w:rFonts w:ascii="Times New Roman" w:hAnsi="Times New Roman" w:cs="Times New Roman"/>
          <w:sz w:val="24"/>
          <w:szCs w:val="24"/>
        </w:rPr>
      </w:pPr>
      <w:r w:rsidRPr="006B5471">
        <w:rPr>
          <w:rFonts w:ascii="Times New Roman" w:hAnsi="Times New Roman" w:cs="Times New Roman"/>
          <w:sz w:val="24"/>
          <w:szCs w:val="24"/>
        </w:rPr>
        <w:lastRenderedPageBreak/>
        <w:t>Centrum administracyjne powiatu znajduje się w mieście Częstochowa, które stanowi odrębną jednostkę samorządową, tzw. Powiat grodzki i nie wchodzi w skład powiatu częstochowskiego.</w:t>
      </w:r>
    </w:p>
    <w:p w:rsidR="00D24E5B" w:rsidRPr="006B5471" w:rsidRDefault="00D24E5B" w:rsidP="00F43146">
      <w:pPr>
        <w:tabs>
          <w:tab w:val="left" w:pos="1095"/>
        </w:tabs>
        <w:spacing w:line="360" w:lineRule="auto"/>
        <w:jc w:val="both"/>
        <w:rPr>
          <w:rFonts w:ascii="Times New Roman" w:hAnsi="Times New Roman" w:cs="Times New Roman"/>
          <w:sz w:val="24"/>
          <w:szCs w:val="24"/>
        </w:rPr>
      </w:pPr>
      <w:r w:rsidRPr="006B5471">
        <w:rPr>
          <w:rFonts w:ascii="Times New Roman" w:hAnsi="Times New Roman" w:cs="Times New Roman"/>
          <w:sz w:val="24"/>
          <w:szCs w:val="24"/>
        </w:rPr>
        <w:t>Powiat częstochowski ziemski położony jest w północno-wschodniej części województwa śląskiego. Od północy graniczy z województwem łódzkim (powiat pajęczański i powiat radomszczański), od wschodu z województwem świętokrzyskim (powiat włoszczowski), od południa z powiatem myszkowskim, od południowego wschodu z powiatem zawierciańskim, od południowego zachodu z powiatem lublinieckim, a od zachodu z powiatem kłobuckim i miastem Częstochowa.</w:t>
      </w:r>
    </w:p>
    <w:p w:rsidR="00D24E5B" w:rsidRPr="006B5471" w:rsidRDefault="00D24E5B" w:rsidP="00D67444">
      <w:pPr>
        <w:suppressAutoHyphens/>
        <w:spacing w:after="0" w:line="348" w:lineRule="auto"/>
        <w:ind w:firstLine="708"/>
        <w:jc w:val="both"/>
        <w:rPr>
          <w:rFonts w:ascii="Times New Roman" w:hAnsi="Times New Roman" w:cs="Times New Roman"/>
          <w:sz w:val="24"/>
          <w:szCs w:val="24"/>
          <w:lang w:eastAsia="zh-CN"/>
        </w:rPr>
      </w:pPr>
      <w:r w:rsidRPr="006B5471">
        <w:rPr>
          <w:rFonts w:ascii="Times New Roman" w:hAnsi="Times New Roman" w:cs="Times New Roman"/>
          <w:sz w:val="24"/>
          <w:szCs w:val="24"/>
          <w:lang w:eastAsia="zh-CN"/>
        </w:rPr>
        <w:t xml:space="preserve">Zgodnie z danymi Głównego Urzędu Statystycznego liczba ludności wg stałego miejsca zameldowania w powiecie częstochowskim na koniec 2014 roku wyniosła    135.760 osób, z czego mężczyźni to </w:t>
      </w:r>
      <w:r w:rsidRPr="006B5471">
        <w:rPr>
          <w:rFonts w:ascii="Times New Roman" w:hAnsi="Times New Roman" w:cs="Times New Roman"/>
          <w:color w:val="000000"/>
          <w:sz w:val="24"/>
          <w:szCs w:val="24"/>
          <w:lang w:eastAsia="zh-CN"/>
        </w:rPr>
        <w:t xml:space="preserve">66.509 </w:t>
      </w:r>
      <w:r w:rsidRPr="006B5471">
        <w:rPr>
          <w:rFonts w:ascii="Times New Roman" w:hAnsi="Times New Roman" w:cs="Times New Roman"/>
          <w:sz w:val="24"/>
          <w:szCs w:val="24"/>
          <w:lang w:eastAsia="zh-CN"/>
        </w:rPr>
        <w:t xml:space="preserve">osób, a kobiety </w:t>
      </w:r>
      <w:r w:rsidRPr="006B5471">
        <w:rPr>
          <w:rFonts w:ascii="Times New Roman" w:hAnsi="Times New Roman" w:cs="Times New Roman"/>
          <w:color w:val="000000"/>
          <w:sz w:val="24"/>
          <w:szCs w:val="24"/>
          <w:lang w:eastAsia="zh-CN"/>
        </w:rPr>
        <w:t xml:space="preserve">69.251 </w:t>
      </w:r>
      <w:r w:rsidRPr="006B5471">
        <w:rPr>
          <w:rFonts w:ascii="Times New Roman" w:hAnsi="Times New Roman" w:cs="Times New Roman"/>
          <w:sz w:val="24"/>
          <w:szCs w:val="24"/>
          <w:lang w:eastAsia="zh-CN"/>
        </w:rPr>
        <w:t>osób. Ludność Powiatu Częstochowskiego stanowi 2,9% całości mieszkańców województwa śląskiego. Gęstość zaludnienia w powiecie częstochowskim wynosi 89 osób/km</w:t>
      </w:r>
      <w:r w:rsidRPr="006B5471">
        <w:rPr>
          <w:rFonts w:ascii="Times New Roman" w:hAnsi="Times New Roman" w:cs="Times New Roman"/>
          <w:sz w:val="24"/>
          <w:szCs w:val="24"/>
          <w:vertAlign w:val="superscript"/>
          <w:lang w:eastAsia="zh-CN"/>
        </w:rPr>
        <w:t>2</w:t>
      </w:r>
      <w:r w:rsidRPr="006B5471">
        <w:rPr>
          <w:rFonts w:ascii="Times New Roman" w:hAnsi="Times New Roman" w:cs="Times New Roman"/>
          <w:sz w:val="24"/>
          <w:szCs w:val="24"/>
          <w:lang w:eastAsia="zh-CN"/>
        </w:rPr>
        <w:t xml:space="preserve"> i jest znacznie niższa  od średniej w województwie śląskim (376 osób/km</w:t>
      </w:r>
      <w:r w:rsidRPr="006B5471">
        <w:rPr>
          <w:rFonts w:ascii="Times New Roman" w:hAnsi="Times New Roman" w:cs="Times New Roman"/>
          <w:sz w:val="24"/>
          <w:szCs w:val="24"/>
          <w:vertAlign w:val="superscript"/>
          <w:lang w:eastAsia="zh-CN"/>
        </w:rPr>
        <w:t>2</w:t>
      </w:r>
      <w:r w:rsidRPr="006B5471">
        <w:rPr>
          <w:rFonts w:ascii="Times New Roman" w:hAnsi="Times New Roman" w:cs="Times New Roman"/>
          <w:sz w:val="24"/>
          <w:szCs w:val="24"/>
          <w:lang w:eastAsia="zh-CN"/>
        </w:rPr>
        <w:t xml:space="preserve">). </w:t>
      </w:r>
    </w:p>
    <w:p w:rsidR="00D24E5B" w:rsidRDefault="00D24E5B" w:rsidP="00843C55">
      <w:pPr>
        <w:tabs>
          <w:tab w:val="left" w:pos="1095"/>
        </w:tabs>
        <w:spacing w:line="360" w:lineRule="auto"/>
        <w:jc w:val="both"/>
        <w:rPr>
          <w:rFonts w:ascii="Times New Roman" w:hAnsi="Times New Roman" w:cs="Times New Roman"/>
        </w:rPr>
      </w:pPr>
    </w:p>
    <w:p w:rsidR="00525435" w:rsidRDefault="00525435" w:rsidP="00843C55">
      <w:pPr>
        <w:tabs>
          <w:tab w:val="left" w:pos="1095"/>
        </w:tabs>
        <w:spacing w:line="360" w:lineRule="auto"/>
        <w:jc w:val="both"/>
        <w:rPr>
          <w:rFonts w:ascii="Times New Roman" w:hAnsi="Times New Roman" w:cs="Times New Roman"/>
          <w:b/>
          <w:bCs/>
          <w:sz w:val="28"/>
          <w:szCs w:val="28"/>
        </w:rPr>
      </w:pPr>
    </w:p>
    <w:p w:rsidR="00525435" w:rsidRDefault="00525435" w:rsidP="00843C55">
      <w:pPr>
        <w:tabs>
          <w:tab w:val="left" w:pos="1095"/>
        </w:tabs>
        <w:spacing w:line="360" w:lineRule="auto"/>
        <w:jc w:val="both"/>
        <w:rPr>
          <w:rFonts w:ascii="Times New Roman" w:hAnsi="Times New Roman" w:cs="Times New Roman"/>
          <w:b/>
          <w:bCs/>
          <w:sz w:val="28"/>
          <w:szCs w:val="28"/>
        </w:rPr>
      </w:pPr>
    </w:p>
    <w:p w:rsidR="00525435" w:rsidRDefault="00525435" w:rsidP="00843C55">
      <w:pPr>
        <w:tabs>
          <w:tab w:val="left" w:pos="1095"/>
        </w:tabs>
        <w:spacing w:line="360" w:lineRule="auto"/>
        <w:jc w:val="both"/>
        <w:rPr>
          <w:rFonts w:ascii="Times New Roman" w:hAnsi="Times New Roman" w:cs="Times New Roman"/>
          <w:b/>
          <w:bCs/>
          <w:sz w:val="28"/>
          <w:szCs w:val="28"/>
        </w:rPr>
      </w:pPr>
    </w:p>
    <w:p w:rsidR="00525435" w:rsidRDefault="00525435" w:rsidP="00843C55">
      <w:pPr>
        <w:tabs>
          <w:tab w:val="left" w:pos="1095"/>
        </w:tabs>
        <w:spacing w:line="360" w:lineRule="auto"/>
        <w:jc w:val="both"/>
        <w:rPr>
          <w:rFonts w:ascii="Times New Roman" w:hAnsi="Times New Roman" w:cs="Times New Roman"/>
          <w:b/>
          <w:bCs/>
          <w:sz w:val="28"/>
          <w:szCs w:val="28"/>
        </w:rPr>
      </w:pPr>
    </w:p>
    <w:p w:rsidR="00525435" w:rsidRDefault="00525435" w:rsidP="00843C55">
      <w:pPr>
        <w:tabs>
          <w:tab w:val="left" w:pos="1095"/>
        </w:tabs>
        <w:spacing w:line="360" w:lineRule="auto"/>
        <w:jc w:val="both"/>
        <w:rPr>
          <w:rFonts w:ascii="Times New Roman" w:hAnsi="Times New Roman" w:cs="Times New Roman"/>
          <w:b/>
          <w:bCs/>
          <w:sz w:val="28"/>
          <w:szCs w:val="28"/>
        </w:rPr>
      </w:pPr>
    </w:p>
    <w:p w:rsidR="00525435" w:rsidRDefault="00525435" w:rsidP="00843C55">
      <w:pPr>
        <w:tabs>
          <w:tab w:val="left" w:pos="1095"/>
        </w:tabs>
        <w:spacing w:line="360" w:lineRule="auto"/>
        <w:jc w:val="both"/>
        <w:rPr>
          <w:rFonts w:ascii="Times New Roman" w:hAnsi="Times New Roman" w:cs="Times New Roman"/>
          <w:b/>
          <w:bCs/>
          <w:sz w:val="28"/>
          <w:szCs w:val="28"/>
        </w:rPr>
      </w:pPr>
    </w:p>
    <w:p w:rsidR="00525435" w:rsidRDefault="00525435" w:rsidP="00843C55">
      <w:pPr>
        <w:tabs>
          <w:tab w:val="left" w:pos="1095"/>
        </w:tabs>
        <w:spacing w:line="360" w:lineRule="auto"/>
        <w:jc w:val="both"/>
        <w:rPr>
          <w:rFonts w:ascii="Times New Roman" w:hAnsi="Times New Roman" w:cs="Times New Roman"/>
          <w:b/>
          <w:bCs/>
          <w:sz w:val="28"/>
          <w:szCs w:val="28"/>
        </w:rPr>
      </w:pPr>
    </w:p>
    <w:p w:rsidR="00525435" w:rsidRDefault="00525435" w:rsidP="00843C55">
      <w:pPr>
        <w:tabs>
          <w:tab w:val="left" w:pos="1095"/>
        </w:tabs>
        <w:spacing w:line="360" w:lineRule="auto"/>
        <w:jc w:val="both"/>
        <w:rPr>
          <w:rFonts w:ascii="Times New Roman" w:hAnsi="Times New Roman" w:cs="Times New Roman"/>
          <w:b/>
          <w:bCs/>
          <w:sz w:val="28"/>
          <w:szCs w:val="28"/>
        </w:rPr>
      </w:pPr>
    </w:p>
    <w:p w:rsidR="00525435" w:rsidRDefault="00525435" w:rsidP="00843C55">
      <w:pPr>
        <w:tabs>
          <w:tab w:val="left" w:pos="1095"/>
        </w:tabs>
        <w:spacing w:line="360" w:lineRule="auto"/>
        <w:jc w:val="both"/>
        <w:rPr>
          <w:rFonts w:ascii="Times New Roman" w:hAnsi="Times New Roman" w:cs="Times New Roman"/>
          <w:b/>
          <w:bCs/>
          <w:sz w:val="28"/>
          <w:szCs w:val="28"/>
        </w:rPr>
      </w:pPr>
    </w:p>
    <w:p w:rsidR="00D24E5B" w:rsidRDefault="00D24E5B" w:rsidP="00843C55">
      <w:pPr>
        <w:tabs>
          <w:tab w:val="left" w:pos="1095"/>
        </w:tabs>
        <w:spacing w:line="360" w:lineRule="auto"/>
        <w:jc w:val="both"/>
        <w:rPr>
          <w:rFonts w:ascii="Times New Roman" w:hAnsi="Times New Roman" w:cs="Times New Roman"/>
        </w:rPr>
      </w:pPr>
    </w:p>
    <w:p w:rsidR="00D24E5B" w:rsidRDefault="00525435" w:rsidP="00843C55">
      <w:pPr>
        <w:tabs>
          <w:tab w:val="left" w:pos="1095"/>
        </w:tabs>
        <w:spacing w:line="360" w:lineRule="auto"/>
        <w:jc w:val="both"/>
        <w:rPr>
          <w:rFonts w:ascii="Times New Roman" w:hAnsi="Times New Roman" w:cs="Times New Roman"/>
          <w:noProof/>
          <w:lang w:eastAsia="pl-PL"/>
        </w:rPr>
      </w:pPr>
      <w:r>
        <w:rPr>
          <w:rFonts w:ascii="Times New Roman" w:hAnsi="Times New Roman" w:cs="Times New Roman"/>
          <w:noProof/>
          <w:lang w:eastAsia="pl-PL"/>
        </w:rPr>
        <w:lastRenderedPageBreak/>
        <w:drawing>
          <wp:inline distT="0" distB="0" distL="0" distR="0" wp14:anchorId="14A14115" wp14:editId="094A8279">
            <wp:extent cx="6124575" cy="5248275"/>
            <wp:effectExtent l="0" t="0" r="9525" b="9525"/>
            <wp:docPr id="3"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4575" cy="5248275"/>
                    </a:xfrm>
                    <a:prstGeom prst="rect">
                      <a:avLst/>
                    </a:prstGeom>
                    <a:noFill/>
                    <a:ln>
                      <a:noFill/>
                    </a:ln>
                  </pic:spPr>
                </pic:pic>
              </a:graphicData>
            </a:graphic>
          </wp:inline>
        </w:drawing>
      </w:r>
    </w:p>
    <w:p w:rsidR="00D24E5B" w:rsidRDefault="00D24E5B" w:rsidP="008B004E">
      <w:pPr>
        <w:tabs>
          <w:tab w:val="left" w:pos="1095"/>
        </w:tabs>
        <w:spacing w:line="360" w:lineRule="auto"/>
        <w:rPr>
          <w:rFonts w:ascii="Arial" w:hAnsi="Arial" w:cs="Arial"/>
          <w:b/>
          <w:bCs/>
          <w:i/>
          <w:iCs/>
          <w:noProof/>
          <w:sz w:val="24"/>
          <w:szCs w:val="24"/>
          <w:lang w:eastAsia="pl-PL"/>
        </w:rPr>
      </w:pPr>
      <w:r>
        <w:rPr>
          <w:rFonts w:ascii="Arial" w:hAnsi="Arial" w:cs="Arial"/>
          <w:b/>
          <w:bCs/>
          <w:i/>
          <w:iCs/>
          <w:noProof/>
          <w:sz w:val="24"/>
          <w:szCs w:val="24"/>
          <w:lang w:eastAsia="pl-PL"/>
        </w:rPr>
        <w:t xml:space="preserve">Rysunek </w:t>
      </w:r>
      <w:r w:rsidRPr="008B004E">
        <w:rPr>
          <w:rFonts w:ascii="Arial" w:hAnsi="Arial" w:cs="Arial"/>
          <w:b/>
          <w:bCs/>
          <w:i/>
          <w:iCs/>
          <w:noProof/>
          <w:sz w:val="24"/>
          <w:szCs w:val="24"/>
          <w:lang w:eastAsia="pl-PL"/>
        </w:rPr>
        <w:t xml:space="preserve">3 </w:t>
      </w:r>
      <w:r w:rsidRPr="008B004E">
        <w:rPr>
          <w:rFonts w:ascii="Arial" w:hAnsi="Arial" w:cs="Arial"/>
          <w:b/>
          <w:bCs/>
          <w:i/>
          <w:iCs/>
          <w:sz w:val="24"/>
          <w:szCs w:val="24"/>
        </w:rPr>
        <w:t>Regiony fizycznog</w:t>
      </w:r>
      <w:r>
        <w:rPr>
          <w:rFonts w:ascii="Arial" w:hAnsi="Arial" w:cs="Arial"/>
          <w:b/>
          <w:bCs/>
          <w:i/>
          <w:iCs/>
          <w:sz w:val="24"/>
          <w:szCs w:val="24"/>
        </w:rPr>
        <w:t xml:space="preserve">eograficzne </w:t>
      </w:r>
      <w:r w:rsidRPr="008B004E">
        <w:rPr>
          <w:rFonts w:ascii="Arial" w:hAnsi="Arial" w:cs="Arial"/>
          <w:b/>
          <w:bCs/>
          <w:i/>
          <w:iCs/>
          <w:sz w:val="24"/>
          <w:szCs w:val="24"/>
        </w:rPr>
        <w:t>województwa</w:t>
      </w:r>
      <w:r>
        <w:rPr>
          <w:rFonts w:ascii="Arial" w:hAnsi="Arial" w:cs="Arial"/>
          <w:b/>
          <w:bCs/>
          <w:i/>
          <w:iCs/>
          <w:sz w:val="24"/>
          <w:szCs w:val="24"/>
        </w:rPr>
        <w:t xml:space="preserve"> śląskiego wg </w:t>
      </w:r>
      <w:r w:rsidRPr="008B004E">
        <w:rPr>
          <w:rFonts w:ascii="Arial" w:hAnsi="Arial" w:cs="Arial"/>
          <w:b/>
          <w:bCs/>
          <w:i/>
          <w:iCs/>
          <w:sz w:val="24"/>
          <w:szCs w:val="24"/>
        </w:rPr>
        <w:t>Kondrackiego (2002)</w:t>
      </w:r>
    </w:p>
    <w:p w:rsidR="00D24E5B" w:rsidRPr="008B004E" w:rsidRDefault="00D24E5B" w:rsidP="00843C55">
      <w:pPr>
        <w:tabs>
          <w:tab w:val="left" w:pos="1095"/>
        </w:tabs>
        <w:spacing w:line="360" w:lineRule="auto"/>
        <w:jc w:val="both"/>
        <w:rPr>
          <w:rFonts w:ascii="Times New Roman" w:hAnsi="Times New Roman" w:cs="Times New Roman"/>
          <w:i/>
          <w:iCs/>
          <w:noProof/>
          <w:sz w:val="20"/>
          <w:szCs w:val="20"/>
          <w:lang w:eastAsia="pl-PL"/>
        </w:rPr>
      </w:pPr>
      <w:r w:rsidRPr="008B004E">
        <w:rPr>
          <w:rFonts w:ascii="Times New Roman" w:hAnsi="Times New Roman" w:cs="Times New Roman"/>
          <w:i/>
          <w:iCs/>
          <w:noProof/>
          <w:sz w:val="20"/>
          <w:szCs w:val="20"/>
          <w:lang w:eastAsia="pl-PL"/>
        </w:rPr>
        <w:t>Źrodło:</w:t>
      </w:r>
      <w:r w:rsidRPr="008B004E">
        <w:rPr>
          <w:rFonts w:ascii="Times New Roman" w:hAnsi="Times New Roman" w:cs="Times New Roman"/>
          <w:i/>
          <w:iCs/>
          <w:sz w:val="20"/>
          <w:szCs w:val="20"/>
        </w:rPr>
        <w:t xml:space="preserve"> KONDRACKI J., 2002: Geografia regionalna Polski.</w:t>
      </w:r>
    </w:p>
    <w:p w:rsidR="00D24E5B" w:rsidRDefault="00D24E5B" w:rsidP="00843C55">
      <w:pPr>
        <w:tabs>
          <w:tab w:val="left" w:pos="1095"/>
        </w:tabs>
        <w:spacing w:line="360" w:lineRule="auto"/>
        <w:jc w:val="both"/>
        <w:rPr>
          <w:rFonts w:ascii="Times New Roman" w:hAnsi="Times New Roman" w:cs="Times New Roman"/>
        </w:rPr>
      </w:pPr>
    </w:p>
    <w:p w:rsidR="00D24E5B" w:rsidRPr="008B004E" w:rsidRDefault="00D24E5B" w:rsidP="00D54514">
      <w:pPr>
        <w:tabs>
          <w:tab w:val="left" w:pos="1095"/>
        </w:tabs>
        <w:spacing w:line="360" w:lineRule="auto"/>
        <w:jc w:val="both"/>
        <w:rPr>
          <w:rFonts w:ascii="Times New Roman" w:hAnsi="Times New Roman" w:cs="Times New Roman"/>
          <w:sz w:val="24"/>
          <w:szCs w:val="24"/>
        </w:rPr>
      </w:pPr>
      <w:r w:rsidRPr="008B004E">
        <w:rPr>
          <w:rFonts w:ascii="Times New Roman" w:hAnsi="Times New Roman" w:cs="Times New Roman"/>
          <w:sz w:val="24"/>
          <w:szCs w:val="24"/>
        </w:rPr>
        <w:t>Zgodnie z fizyczno - geograficzną regionalizacją Polski, wg J. Kondrackiego, w ogólnym podziale należy do prowincji Wyżyny Polskiej. Południowo-zachodnia część powiatu należy do prowincji Wyżyna Śląsko-Krakowska, a w jej ramach do makroregionów Wyżyna Woźnicko-Wieluńska i Wyżyna Krakowsko-Częstochowska, zaś północno-wschodnia część należy do podprowincji Wyżyna Małopolska, a w jej ramach do makroregionu Wyżyna Przedborska.</w:t>
      </w:r>
    </w:p>
    <w:p w:rsidR="00D24E5B" w:rsidRDefault="00D24E5B" w:rsidP="00D54514">
      <w:pPr>
        <w:tabs>
          <w:tab w:val="left" w:pos="1095"/>
        </w:tabs>
        <w:spacing w:line="360" w:lineRule="auto"/>
        <w:jc w:val="both"/>
        <w:rPr>
          <w:rFonts w:ascii="Times New Roman" w:hAnsi="Times New Roman" w:cs="Times New Roman"/>
          <w:sz w:val="24"/>
          <w:szCs w:val="24"/>
        </w:rPr>
      </w:pPr>
      <w:r w:rsidRPr="008B004E">
        <w:rPr>
          <w:rFonts w:ascii="Times New Roman" w:hAnsi="Times New Roman" w:cs="Times New Roman"/>
          <w:sz w:val="24"/>
          <w:szCs w:val="24"/>
        </w:rPr>
        <w:lastRenderedPageBreak/>
        <w:t>Powiat częstochowski leży na dziale wodnym między dorzeczem Wisły i Odry. Do dorzecza Wisły należy Pilica z dopływem Białka, a do dorzecza Odry należy Warta z dopływami ( np. Wiercica). Lesistość powiatu wynosi 28,4% i jest niższa niż przeciętnie w całym województwie śląskim (32%). Lesistość jest zróżnicowana przestrzennie. Najwyższym wskaźnikiem lesistości charakteryzuje się miasto i gmina Blachownia, a ponadto wysoką lesistością odznaczają się gminy Janów, Olsztyn, Kamienica Polska i Kruszyna. Natomiast najniższy wskaźnik lesistości charakteryzuje gminy Rędziny (1,5%), Mykanów, Starcza, Mstów, Poczesna i Kłomnice.</w:t>
      </w:r>
    </w:p>
    <w:p w:rsidR="00B114F7" w:rsidRPr="008B004E" w:rsidRDefault="00B114F7" w:rsidP="00D54514">
      <w:pPr>
        <w:tabs>
          <w:tab w:val="left" w:pos="1095"/>
        </w:tabs>
        <w:spacing w:line="360" w:lineRule="auto"/>
        <w:jc w:val="both"/>
        <w:rPr>
          <w:rFonts w:ascii="Times New Roman" w:hAnsi="Times New Roman" w:cs="Times New Roman"/>
          <w:sz w:val="24"/>
          <w:szCs w:val="24"/>
        </w:rPr>
      </w:pPr>
    </w:p>
    <w:p w:rsidR="00B114F7" w:rsidRPr="002019AF" w:rsidRDefault="008212A1" w:rsidP="00D54514">
      <w:pPr>
        <w:tabs>
          <w:tab w:val="left" w:pos="1095"/>
        </w:tabs>
        <w:spacing w:line="360" w:lineRule="auto"/>
        <w:jc w:val="both"/>
        <w:rPr>
          <w:rFonts w:ascii="Times New Roman" w:hAnsi="Times New Roman" w:cs="Times New Roman"/>
          <w:b/>
          <w:bCs/>
          <w:sz w:val="28"/>
          <w:szCs w:val="28"/>
        </w:rPr>
      </w:pPr>
      <w:r w:rsidRPr="002019AF">
        <w:rPr>
          <w:rFonts w:ascii="Times New Roman" w:hAnsi="Times New Roman" w:cs="Times New Roman"/>
          <w:b/>
          <w:bCs/>
          <w:sz w:val="28"/>
          <w:szCs w:val="28"/>
        </w:rPr>
        <w:t>2.</w:t>
      </w:r>
      <w:r>
        <w:rPr>
          <w:rFonts w:ascii="Times New Roman" w:hAnsi="Times New Roman" w:cs="Times New Roman"/>
          <w:b/>
          <w:bCs/>
          <w:sz w:val="28"/>
          <w:szCs w:val="28"/>
        </w:rPr>
        <w:t>3</w:t>
      </w:r>
      <w:r w:rsidRPr="002019AF">
        <w:rPr>
          <w:rFonts w:ascii="Times New Roman" w:hAnsi="Times New Roman" w:cs="Times New Roman"/>
          <w:b/>
          <w:bCs/>
          <w:sz w:val="28"/>
          <w:szCs w:val="28"/>
        </w:rPr>
        <w:t xml:space="preserve"> SYTUACJA DEMOGRAFICZNA</w:t>
      </w:r>
    </w:p>
    <w:p w:rsidR="00D24E5B" w:rsidRPr="002019AF" w:rsidRDefault="00D24E5B" w:rsidP="00637F85">
      <w:pPr>
        <w:tabs>
          <w:tab w:val="left" w:pos="1095"/>
        </w:tabs>
        <w:spacing w:line="360" w:lineRule="auto"/>
        <w:jc w:val="both"/>
        <w:rPr>
          <w:rFonts w:ascii="Times New Roman" w:hAnsi="Times New Roman" w:cs="Times New Roman"/>
          <w:sz w:val="24"/>
          <w:szCs w:val="24"/>
        </w:rPr>
      </w:pPr>
      <w:r w:rsidRPr="002019AF">
        <w:rPr>
          <w:rFonts w:ascii="Times New Roman" w:hAnsi="Times New Roman" w:cs="Times New Roman"/>
          <w:sz w:val="24"/>
          <w:szCs w:val="24"/>
        </w:rPr>
        <w:t xml:space="preserve">Liczba ludności zamieszkująca Powiat wynosiła na koniec roku 2015, 135 686 osób (na podstawie danych GUS za 2015). Najwięcej mieszkańców zamieszkuje w Gminie Mykanów, natomiast najmniej Gminę Starcza. </w:t>
      </w:r>
    </w:p>
    <w:p w:rsidR="00D24E5B" w:rsidRDefault="00D24E5B" w:rsidP="00637F85">
      <w:pPr>
        <w:tabs>
          <w:tab w:val="left" w:pos="1095"/>
        </w:tabs>
        <w:spacing w:line="360" w:lineRule="auto"/>
        <w:jc w:val="both"/>
        <w:rPr>
          <w:rFonts w:ascii="Times New Roman" w:hAnsi="Times New Roman" w:cs="Times New Roman"/>
          <w:sz w:val="24"/>
          <w:szCs w:val="24"/>
        </w:rPr>
      </w:pPr>
      <w:r w:rsidRPr="002019AF">
        <w:rPr>
          <w:rFonts w:ascii="Times New Roman" w:hAnsi="Times New Roman" w:cs="Times New Roman"/>
          <w:sz w:val="24"/>
          <w:szCs w:val="24"/>
        </w:rPr>
        <w:t>Na kolejnych rycinach przedstawiono stan liczby ludności w poszczególnych latach w ujęciu poszczególnych gmin, jak również całego Powiatu.</w:t>
      </w:r>
    </w:p>
    <w:p w:rsidR="00525435" w:rsidRPr="002019AF" w:rsidRDefault="00525435" w:rsidP="00637F85">
      <w:pPr>
        <w:tabs>
          <w:tab w:val="left" w:pos="1095"/>
        </w:tabs>
        <w:spacing w:line="360" w:lineRule="auto"/>
        <w:jc w:val="both"/>
        <w:rPr>
          <w:rFonts w:ascii="Times New Roman" w:hAnsi="Times New Roman" w:cs="Times New Roman"/>
          <w:sz w:val="24"/>
          <w:szCs w:val="24"/>
        </w:rPr>
      </w:pPr>
    </w:p>
    <w:p w:rsidR="00D24E5B" w:rsidRPr="002019AF" w:rsidRDefault="00D24E5B" w:rsidP="002019AF">
      <w:pPr>
        <w:tabs>
          <w:tab w:val="left" w:pos="1095"/>
        </w:tabs>
        <w:spacing w:line="360" w:lineRule="auto"/>
        <w:rPr>
          <w:rFonts w:ascii="Arial" w:hAnsi="Arial" w:cs="Arial"/>
          <w:b/>
          <w:bCs/>
          <w:sz w:val="24"/>
          <w:szCs w:val="24"/>
          <w:lang w:eastAsia="pl-PL"/>
        </w:rPr>
      </w:pPr>
      <w:r>
        <w:rPr>
          <w:rFonts w:ascii="Arial" w:eastAsia="TimesNewRoman,Bold" w:hAnsi="Arial" w:cs="Arial"/>
          <w:b/>
          <w:bCs/>
          <w:i/>
          <w:iCs/>
          <w:sz w:val="24"/>
          <w:szCs w:val="24"/>
          <w:lang w:eastAsia="pl-PL"/>
        </w:rPr>
        <w:t xml:space="preserve">Tabela </w:t>
      </w:r>
      <w:r w:rsidRPr="002019AF">
        <w:rPr>
          <w:rFonts w:ascii="Arial" w:eastAsia="TimesNewRoman,Bold" w:hAnsi="Arial" w:cs="Arial"/>
          <w:b/>
          <w:bCs/>
          <w:i/>
          <w:iCs/>
          <w:sz w:val="24"/>
          <w:szCs w:val="24"/>
          <w:lang w:eastAsia="pl-PL"/>
        </w:rPr>
        <w:t>1</w:t>
      </w:r>
      <w:r>
        <w:rPr>
          <w:rFonts w:ascii="Arial" w:eastAsia="TimesNewRoman,Bold" w:hAnsi="Arial" w:cs="Arial"/>
          <w:b/>
          <w:bCs/>
          <w:i/>
          <w:iCs/>
          <w:sz w:val="24"/>
          <w:szCs w:val="24"/>
          <w:lang w:eastAsia="pl-PL"/>
        </w:rPr>
        <w:t>.</w:t>
      </w:r>
      <w:r w:rsidRPr="002019AF">
        <w:rPr>
          <w:rFonts w:ascii="Arial" w:eastAsia="TimesNewRoman,Bold" w:hAnsi="Arial" w:cs="Arial"/>
          <w:b/>
          <w:bCs/>
          <w:i/>
          <w:iCs/>
          <w:sz w:val="24"/>
          <w:szCs w:val="24"/>
          <w:lang w:eastAsia="pl-PL"/>
        </w:rPr>
        <w:t xml:space="preserve"> Ilość mieszkańców w poszczególnych gminach powiatu częstochowskiego</w:t>
      </w:r>
      <w:r w:rsidRPr="002019AF">
        <w:rPr>
          <w:rFonts w:ascii="Arial" w:hAnsi="Arial" w:cs="Arial"/>
          <w:b/>
          <w:bCs/>
          <w:sz w:val="24"/>
          <w:szCs w:val="24"/>
          <w:lang w:eastAsia="pl-PL"/>
        </w:rPr>
        <w:fldChar w:fldCharType="begin"/>
      </w:r>
      <w:r w:rsidRPr="002019AF">
        <w:rPr>
          <w:rFonts w:ascii="Arial" w:hAnsi="Arial" w:cs="Arial"/>
          <w:b/>
          <w:bCs/>
          <w:sz w:val="24"/>
          <w:szCs w:val="24"/>
          <w:lang w:eastAsia="pl-PL"/>
        </w:rPr>
        <w:instrText xml:space="preserve"> LINK </w:instrText>
      </w:r>
      <w:r w:rsidR="001C72DF">
        <w:rPr>
          <w:rFonts w:ascii="Arial" w:hAnsi="Arial" w:cs="Arial"/>
          <w:b/>
          <w:bCs/>
          <w:sz w:val="24"/>
          <w:szCs w:val="24"/>
          <w:lang w:eastAsia="pl-PL"/>
        </w:rPr>
        <w:instrText xml:space="preserve">Excel.Sheet.12 "D:\\sesapala\\Desktop\\Kopia LUDN_1336_XTAB_20160621072058.xlsx" TABLICA!W31K2:W52K3 </w:instrText>
      </w:r>
      <w:r w:rsidRPr="002019AF">
        <w:rPr>
          <w:rFonts w:ascii="Arial" w:hAnsi="Arial" w:cs="Arial"/>
          <w:b/>
          <w:bCs/>
          <w:sz w:val="24"/>
          <w:szCs w:val="24"/>
          <w:lang w:eastAsia="pl-PL"/>
        </w:rPr>
        <w:instrText xml:space="preserve">\a \f 4 \h  \* MERGEFORMAT </w:instrText>
      </w:r>
      <w:r w:rsidRPr="002019AF">
        <w:rPr>
          <w:rFonts w:ascii="Arial" w:hAnsi="Arial" w:cs="Arial"/>
          <w:b/>
          <w:bCs/>
          <w:sz w:val="24"/>
          <w:szCs w:val="24"/>
          <w:lang w:eastAsia="pl-PL"/>
        </w:rPr>
        <w:fldChar w:fldCharType="separate"/>
      </w:r>
    </w:p>
    <w:tbl>
      <w:tblPr>
        <w:tblpPr w:leftFromText="141" w:rightFromText="141" w:vertAnchor="text" w:tblpXSpec="center" w:tblpY="1"/>
        <w:tblW w:w="606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3278"/>
        <w:gridCol w:w="2850"/>
      </w:tblGrid>
      <w:tr w:rsidR="00D24E5B" w:rsidRPr="002019AF">
        <w:trPr>
          <w:trHeight w:val="984"/>
          <w:tblCellSpacing w:w="20" w:type="dxa"/>
        </w:trPr>
        <w:tc>
          <w:tcPr>
            <w:tcW w:w="3188" w:type="dxa"/>
            <w:noWrap/>
            <w:vAlign w:val="center"/>
          </w:tcPr>
          <w:p w:rsidR="00D24E5B" w:rsidRPr="002019AF" w:rsidRDefault="00D24E5B" w:rsidP="002019AF">
            <w:pPr>
              <w:spacing w:after="0" w:line="240" w:lineRule="auto"/>
              <w:rPr>
                <w:rFonts w:ascii="Arial" w:hAnsi="Arial" w:cs="Arial"/>
                <w:b/>
                <w:bCs/>
                <w:sz w:val="24"/>
                <w:szCs w:val="24"/>
                <w:lang w:eastAsia="pl-PL"/>
              </w:rPr>
            </w:pPr>
            <w:r w:rsidRPr="002019AF">
              <w:rPr>
                <w:rFonts w:ascii="Arial" w:hAnsi="Arial" w:cs="Arial"/>
                <w:b/>
                <w:bCs/>
                <w:sz w:val="24"/>
                <w:szCs w:val="24"/>
                <w:lang w:eastAsia="pl-PL"/>
              </w:rPr>
              <w:t>Jednostka  terytorialna</w:t>
            </w:r>
          </w:p>
        </w:tc>
        <w:tc>
          <w:tcPr>
            <w:tcW w:w="2760" w:type="dxa"/>
            <w:noWrap/>
            <w:vAlign w:val="center"/>
          </w:tcPr>
          <w:p w:rsidR="00D24E5B" w:rsidRPr="002019AF" w:rsidRDefault="00D24E5B" w:rsidP="002019AF">
            <w:pPr>
              <w:spacing w:after="0" w:line="240" w:lineRule="auto"/>
              <w:jc w:val="center"/>
              <w:rPr>
                <w:rFonts w:ascii="Arial" w:hAnsi="Arial" w:cs="Arial"/>
                <w:b/>
                <w:bCs/>
                <w:sz w:val="24"/>
                <w:szCs w:val="24"/>
                <w:lang w:eastAsia="pl-PL"/>
              </w:rPr>
            </w:pPr>
            <w:r w:rsidRPr="002019AF">
              <w:rPr>
                <w:rFonts w:ascii="Arial" w:hAnsi="Arial" w:cs="Arial"/>
                <w:b/>
                <w:bCs/>
                <w:sz w:val="24"/>
                <w:szCs w:val="24"/>
                <w:lang w:eastAsia="pl-PL"/>
              </w:rPr>
              <w:t>2015 rok</w:t>
            </w:r>
          </w:p>
        </w:tc>
      </w:tr>
      <w:tr w:rsidR="00D24E5B" w:rsidRPr="002019AF">
        <w:trPr>
          <w:trHeight w:val="984"/>
          <w:tblCellSpacing w:w="20" w:type="dxa"/>
        </w:trPr>
        <w:tc>
          <w:tcPr>
            <w:tcW w:w="3188" w:type="dxa"/>
            <w:noWrap/>
            <w:vAlign w:val="center"/>
          </w:tcPr>
          <w:p w:rsidR="00D24E5B" w:rsidRPr="002019AF" w:rsidRDefault="00D24E5B" w:rsidP="002019AF">
            <w:pPr>
              <w:spacing w:after="0" w:line="240" w:lineRule="auto"/>
              <w:rPr>
                <w:rFonts w:ascii="Arial" w:hAnsi="Arial" w:cs="Arial"/>
                <w:b/>
                <w:bCs/>
                <w:sz w:val="24"/>
                <w:szCs w:val="24"/>
                <w:lang w:eastAsia="pl-PL"/>
              </w:rPr>
            </w:pPr>
            <w:r w:rsidRPr="002019AF">
              <w:rPr>
                <w:rFonts w:ascii="Arial" w:hAnsi="Arial" w:cs="Arial"/>
                <w:b/>
                <w:bCs/>
                <w:sz w:val="24"/>
                <w:szCs w:val="24"/>
                <w:lang w:eastAsia="pl-PL"/>
              </w:rPr>
              <w:t>Powiat częstochowski</w:t>
            </w:r>
          </w:p>
        </w:tc>
        <w:tc>
          <w:tcPr>
            <w:tcW w:w="2760" w:type="dxa"/>
            <w:noWrap/>
            <w:vAlign w:val="center"/>
          </w:tcPr>
          <w:p w:rsidR="00D24E5B" w:rsidRPr="002019AF" w:rsidRDefault="00D24E5B" w:rsidP="002019AF">
            <w:pPr>
              <w:spacing w:after="0" w:line="240" w:lineRule="auto"/>
              <w:jc w:val="center"/>
              <w:rPr>
                <w:rFonts w:ascii="Arial" w:hAnsi="Arial" w:cs="Arial"/>
                <w:sz w:val="24"/>
                <w:szCs w:val="24"/>
                <w:lang w:eastAsia="pl-PL"/>
              </w:rPr>
            </w:pPr>
            <w:r w:rsidRPr="002019AF">
              <w:rPr>
                <w:rFonts w:ascii="Arial" w:hAnsi="Arial" w:cs="Arial"/>
                <w:sz w:val="24"/>
                <w:szCs w:val="24"/>
                <w:lang w:eastAsia="pl-PL"/>
              </w:rPr>
              <w:t>135686</w:t>
            </w:r>
          </w:p>
        </w:tc>
      </w:tr>
      <w:tr w:rsidR="00D24E5B" w:rsidRPr="002019AF">
        <w:trPr>
          <w:trHeight w:val="984"/>
          <w:tblCellSpacing w:w="20" w:type="dxa"/>
        </w:trPr>
        <w:tc>
          <w:tcPr>
            <w:tcW w:w="3188" w:type="dxa"/>
            <w:noWrap/>
            <w:vAlign w:val="center"/>
          </w:tcPr>
          <w:p w:rsidR="00D24E5B" w:rsidRPr="002019AF" w:rsidRDefault="00D24E5B" w:rsidP="002019AF">
            <w:pPr>
              <w:spacing w:after="0" w:line="240" w:lineRule="auto"/>
              <w:rPr>
                <w:rFonts w:ascii="Arial" w:hAnsi="Arial" w:cs="Arial"/>
                <w:b/>
                <w:bCs/>
                <w:sz w:val="24"/>
                <w:szCs w:val="24"/>
                <w:lang w:eastAsia="pl-PL"/>
              </w:rPr>
            </w:pPr>
            <w:r w:rsidRPr="002019AF">
              <w:rPr>
                <w:rFonts w:ascii="Arial" w:hAnsi="Arial" w:cs="Arial"/>
                <w:b/>
                <w:bCs/>
                <w:sz w:val="24"/>
                <w:szCs w:val="24"/>
                <w:lang w:eastAsia="pl-PL"/>
              </w:rPr>
              <w:t xml:space="preserve">Blachownia </w:t>
            </w:r>
          </w:p>
        </w:tc>
        <w:tc>
          <w:tcPr>
            <w:tcW w:w="2760" w:type="dxa"/>
            <w:noWrap/>
            <w:vAlign w:val="center"/>
          </w:tcPr>
          <w:p w:rsidR="00D24E5B" w:rsidRPr="002019AF" w:rsidRDefault="00D24E5B" w:rsidP="002019AF">
            <w:pPr>
              <w:spacing w:after="0" w:line="240" w:lineRule="auto"/>
              <w:jc w:val="center"/>
              <w:rPr>
                <w:rFonts w:ascii="Arial" w:hAnsi="Arial" w:cs="Arial"/>
                <w:sz w:val="24"/>
                <w:szCs w:val="24"/>
                <w:lang w:eastAsia="pl-PL"/>
              </w:rPr>
            </w:pPr>
            <w:r w:rsidRPr="002019AF">
              <w:rPr>
                <w:rFonts w:ascii="Arial" w:hAnsi="Arial" w:cs="Arial"/>
                <w:sz w:val="24"/>
                <w:szCs w:val="24"/>
                <w:lang w:eastAsia="pl-PL"/>
              </w:rPr>
              <w:t>13182</w:t>
            </w:r>
          </w:p>
        </w:tc>
      </w:tr>
      <w:tr w:rsidR="00D24E5B" w:rsidRPr="002019AF">
        <w:trPr>
          <w:trHeight w:val="984"/>
          <w:tblCellSpacing w:w="20" w:type="dxa"/>
        </w:trPr>
        <w:tc>
          <w:tcPr>
            <w:tcW w:w="3188" w:type="dxa"/>
            <w:noWrap/>
            <w:vAlign w:val="center"/>
          </w:tcPr>
          <w:p w:rsidR="00D24E5B" w:rsidRPr="002019AF" w:rsidRDefault="00D24E5B" w:rsidP="002019AF">
            <w:pPr>
              <w:spacing w:after="0" w:line="240" w:lineRule="auto"/>
              <w:rPr>
                <w:rFonts w:ascii="Arial" w:hAnsi="Arial" w:cs="Arial"/>
                <w:b/>
                <w:bCs/>
                <w:sz w:val="24"/>
                <w:szCs w:val="24"/>
                <w:lang w:eastAsia="pl-PL"/>
              </w:rPr>
            </w:pPr>
            <w:r w:rsidRPr="002019AF">
              <w:rPr>
                <w:rFonts w:ascii="Arial" w:hAnsi="Arial" w:cs="Arial"/>
                <w:b/>
                <w:bCs/>
                <w:sz w:val="24"/>
                <w:szCs w:val="24"/>
                <w:lang w:eastAsia="pl-PL"/>
              </w:rPr>
              <w:t xml:space="preserve">Blachownia - miasto </w:t>
            </w:r>
          </w:p>
        </w:tc>
        <w:tc>
          <w:tcPr>
            <w:tcW w:w="2760" w:type="dxa"/>
            <w:noWrap/>
            <w:vAlign w:val="center"/>
          </w:tcPr>
          <w:p w:rsidR="00D24E5B" w:rsidRPr="002019AF" w:rsidRDefault="00D24E5B" w:rsidP="002019AF">
            <w:pPr>
              <w:spacing w:after="0" w:line="240" w:lineRule="auto"/>
              <w:jc w:val="center"/>
              <w:rPr>
                <w:rFonts w:ascii="Arial" w:hAnsi="Arial" w:cs="Arial"/>
                <w:sz w:val="24"/>
                <w:szCs w:val="24"/>
                <w:lang w:eastAsia="pl-PL"/>
              </w:rPr>
            </w:pPr>
            <w:r w:rsidRPr="002019AF">
              <w:rPr>
                <w:rFonts w:ascii="Arial" w:hAnsi="Arial" w:cs="Arial"/>
                <w:sz w:val="24"/>
                <w:szCs w:val="24"/>
                <w:lang w:eastAsia="pl-PL"/>
              </w:rPr>
              <w:t>9791</w:t>
            </w:r>
          </w:p>
        </w:tc>
      </w:tr>
      <w:tr w:rsidR="00D24E5B" w:rsidRPr="002019AF">
        <w:trPr>
          <w:trHeight w:val="984"/>
          <w:tblCellSpacing w:w="20" w:type="dxa"/>
        </w:trPr>
        <w:tc>
          <w:tcPr>
            <w:tcW w:w="3188" w:type="dxa"/>
            <w:noWrap/>
            <w:vAlign w:val="center"/>
          </w:tcPr>
          <w:p w:rsidR="00D24E5B" w:rsidRPr="002019AF" w:rsidRDefault="00D24E5B" w:rsidP="002019AF">
            <w:pPr>
              <w:spacing w:after="0" w:line="240" w:lineRule="auto"/>
              <w:rPr>
                <w:rFonts w:ascii="Arial" w:hAnsi="Arial" w:cs="Arial"/>
                <w:b/>
                <w:bCs/>
                <w:sz w:val="24"/>
                <w:szCs w:val="24"/>
                <w:lang w:eastAsia="pl-PL"/>
              </w:rPr>
            </w:pPr>
            <w:r w:rsidRPr="002019AF">
              <w:rPr>
                <w:rFonts w:ascii="Arial" w:hAnsi="Arial" w:cs="Arial"/>
                <w:b/>
                <w:bCs/>
                <w:sz w:val="24"/>
                <w:szCs w:val="24"/>
                <w:lang w:eastAsia="pl-PL"/>
              </w:rPr>
              <w:lastRenderedPageBreak/>
              <w:t xml:space="preserve">Blachownia - obszar wiejski </w:t>
            </w:r>
          </w:p>
        </w:tc>
        <w:tc>
          <w:tcPr>
            <w:tcW w:w="2760" w:type="dxa"/>
            <w:noWrap/>
            <w:vAlign w:val="center"/>
          </w:tcPr>
          <w:p w:rsidR="00D24E5B" w:rsidRPr="002019AF" w:rsidRDefault="00D24E5B" w:rsidP="002019AF">
            <w:pPr>
              <w:spacing w:after="0" w:line="240" w:lineRule="auto"/>
              <w:jc w:val="center"/>
              <w:rPr>
                <w:rFonts w:ascii="Arial" w:hAnsi="Arial" w:cs="Arial"/>
                <w:sz w:val="24"/>
                <w:szCs w:val="24"/>
                <w:lang w:eastAsia="pl-PL"/>
              </w:rPr>
            </w:pPr>
            <w:r w:rsidRPr="002019AF">
              <w:rPr>
                <w:rFonts w:ascii="Arial" w:hAnsi="Arial" w:cs="Arial"/>
                <w:sz w:val="24"/>
                <w:szCs w:val="24"/>
                <w:lang w:eastAsia="pl-PL"/>
              </w:rPr>
              <w:t>3391</w:t>
            </w:r>
          </w:p>
        </w:tc>
      </w:tr>
      <w:tr w:rsidR="00D24E5B" w:rsidRPr="002019AF">
        <w:trPr>
          <w:trHeight w:val="984"/>
          <w:tblCellSpacing w:w="20" w:type="dxa"/>
        </w:trPr>
        <w:tc>
          <w:tcPr>
            <w:tcW w:w="3188" w:type="dxa"/>
            <w:noWrap/>
            <w:vAlign w:val="center"/>
          </w:tcPr>
          <w:p w:rsidR="00D24E5B" w:rsidRPr="002019AF" w:rsidRDefault="00D24E5B" w:rsidP="002019AF">
            <w:pPr>
              <w:spacing w:after="0" w:line="240" w:lineRule="auto"/>
              <w:rPr>
                <w:rFonts w:ascii="Arial" w:hAnsi="Arial" w:cs="Arial"/>
                <w:b/>
                <w:bCs/>
                <w:sz w:val="24"/>
                <w:szCs w:val="24"/>
                <w:lang w:eastAsia="pl-PL"/>
              </w:rPr>
            </w:pPr>
            <w:r w:rsidRPr="002019AF">
              <w:rPr>
                <w:rFonts w:ascii="Arial" w:hAnsi="Arial" w:cs="Arial"/>
                <w:b/>
                <w:bCs/>
                <w:sz w:val="24"/>
                <w:szCs w:val="24"/>
                <w:lang w:eastAsia="pl-PL"/>
              </w:rPr>
              <w:t xml:space="preserve">Dąbrowa Zielona </w:t>
            </w:r>
          </w:p>
        </w:tc>
        <w:tc>
          <w:tcPr>
            <w:tcW w:w="2760" w:type="dxa"/>
            <w:noWrap/>
            <w:vAlign w:val="center"/>
          </w:tcPr>
          <w:p w:rsidR="00D24E5B" w:rsidRPr="002019AF" w:rsidRDefault="00D24E5B" w:rsidP="002019AF">
            <w:pPr>
              <w:spacing w:after="0" w:line="240" w:lineRule="auto"/>
              <w:jc w:val="center"/>
              <w:rPr>
                <w:rFonts w:ascii="Arial" w:hAnsi="Arial" w:cs="Arial"/>
                <w:sz w:val="24"/>
                <w:szCs w:val="24"/>
                <w:lang w:eastAsia="pl-PL"/>
              </w:rPr>
            </w:pPr>
            <w:r w:rsidRPr="002019AF">
              <w:rPr>
                <w:rFonts w:ascii="Arial" w:hAnsi="Arial" w:cs="Arial"/>
                <w:sz w:val="24"/>
                <w:szCs w:val="24"/>
                <w:lang w:eastAsia="pl-PL"/>
              </w:rPr>
              <w:t>3954</w:t>
            </w:r>
          </w:p>
        </w:tc>
      </w:tr>
      <w:tr w:rsidR="00D24E5B" w:rsidRPr="002019AF">
        <w:trPr>
          <w:trHeight w:val="984"/>
          <w:tblCellSpacing w:w="20" w:type="dxa"/>
        </w:trPr>
        <w:tc>
          <w:tcPr>
            <w:tcW w:w="3188" w:type="dxa"/>
            <w:noWrap/>
            <w:vAlign w:val="center"/>
          </w:tcPr>
          <w:p w:rsidR="00D24E5B" w:rsidRPr="002019AF" w:rsidRDefault="00D24E5B" w:rsidP="002019AF">
            <w:pPr>
              <w:spacing w:after="0" w:line="240" w:lineRule="auto"/>
              <w:rPr>
                <w:rFonts w:ascii="Arial" w:hAnsi="Arial" w:cs="Arial"/>
                <w:b/>
                <w:bCs/>
                <w:sz w:val="24"/>
                <w:szCs w:val="24"/>
                <w:lang w:eastAsia="pl-PL"/>
              </w:rPr>
            </w:pPr>
            <w:r w:rsidRPr="002019AF">
              <w:rPr>
                <w:rFonts w:ascii="Arial" w:hAnsi="Arial" w:cs="Arial"/>
                <w:b/>
                <w:bCs/>
                <w:sz w:val="24"/>
                <w:szCs w:val="24"/>
                <w:lang w:eastAsia="pl-PL"/>
              </w:rPr>
              <w:t xml:space="preserve">Janów </w:t>
            </w:r>
          </w:p>
        </w:tc>
        <w:tc>
          <w:tcPr>
            <w:tcW w:w="2760" w:type="dxa"/>
            <w:noWrap/>
            <w:vAlign w:val="center"/>
          </w:tcPr>
          <w:p w:rsidR="00D24E5B" w:rsidRPr="002019AF" w:rsidRDefault="00D24E5B" w:rsidP="002019AF">
            <w:pPr>
              <w:spacing w:after="0" w:line="240" w:lineRule="auto"/>
              <w:jc w:val="center"/>
              <w:rPr>
                <w:rFonts w:ascii="Arial" w:hAnsi="Arial" w:cs="Arial"/>
                <w:sz w:val="24"/>
                <w:szCs w:val="24"/>
                <w:lang w:eastAsia="pl-PL"/>
              </w:rPr>
            </w:pPr>
            <w:r w:rsidRPr="002019AF">
              <w:rPr>
                <w:rFonts w:ascii="Arial" w:hAnsi="Arial" w:cs="Arial"/>
                <w:sz w:val="24"/>
                <w:szCs w:val="24"/>
                <w:lang w:eastAsia="pl-PL"/>
              </w:rPr>
              <w:t>5983</w:t>
            </w:r>
          </w:p>
        </w:tc>
      </w:tr>
      <w:tr w:rsidR="00D24E5B" w:rsidRPr="002019AF">
        <w:trPr>
          <w:trHeight w:val="984"/>
          <w:tblCellSpacing w:w="20" w:type="dxa"/>
        </w:trPr>
        <w:tc>
          <w:tcPr>
            <w:tcW w:w="3188" w:type="dxa"/>
            <w:noWrap/>
            <w:vAlign w:val="center"/>
          </w:tcPr>
          <w:p w:rsidR="00D24E5B" w:rsidRPr="002019AF" w:rsidRDefault="00D24E5B" w:rsidP="002019AF">
            <w:pPr>
              <w:spacing w:after="0" w:line="240" w:lineRule="auto"/>
              <w:rPr>
                <w:rFonts w:ascii="Arial" w:hAnsi="Arial" w:cs="Arial"/>
                <w:b/>
                <w:bCs/>
                <w:sz w:val="24"/>
                <w:szCs w:val="24"/>
                <w:lang w:eastAsia="pl-PL"/>
              </w:rPr>
            </w:pPr>
            <w:r w:rsidRPr="002019AF">
              <w:rPr>
                <w:rFonts w:ascii="Arial" w:hAnsi="Arial" w:cs="Arial"/>
                <w:b/>
                <w:bCs/>
                <w:sz w:val="24"/>
                <w:szCs w:val="24"/>
                <w:lang w:eastAsia="pl-PL"/>
              </w:rPr>
              <w:t xml:space="preserve">Kamienica Polska </w:t>
            </w:r>
          </w:p>
        </w:tc>
        <w:tc>
          <w:tcPr>
            <w:tcW w:w="2760" w:type="dxa"/>
            <w:noWrap/>
            <w:vAlign w:val="center"/>
          </w:tcPr>
          <w:p w:rsidR="00D24E5B" w:rsidRPr="002019AF" w:rsidRDefault="00D24E5B" w:rsidP="002019AF">
            <w:pPr>
              <w:spacing w:after="0" w:line="240" w:lineRule="auto"/>
              <w:jc w:val="center"/>
              <w:rPr>
                <w:rFonts w:ascii="Arial" w:hAnsi="Arial" w:cs="Arial"/>
                <w:sz w:val="24"/>
                <w:szCs w:val="24"/>
                <w:lang w:eastAsia="pl-PL"/>
              </w:rPr>
            </w:pPr>
            <w:r w:rsidRPr="002019AF">
              <w:rPr>
                <w:rFonts w:ascii="Arial" w:hAnsi="Arial" w:cs="Arial"/>
                <w:sz w:val="24"/>
                <w:szCs w:val="24"/>
                <w:lang w:eastAsia="pl-PL"/>
              </w:rPr>
              <w:t>5640</w:t>
            </w:r>
          </w:p>
        </w:tc>
      </w:tr>
      <w:tr w:rsidR="00D24E5B" w:rsidRPr="002019AF">
        <w:trPr>
          <w:trHeight w:val="984"/>
          <w:tblCellSpacing w:w="20" w:type="dxa"/>
        </w:trPr>
        <w:tc>
          <w:tcPr>
            <w:tcW w:w="3188" w:type="dxa"/>
            <w:noWrap/>
            <w:vAlign w:val="center"/>
          </w:tcPr>
          <w:p w:rsidR="00D24E5B" w:rsidRPr="002019AF" w:rsidRDefault="00D24E5B" w:rsidP="002019AF">
            <w:pPr>
              <w:spacing w:after="0" w:line="240" w:lineRule="auto"/>
              <w:ind w:right="-614"/>
              <w:rPr>
                <w:rFonts w:ascii="Arial" w:hAnsi="Arial" w:cs="Arial"/>
                <w:b/>
                <w:bCs/>
                <w:sz w:val="24"/>
                <w:szCs w:val="24"/>
                <w:lang w:eastAsia="pl-PL"/>
              </w:rPr>
            </w:pPr>
            <w:r w:rsidRPr="002019AF">
              <w:rPr>
                <w:rFonts w:ascii="Arial" w:hAnsi="Arial" w:cs="Arial"/>
                <w:b/>
                <w:bCs/>
                <w:sz w:val="24"/>
                <w:szCs w:val="24"/>
                <w:lang w:eastAsia="pl-PL"/>
              </w:rPr>
              <w:t xml:space="preserve">Kłomnice </w:t>
            </w:r>
          </w:p>
        </w:tc>
        <w:tc>
          <w:tcPr>
            <w:tcW w:w="2760" w:type="dxa"/>
            <w:noWrap/>
            <w:vAlign w:val="center"/>
          </w:tcPr>
          <w:p w:rsidR="00D24E5B" w:rsidRPr="002019AF" w:rsidRDefault="00D24E5B" w:rsidP="002019AF">
            <w:pPr>
              <w:spacing w:after="0" w:line="240" w:lineRule="auto"/>
              <w:jc w:val="center"/>
              <w:rPr>
                <w:rFonts w:ascii="Arial" w:hAnsi="Arial" w:cs="Arial"/>
                <w:sz w:val="24"/>
                <w:szCs w:val="24"/>
                <w:lang w:eastAsia="pl-PL"/>
              </w:rPr>
            </w:pPr>
            <w:r w:rsidRPr="002019AF">
              <w:rPr>
                <w:rFonts w:ascii="Arial" w:hAnsi="Arial" w:cs="Arial"/>
                <w:sz w:val="24"/>
                <w:szCs w:val="24"/>
                <w:lang w:eastAsia="pl-PL"/>
              </w:rPr>
              <w:t>13663</w:t>
            </w:r>
          </w:p>
        </w:tc>
      </w:tr>
      <w:tr w:rsidR="00D24E5B" w:rsidRPr="002019AF">
        <w:trPr>
          <w:trHeight w:val="984"/>
          <w:tblCellSpacing w:w="20" w:type="dxa"/>
        </w:trPr>
        <w:tc>
          <w:tcPr>
            <w:tcW w:w="3188" w:type="dxa"/>
            <w:noWrap/>
            <w:vAlign w:val="center"/>
          </w:tcPr>
          <w:p w:rsidR="00D24E5B" w:rsidRPr="002019AF" w:rsidRDefault="00D24E5B" w:rsidP="002019AF">
            <w:pPr>
              <w:spacing w:after="0" w:line="240" w:lineRule="auto"/>
              <w:rPr>
                <w:rFonts w:ascii="Arial" w:hAnsi="Arial" w:cs="Arial"/>
                <w:b/>
                <w:bCs/>
                <w:sz w:val="24"/>
                <w:szCs w:val="24"/>
                <w:lang w:eastAsia="pl-PL"/>
              </w:rPr>
            </w:pPr>
            <w:r w:rsidRPr="002019AF">
              <w:rPr>
                <w:rFonts w:ascii="Arial" w:hAnsi="Arial" w:cs="Arial"/>
                <w:b/>
                <w:bCs/>
                <w:sz w:val="24"/>
                <w:szCs w:val="24"/>
                <w:lang w:eastAsia="pl-PL"/>
              </w:rPr>
              <w:t xml:space="preserve">Koniecpol </w:t>
            </w:r>
          </w:p>
        </w:tc>
        <w:tc>
          <w:tcPr>
            <w:tcW w:w="2760" w:type="dxa"/>
            <w:noWrap/>
            <w:vAlign w:val="center"/>
          </w:tcPr>
          <w:p w:rsidR="00D24E5B" w:rsidRPr="002019AF" w:rsidRDefault="00D24E5B" w:rsidP="002019AF">
            <w:pPr>
              <w:spacing w:after="0" w:line="240" w:lineRule="auto"/>
              <w:jc w:val="center"/>
              <w:rPr>
                <w:rFonts w:ascii="Arial" w:hAnsi="Arial" w:cs="Arial"/>
                <w:sz w:val="24"/>
                <w:szCs w:val="24"/>
                <w:lang w:eastAsia="pl-PL"/>
              </w:rPr>
            </w:pPr>
            <w:r w:rsidRPr="002019AF">
              <w:rPr>
                <w:rFonts w:ascii="Arial" w:hAnsi="Arial" w:cs="Arial"/>
                <w:sz w:val="24"/>
                <w:szCs w:val="24"/>
                <w:lang w:eastAsia="pl-PL"/>
              </w:rPr>
              <w:t>9790</w:t>
            </w:r>
          </w:p>
        </w:tc>
      </w:tr>
      <w:tr w:rsidR="00D24E5B" w:rsidRPr="002019AF">
        <w:trPr>
          <w:trHeight w:val="984"/>
          <w:tblCellSpacing w:w="20" w:type="dxa"/>
        </w:trPr>
        <w:tc>
          <w:tcPr>
            <w:tcW w:w="3188" w:type="dxa"/>
            <w:noWrap/>
            <w:vAlign w:val="center"/>
          </w:tcPr>
          <w:p w:rsidR="00D24E5B" w:rsidRPr="002019AF" w:rsidRDefault="00D24E5B" w:rsidP="002019AF">
            <w:pPr>
              <w:spacing w:after="0" w:line="240" w:lineRule="auto"/>
              <w:rPr>
                <w:rFonts w:ascii="Arial" w:hAnsi="Arial" w:cs="Arial"/>
                <w:b/>
                <w:bCs/>
                <w:sz w:val="24"/>
                <w:szCs w:val="24"/>
                <w:lang w:eastAsia="pl-PL"/>
              </w:rPr>
            </w:pPr>
            <w:r w:rsidRPr="002019AF">
              <w:rPr>
                <w:rFonts w:ascii="Arial" w:hAnsi="Arial" w:cs="Arial"/>
                <w:b/>
                <w:bCs/>
                <w:sz w:val="24"/>
                <w:szCs w:val="24"/>
                <w:lang w:eastAsia="pl-PL"/>
              </w:rPr>
              <w:t xml:space="preserve">Koniecpol - miasto </w:t>
            </w:r>
          </w:p>
        </w:tc>
        <w:tc>
          <w:tcPr>
            <w:tcW w:w="2760" w:type="dxa"/>
            <w:noWrap/>
            <w:vAlign w:val="center"/>
          </w:tcPr>
          <w:p w:rsidR="00D24E5B" w:rsidRPr="002019AF" w:rsidRDefault="00D24E5B" w:rsidP="002019AF">
            <w:pPr>
              <w:spacing w:after="0" w:line="240" w:lineRule="auto"/>
              <w:jc w:val="center"/>
              <w:rPr>
                <w:rFonts w:ascii="Arial" w:hAnsi="Arial" w:cs="Arial"/>
                <w:sz w:val="24"/>
                <w:szCs w:val="24"/>
                <w:lang w:eastAsia="pl-PL"/>
              </w:rPr>
            </w:pPr>
            <w:r w:rsidRPr="002019AF">
              <w:rPr>
                <w:rFonts w:ascii="Arial" w:hAnsi="Arial" w:cs="Arial"/>
                <w:sz w:val="24"/>
                <w:szCs w:val="24"/>
                <w:lang w:eastAsia="pl-PL"/>
              </w:rPr>
              <w:t>6116</w:t>
            </w:r>
          </w:p>
        </w:tc>
      </w:tr>
      <w:tr w:rsidR="00D24E5B" w:rsidRPr="002019AF">
        <w:trPr>
          <w:trHeight w:val="984"/>
          <w:tblCellSpacing w:w="20" w:type="dxa"/>
        </w:trPr>
        <w:tc>
          <w:tcPr>
            <w:tcW w:w="3188" w:type="dxa"/>
            <w:noWrap/>
            <w:vAlign w:val="center"/>
          </w:tcPr>
          <w:p w:rsidR="00D24E5B" w:rsidRPr="002019AF" w:rsidRDefault="00D24E5B" w:rsidP="002019AF">
            <w:pPr>
              <w:spacing w:after="0" w:line="240" w:lineRule="auto"/>
              <w:rPr>
                <w:rFonts w:ascii="Arial" w:hAnsi="Arial" w:cs="Arial"/>
                <w:b/>
                <w:bCs/>
                <w:sz w:val="24"/>
                <w:szCs w:val="24"/>
                <w:lang w:eastAsia="pl-PL"/>
              </w:rPr>
            </w:pPr>
            <w:r w:rsidRPr="002019AF">
              <w:rPr>
                <w:rFonts w:ascii="Arial" w:hAnsi="Arial" w:cs="Arial"/>
                <w:b/>
                <w:bCs/>
                <w:sz w:val="24"/>
                <w:szCs w:val="24"/>
                <w:lang w:eastAsia="pl-PL"/>
              </w:rPr>
              <w:t xml:space="preserve">Koniecpol - obszar wiejski </w:t>
            </w:r>
          </w:p>
        </w:tc>
        <w:tc>
          <w:tcPr>
            <w:tcW w:w="2760" w:type="dxa"/>
            <w:noWrap/>
            <w:vAlign w:val="center"/>
          </w:tcPr>
          <w:p w:rsidR="00D24E5B" w:rsidRPr="002019AF" w:rsidRDefault="00D24E5B" w:rsidP="002019AF">
            <w:pPr>
              <w:spacing w:after="0" w:line="240" w:lineRule="auto"/>
              <w:jc w:val="center"/>
              <w:rPr>
                <w:rFonts w:ascii="Arial" w:hAnsi="Arial" w:cs="Arial"/>
                <w:sz w:val="24"/>
                <w:szCs w:val="24"/>
                <w:lang w:eastAsia="pl-PL"/>
              </w:rPr>
            </w:pPr>
            <w:r w:rsidRPr="002019AF">
              <w:rPr>
                <w:rFonts w:ascii="Arial" w:hAnsi="Arial" w:cs="Arial"/>
                <w:sz w:val="24"/>
                <w:szCs w:val="24"/>
                <w:lang w:eastAsia="pl-PL"/>
              </w:rPr>
              <w:t>3674</w:t>
            </w:r>
          </w:p>
        </w:tc>
      </w:tr>
      <w:tr w:rsidR="00D24E5B" w:rsidRPr="002019AF">
        <w:trPr>
          <w:trHeight w:val="984"/>
          <w:tblCellSpacing w:w="20" w:type="dxa"/>
        </w:trPr>
        <w:tc>
          <w:tcPr>
            <w:tcW w:w="3188" w:type="dxa"/>
            <w:noWrap/>
            <w:vAlign w:val="center"/>
          </w:tcPr>
          <w:p w:rsidR="00D24E5B" w:rsidRPr="002019AF" w:rsidRDefault="00D24E5B" w:rsidP="002019AF">
            <w:pPr>
              <w:spacing w:after="0" w:line="240" w:lineRule="auto"/>
              <w:rPr>
                <w:rFonts w:ascii="Arial" w:hAnsi="Arial" w:cs="Arial"/>
                <w:b/>
                <w:bCs/>
                <w:sz w:val="24"/>
                <w:szCs w:val="24"/>
                <w:lang w:eastAsia="pl-PL"/>
              </w:rPr>
            </w:pPr>
            <w:r w:rsidRPr="002019AF">
              <w:rPr>
                <w:rFonts w:ascii="Arial" w:hAnsi="Arial" w:cs="Arial"/>
                <w:b/>
                <w:bCs/>
                <w:sz w:val="24"/>
                <w:szCs w:val="24"/>
                <w:lang w:eastAsia="pl-PL"/>
              </w:rPr>
              <w:t xml:space="preserve">Konopiska </w:t>
            </w:r>
          </w:p>
        </w:tc>
        <w:tc>
          <w:tcPr>
            <w:tcW w:w="2760" w:type="dxa"/>
            <w:noWrap/>
            <w:vAlign w:val="center"/>
          </w:tcPr>
          <w:p w:rsidR="00D24E5B" w:rsidRPr="002019AF" w:rsidRDefault="00D24E5B" w:rsidP="002019AF">
            <w:pPr>
              <w:spacing w:after="0" w:line="240" w:lineRule="auto"/>
              <w:jc w:val="center"/>
              <w:rPr>
                <w:rFonts w:ascii="Arial" w:hAnsi="Arial" w:cs="Arial"/>
                <w:sz w:val="24"/>
                <w:szCs w:val="24"/>
                <w:lang w:eastAsia="pl-PL"/>
              </w:rPr>
            </w:pPr>
            <w:r w:rsidRPr="002019AF">
              <w:rPr>
                <w:rFonts w:ascii="Arial" w:hAnsi="Arial" w:cs="Arial"/>
                <w:sz w:val="24"/>
                <w:szCs w:val="24"/>
                <w:lang w:eastAsia="pl-PL"/>
              </w:rPr>
              <w:t>10759</w:t>
            </w:r>
          </w:p>
        </w:tc>
      </w:tr>
      <w:tr w:rsidR="00D24E5B" w:rsidRPr="002019AF">
        <w:trPr>
          <w:trHeight w:val="984"/>
          <w:tblCellSpacing w:w="20" w:type="dxa"/>
        </w:trPr>
        <w:tc>
          <w:tcPr>
            <w:tcW w:w="3188" w:type="dxa"/>
            <w:noWrap/>
            <w:vAlign w:val="center"/>
          </w:tcPr>
          <w:p w:rsidR="00D24E5B" w:rsidRPr="002019AF" w:rsidRDefault="00D24E5B" w:rsidP="002019AF">
            <w:pPr>
              <w:spacing w:after="0" w:line="240" w:lineRule="auto"/>
              <w:rPr>
                <w:rFonts w:ascii="Arial" w:hAnsi="Arial" w:cs="Arial"/>
                <w:b/>
                <w:bCs/>
                <w:sz w:val="24"/>
                <w:szCs w:val="24"/>
                <w:lang w:eastAsia="pl-PL"/>
              </w:rPr>
            </w:pPr>
            <w:r w:rsidRPr="002019AF">
              <w:rPr>
                <w:rFonts w:ascii="Arial" w:hAnsi="Arial" w:cs="Arial"/>
                <w:b/>
                <w:bCs/>
                <w:sz w:val="24"/>
                <w:szCs w:val="24"/>
                <w:lang w:eastAsia="pl-PL"/>
              </w:rPr>
              <w:t xml:space="preserve">Kruszyna </w:t>
            </w:r>
          </w:p>
        </w:tc>
        <w:tc>
          <w:tcPr>
            <w:tcW w:w="2760" w:type="dxa"/>
            <w:noWrap/>
            <w:vAlign w:val="center"/>
          </w:tcPr>
          <w:p w:rsidR="00D24E5B" w:rsidRPr="002019AF" w:rsidRDefault="00D24E5B" w:rsidP="002019AF">
            <w:pPr>
              <w:spacing w:after="0" w:line="240" w:lineRule="auto"/>
              <w:jc w:val="center"/>
              <w:rPr>
                <w:rFonts w:ascii="Arial" w:hAnsi="Arial" w:cs="Arial"/>
                <w:sz w:val="24"/>
                <w:szCs w:val="24"/>
                <w:lang w:eastAsia="pl-PL"/>
              </w:rPr>
            </w:pPr>
            <w:r w:rsidRPr="002019AF">
              <w:rPr>
                <w:rFonts w:ascii="Arial" w:hAnsi="Arial" w:cs="Arial"/>
                <w:sz w:val="24"/>
                <w:szCs w:val="24"/>
                <w:lang w:eastAsia="pl-PL"/>
              </w:rPr>
              <w:t>4895</w:t>
            </w:r>
          </w:p>
        </w:tc>
      </w:tr>
      <w:tr w:rsidR="00D24E5B" w:rsidRPr="002019AF">
        <w:trPr>
          <w:trHeight w:val="984"/>
          <w:tblCellSpacing w:w="20" w:type="dxa"/>
        </w:trPr>
        <w:tc>
          <w:tcPr>
            <w:tcW w:w="3188" w:type="dxa"/>
            <w:noWrap/>
            <w:vAlign w:val="center"/>
          </w:tcPr>
          <w:p w:rsidR="00D24E5B" w:rsidRPr="002019AF" w:rsidRDefault="00D24E5B" w:rsidP="002019AF">
            <w:pPr>
              <w:spacing w:after="0" w:line="240" w:lineRule="auto"/>
              <w:rPr>
                <w:rFonts w:ascii="Arial" w:hAnsi="Arial" w:cs="Arial"/>
                <w:b/>
                <w:bCs/>
                <w:sz w:val="24"/>
                <w:szCs w:val="24"/>
                <w:lang w:eastAsia="pl-PL"/>
              </w:rPr>
            </w:pPr>
            <w:r w:rsidRPr="002019AF">
              <w:rPr>
                <w:rFonts w:ascii="Arial" w:hAnsi="Arial" w:cs="Arial"/>
                <w:b/>
                <w:bCs/>
                <w:sz w:val="24"/>
                <w:szCs w:val="24"/>
                <w:lang w:eastAsia="pl-PL"/>
              </w:rPr>
              <w:t xml:space="preserve">Lelów </w:t>
            </w:r>
          </w:p>
        </w:tc>
        <w:tc>
          <w:tcPr>
            <w:tcW w:w="2760" w:type="dxa"/>
            <w:noWrap/>
            <w:vAlign w:val="center"/>
          </w:tcPr>
          <w:p w:rsidR="00D24E5B" w:rsidRPr="002019AF" w:rsidRDefault="00D24E5B" w:rsidP="002019AF">
            <w:pPr>
              <w:spacing w:after="0" w:line="240" w:lineRule="auto"/>
              <w:jc w:val="center"/>
              <w:rPr>
                <w:rFonts w:ascii="Arial" w:hAnsi="Arial" w:cs="Arial"/>
                <w:sz w:val="24"/>
                <w:szCs w:val="24"/>
                <w:lang w:eastAsia="pl-PL"/>
              </w:rPr>
            </w:pPr>
            <w:r w:rsidRPr="002019AF">
              <w:rPr>
                <w:rFonts w:ascii="Arial" w:hAnsi="Arial" w:cs="Arial"/>
                <w:sz w:val="24"/>
                <w:szCs w:val="24"/>
                <w:lang w:eastAsia="pl-PL"/>
              </w:rPr>
              <w:t>4944</w:t>
            </w:r>
          </w:p>
        </w:tc>
      </w:tr>
      <w:tr w:rsidR="00D24E5B" w:rsidRPr="002019AF">
        <w:trPr>
          <w:trHeight w:val="984"/>
          <w:tblCellSpacing w:w="20" w:type="dxa"/>
        </w:trPr>
        <w:tc>
          <w:tcPr>
            <w:tcW w:w="3188" w:type="dxa"/>
            <w:noWrap/>
            <w:vAlign w:val="center"/>
          </w:tcPr>
          <w:p w:rsidR="00D24E5B" w:rsidRPr="002019AF" w:rsidRDefault="00D24E5B" w:rsidP="002019AF">
            <w:pPr>
              <w:spacing w:after="0" w:line="240" w:lineRule="auto"/>
              <w:rPr>
                <w:rFonts w:ascii="Arial" w:hAnsi="Arial" w:cs="Arial"/>
                <w:b/>
                <w:bCs/>
                <w:sz w:val="24"/>
                <w:szCs w:val="24"/>
                <w:lang w:eastAsia="pl-PL"/>
              </w:rPr>
            </w:pPr>
            <w:r w:rsidRPr="002019AF">
              <w:rPr>
                <w:rFonts w:ascii="Arial" w:hAnsi="Arial" w:cs="Arial"/>
                <w:b/>
                <w:bCs/>
                <w:sz w:val="24"/>
                <w:szCs w:val="24"/>
                <w:lang w:eastAsia="pl-PL"/>
              </w:rPr>
              <w:t xml:space="preserve">Mstów </w:t>
            </w:r>
          </w:p>
        </w:tc>
        <w:tc>
          <w:tcPr>
            <w:tcW w:w="2760" w:type="dxa"/>
            <w:noWrap/>
            <w:vAlign w:val="center"/>
          </w:tcPr>
          <w:p w:rsidR="00D24E5B" w:rsidRPr="002019AF" w:rsidRDefault="00D24E5B" w:rsidP="002019AF">
            <w:pPr>
              <w:spacing w:after="0" w:line="240" w:lineRule="auto"/>
              <w:jc w:val="center"/>
              <w:rPr>
                <w:rFonts w:ascii="Arial" w:hAnsi="Arial" w:cs="Arial"/>
                <w:sz w:val="24"/>
                <w:szCs w:val="24"/>
                <w:lang w:eastAsia="pl-PL"/>
              </w:rPr>
            </w:pPr>
            <w:r w:rsidRPr="002019AF">
              <w:rPr>
                <w:rFonts w:ascii="Arial" w:hAnsi="Arial" w:cs="Arial"/>
                <w:sz w:val="24"/>
                <w:szCs w:val="24"/>
                <w:lang w:eastAsia="pl-PL"/>
              </w:rPr>
              <w:t>10703</w:t>
            </w:r>
          </w:p>
        </w:tc>
      </w:tr>
      <w:tr w:rsidR="00D24E5B" w:rsidRPr="002019AF">
        <w:trPr>
          <w:trHeight w:val="984"/>
          <w:tblCellSpacing w:w="20" w:type="dxa"/>
        </w:trPr>
        <w:tc>
          <w:tcPr>
            <w:tcW w:w="3188" w:type="dxa"/>
            <w:noWrap/>
            <w:vAlign w:val="center"/>
          </w:tcPr>
          <w:p w:rsidR="00D24E5B" w:rsidRPr="002019AF" w:rsidRDefault="00D24E5B" w:rsidP="002019AF">
            <w:pPr>
              <w:spacing w:after="0" w:line="240" w:lineRule="auto"/>
              <w:rPr>
                <w:rFonts w:ascii="Arial" w:hAnsi="Arial" w:cs="Arial"/>
                <w:b/>
                <w:bCs/>
                <w:sz w:val="24"/>
                <w:szCs w:val="24"/>
                <w:lang w:eastAsia="pl-PL"/>
              </w:rPr>
            </w:pPr>
            <w:r w:rsidRPr="002019AF">
              <w:rPr>
                <w:rFonts w:ascii="Arial" w:hAnsi="Arial" w:cs="Arial"/>
                <w:b/>
                <w:bCs/>
                <w:sz w:val="24"/>
                <w:szCs w:val="24"/>
                <w:lang w:eastAsia="pl-PL"/>
              </w:rPr>
              <w:lastRenderedPageBreak/>
              <w:t xml:space="preserve">Mykanów </w:t>
            </w:r>
          </w:p>
        </w:tc>
        <w:tc>
          <w:tcPr>
            <w:tcW w:w="2760" w:type="dxa"/>
            <w:noWrap/>
            <w:vAlign w:val="center"/>
          </w:tcPr>
          <w:p w:rsidR="00D24E5B" w:rsidRPr="002019AF" w:rsidRDefault="00D24E5B" w:rsidP="002019AF">
            <w:pPr>
              <w:spacing w:after="0" w:line="240" w:lineRule="auto"/>
              <w:jc w:val="center"/>
              <w:rPr>
                <w:rFonts w:ascii="Arial" w:hAnsi="Arial" w:cs="Arial"/>
                <w:sz w:val="24"/>
                <w:szCs w:val="24"/>
                <w:lang w:eastAsia="pl-PL"/>
              </w:rPr>
            </w:pPr>
            <w:r w:rsidRPr="002019AF">
              <w:rPr>
                <w:rFonts w:ascii="Arial" w:hAnsi="Arial" w:cs="Arial"/>
                <w:sz w:val="24"/>
                <w:szCs w:val="24"/>
                <w:lang w:eastAsia="pl-PL"/>
              </w:rPr>
              <w:t>14938</w:t>
            </w:r>
          </w:p>
        </w:tc>
      </w:tr>
      <w:tr w:rsidR="00D24E5B" w:rsidRPr="002019AF">
        <w:trPr>
          <w:trHeight w:val="984"/>
          <w:tblCellSpacing w:w="20" w:type="dxa"/>
        </w:trPr>
        <w:tc>
          <w:tcPr>
            <w:tcW w:w="3188" w:type="dxa"/>
            <w:noWrap/>
            <w:vAlign w:val="center"/>
          </w:tcPr>
          <w:p w:rsidR="00D24E5B" w:rsidRPr="002019AF" w:rsidRDefault="00D24E5B" w:rsidP="002019AF">
            <w:pPr>
              <w:spacing w:after="0" w:line="240" w:lineRule="auto"/>
              <w:rPr>
                <w:rFonts w:ascii="Arial" w:hAnsi="Arial" w:cs="Arial"/>
                <w:b/>
                <w:bCs/>
                <w:sz w:val="24"/>
                <w:szCs w:val="24"/>
                <w:lang w:eastAsia="pl-PL"/>
              </w:rPr>
            </w:pPr>
            <w:r w:rsidRPr="002019AF">
              <w:rPr>
                <w:rFonts w:ascii="Arial" w:hAnsi="Arial" w:cs="Arial"/>
                <w:b/>
                <w:bCs/>
                <w:sz w:val="24"/>
                <w:szCs w:val="24"/>
                <w:lang w:eastAsia="pl-PL"/>
              </w:rPr>
              <w:t xml:space="preserve">Olsztyn </w:t>
            </w:r>
          </w:p>
        </w:tc>
        <w:tc>
          <w:tcPr>
            <w:tcW w:w="2760" w:type="dxa"/>
            <w:noWrap/>
            <w:vAlign w:val="center"/>
          </w:tcPr>
          <w:p w:rsidR="00D24E5B" w:rsidRPr="002019AF" w:rsidRDefault="00D24E5B" w:rsidP="002019AF">
            <w:pPr>
              <w:spacing w:after="0" w:line="240" w:lineRule="auto"/>
              <w:jc w:val="center"/>
              <w:rPr>
                <w:rFonts w:ascii="Arial" w:hAnsi="Arial" w:cs="Arial"/>
                <w:sz w:val="24"/>
                <w:szCs w:val="24"/>
                <w:lang w:eastAsia="pl-PL"/>
              </w:rPr>
            </w:pPr>
            <w:r w:rsidRPr="002019AF">
              <w:rPr>
                <w:rFonts w:ascii="Arial" w:hAnsi="Arial" w:cs="Arial"/>
                <w:sz w:val="24"/>
                <w:szCs w:val="24"/>
                <w:lang w:eastAsia="pl-PL"/>
              </w:rPr>
              <w:t>7679</w:t>
            </w:r>
          </w:p>
        </w:tc>
      </w:tr>
      <w:tr w:rsidR="00D24E5B" w:rsidRPr="002019AF">
        <w:trPr>
          <w:trHeight w:val="984"/>
          <w:tblCellSpacing w:w="20" w:type="dxa"/>
        </w:trPr>
        <w:tc>
          <w:tcPr>
            <w:tcW w:w="3188" w:type="dxa"/>
            <w:noWrap/>
            <w:vAlign w:val="center"/>
          </w:tcPr>
          <w:p w:rsidR="00D24E5B" w:rsidRPr="002019AF" w:rsidRDefault="00D24E5B" w:rsidP="002019AF">
            <w:pPr>
              <w:spacing w:after="0" w:line="240" w:lineRule="auto"/>
              <w:rPr>
                <w:rFonts w:ascii="Arial" w:hAnsi="Arial" w:cs="Arial"/>
                <w:b/>
                <w:bCs/>
                <w:sz w:val="24"/>
                <w:szCs w:val="24"/>
                <w:lang w:eastAsia="pl-PL"/>
              </w:rPr>
            </w:pPr>
            <w:r w:rsidRPr="002019AF">
              <w:rPr>
                <w:rFonts w:ascii="Arial" w:hAnsi="Arial" w:cs="Arial"/>
                <w:b/>
                <w:bCs/>
                <w:sz w:val="24"/>
                <w:szCs w:val="24"/>
                <w:lang w:eastAsia="pl-PL"/>
              </w:rPr>
              <w:t xml:space="preserve">Poczesna </w:t>
            </w:r>
          </w:p>
        </w:tc>
        <w:tc>
          <w:tcPr>
            <w:tcW w:w="2760" w:type="dxa"/>
            <w:noWrap/>
            <w:vAlign w:val="center"/>
          </w:tcPr>
          <w:p w:rsidR="00D24E5B" w:rsidRPr="002019AF" w:rsidRDefault="00D24E5B" w:rsidP="002019AF">
            <w:pPr>
              <w:spacing w:after="0" w:line="240" w:lineRule="auto"/>
              <w:jc w:val="center"/>
              <w:rPr>
                <w:rFonts w:ascii="Arial" w:hAnsi="Arial" w:cs="Arial"/>
                <w:sz w:val="24"/>
                <w:szCs w:val="24"/>
                <w:lang w:eastAsia="pl-PL"/>
              </w:rPr>
            </w:pPr>
            <w:r w:rsidRPr="002019AF">
              <w:rPr>
                <w:rFonts w:ascii="Arial" w:hAnsi="Arial" w:cs="Arial"/>
                <w:sz w:val="24"/>
                <w:szCs w:val="24"/>
                <w:lang w:eastAsia="pl-PL"/>
              </w:rPr>
              <w:t>12791</w:t>
            </w:r>
          </w:p>
        </w:tc>
      </w:tr>
      <w:tr w:rsidR="00D24E5B" w:rsidRPr="002019AF">
        <w:trPr>
          <w:trHeight w:val="984"/>
          <w:tblCellSpacing w:w="20" w:type="dxa"/>
        </w:trPr>
        <w:tc>
          <w:tcPr>
            <w:tcW w:w="3188" w:type="dxa"/>
            <w:noWrap/>
            <w:vAlign w:val="center"/>
          </w:tcPr>
          <w:p w:rsidR="00D24E5B" w:rsidRPr="002019AF" w:rsidRDefault="00D24E5B" w:rsidP="002019AF">
            <w:pPr>
              <w:spacing w:after="0" w:line="240" w:lineRule="auto"/>
              <w:rPr>
                <w:rFonts w:ascii="Arial" w:hAnsi="Arial" w:cs="Arial"/>
                <w:b/>
                <w:bCs/>
                <w:sz w:val="24"/>
                <w:szCs w:val="24"/>
                <w:lang w:eastAsia="pl-PL"/>
              </w:rPr>
            </w:pPr>
            <w:r w:rsidRPr="002019AF">
              <w:rPr>
                <w:rFonts w:ascii="Arial" w:hAnsi="Arial" w:cs="Arial"/>
                <w:b/>
                <w:bCs/>
                <w:sz w:val="24"/>
                <w:szCs w:val="24"/>
                <w:lang w:eastAsia="pl-PL"/>
              </w:rPr>
              <w:t xml:space="preserve">Przyrów </w:t>
            </w:r>
          </w:p>
        </w:tc>
        <w:tc>
          <w:tcPr>
            <w:tcW w:w="2760" w:type="dxa"/>
            <w:noWrap/>
            <w:vAlign w:val="center"/>
          </w:tcPr>
          <w:p w:rsidR="00D24E5B" w:rsidRPr="002019AF" w:rsidRDefault="00D24E5B" w:rsidP="002019AF">
            <w:pPr>
              <w:spacing w:after="0" w:line="240" w:lineRule="auto"/>
              <w:jc w:val="center"/>
              <w:rPr>
                <w:rFonts w:ascii="Arial" w:hAnsi="Arial" w:cs="Arial"/>
                <w:sz w:val="24"/>
                <w:szCs w:val="24"/>
                <w:lang w:eastAsia="pl-PL"/>
              </w:rPr>
            </w:pPr>
            <w:r w:rsidRPr="002019AF">
              <w:rPr>
                <w:rFonts w:ascii="Arial" w:hAnsi="Arial" w:cs="Arial"/>
                <w:sz w:val="24"/>
                <w:szCs w:val="24"/>
                <w:lang w:eastAsia="pl-PL"/>
              </w:rPr>
              <w:t>3874</w:t>
            </w:r>
          </w:p>
        </w:tc>
      </w:tr>
      <w:tr w:rsidR="00D24E5B" w:rsidRPr="002019AF">
        <w:trPr>
          <w:trHeight w:val="984"/>
          <w:tblCellSpacing w:w="20" w:type="dxa"/>
        </w:trPr>
        <w:tc>
          <w:tcPr>
            <w:tcW w:w="3188" w:type="dxa"/>
            <w:noWrap/>
            <w:vAlign w:val="center"/>
          </w:tcPr>
          <w:p w:rsidR="00D24E5B" w:rsidRPr="002019AF" w:rsidRDefault="00D24E5B" w:rsidP="002019AF">
            <w:pPr>
              <w:spacing w:after="0" w:line="240" w:lineRule="auto"/>
              <w:rPr>
                <w:rFonts w:ascii="Arial" w:hAnsi="Arial" w:cs="Arial"/>
                <w:b/>
                <w:bCs/>
                <w:sz w:val="24"/>
                <w:szCs w:val="24"/>
                <w:lang w:eastAsia="pl-PL"/>
              </w:rPr>
            </w:pPr>
            <w:r w:rsidRPr="002019AF">
              <w:rPr>
                <w:rFonts w:ascii="Arial" w:hAnsi="Arial" w:cs="Arial"/>
                <w:b/>
                <w:bCs/>
                <w:sz w:val="24"/>
                <w:szCs w:val="24"/>
                <w:lang w:eastAsia="pl-PL"/>
              </w:rPr>
              <w:t xml:space="preserve">Rędziny </w:t>
            </w:r>
          </w:p>
        </w:tc>
        <w:tc>
          <w:tcPr>
            <w:tcW w:w="2760" w:type="dxa"/>
            <w:noWrap/>
            <w:vAlign w:val="center"/>
          </w:tcPr>
          <w:p w:rsidR="00D24E5B" w:rsidRPr="002019AF" w:rsidRDefault="00D24E5B" w:rsidP="002019AF">
            <w:pPr>
              <w:spacing w:after="0" w:line="240" w:lineRule="auto"/>
              <w:jc w:val="center"/>
              <w:rPr>
                <w:rFonts w:ascii="Arial" w:hAnsi="Arial" w:cs="Arial"/>
                <w:sz w:val="24"/>
                <w:szCs w:val="24"/>
                <w:lang w:eastAsia="pl-PL"/>
              </w:rPr>
            </w:pPr>
            <w:r w:rsidRPr="002019AF">
              <w:rPr>
                <w:rFonts w:ascii="Arial" w:hAnsi="Arial" w:cs="Arial"/>
                <w:sz w:val="24"/>
                <w:szCs w:val="24"/>
                <w:lang w:eastAsia="pl-PL"/>
              </w:rPr>
              <w:t>10063</w:t>
            </w:r>
          </w:p>
        </w:tc>
      </w:tr>
      <w:tr w:rsidR="00D24E5B" w:rsidRPr="002019AF">
        <w:trPr>
          <w:trHeight w:val="984"/>
          <w:tblCellSpacing w:w="20" w:type="dxa"/>
        </w:trPr>
        <w:tc>
          <w:tcPr>
            <w:tcW w:w="3188" w:type="dxa"/>
            <w:noWrap/>
            <w:vAlign w:val="center"/>
          </w:tcPr>
          <w:p w:rsidR="00D24E5B" w:rsidRPr="002019AF" w:rsidRDefault="00D24E5B" w:rsidP="002019AF">
            <w:pPr>
              <w:spacing w:after="0" w:line="240" w:lineRule="auto"/>
              <w:rPr>
                <w:rFonts w:ascii="Arial" w:hAnsi="Arial" w:cs="Arial"/>
                <w:b/>
                <w:bCs/>
                <w:sz w:val="24"/>
                <w:szCs w:val="24"/>
                <w:lang w:eastAsia="pl-PL"/>
              </w:rPr>
            </w:pPr>
            <w:r w:rsidRPr="002019AF">
              <w:rPr>
                <w:rFonts w:ascii="Arial" w:hAnsi="Arial" w:cs="Arial"/>
                <w:b/>
                <w:bCs/>
                <w:sz w:val="24"/>
                <w:szCs w:val="24"/>
                <w:lang w:eastAsia="pl-PL"/>
              </w:rPr>
              <w:t xml:space="preserve">Starcza </w:t>
            </w:r>
          </w:p>
        </w:tc>
        <w:tc>
          <w:tcPr>
            <w:tcW w:w="2760" w:type="dxa"/>
            <w:noWrap/>
            <w:vAlign w:val="center"/>
          </w:tcPr>
          <w:p w:rsidR="00D24E5B" w:rsidRPr="002019AF" w:rsidRDefault="00D24E5B" w:rsidP="002019AF">
            <w:pPr>
              <w:spacing w:after="0" w:line="240" w:lineRule="auto"/>
              <w:jc w:val="center"/>
              <w:rPr>
                <w:rFonts w:ascii="Arial" w:hAnsi="Arial" w:cs="Arial"/>
                <w:sz w:val="24"/>
                <w:szCs w:val="24"/>
                <w:lang w:eastAsia="pl-PL"/>
              </w:rPr>
            </w:pPr>
            <w:r w:rsidRPr="002019AF">
              <w:rPr>
                <w:rFonts w:ascii="Arial" w:hAnsi="Arial" w:cs="Arial"/>
                <w:sz w:val="24"/>
                <w:szCs w:val="24"/>
                <w:lang w:eastAsia="pl-PL"/>
              </w:rPr>
              <w:t>2828</w:t>
            </w:r>
          </w:p>
        </w:tc>
      </w:tr>
    </w:tbl>
    <w:p w:rsidR="00D24E5B" w:rsidRDefault="00D24E5B" w:rsidP="002019AF">
      <w:pPr>
        <w:tabs>
          <w:tab w:val="left" w:pos="1095"/>
        </w:tabs>
        <w:spacing w:line="360" w:lineRule="auto"/>
        <w:rPr>
          <w:rFonts w:ascii="Times New Roman" w:hAnsi="Times New Roman" w:cs="Times New Roman"/>
          <w:b/>
          <w:bCs/>
          <w:sz w:val="28"/>
          <w:szCs w:val="28"/>
          <w:lang w:eastAsia="pl-PL"/>
        </w:rPr>
      </w:pPr>
      <w:r w:rsidRPr="002019AF">
        <w:rPr>
          <w:rFonts w:ascii="Arial" w:hAnsi="Arial" w:cs="Arial"/>
          <w:b/>
          <w:bCs/>
          <w:sz w:val="24"/>
          <w:szCs w:val="24"/>
          <w:lang w:eastAsia="pl-PL"/>
        </w:rPr>
        <w:fldChar w:fldCharType="end"/>
      </w:r>
    </w:p>
    <w:p w:rsidR="00D24E5B" w:rsidRDefault="00D24E5B" w:rsidP="00637F85">
      <w:pPr>
        <w:tabs>
          <w:tab w:val="left" w:pos="1095"/>
        </w:tabs>
        <w:spacing w:line="360" w:lineRule="auto"/>
        <w:jc w:val="both"/>
        <w:rPr>
          <w:rFonts w:ascii="Times New Roman" w:hAnsi="Times New Roman" w:cs="Times New Roman"/>
          <w:b/>
          <w:bCs/>
          <w:sz w:val="28"/>
          <w:szCs w:val="28"/>
          <w:lang w:eastAsia="pl-PL"/>
        </w:rPr>
      </w:pPr>
    </w:p>
    <w:p w:rsidR="00D24E5B" w:rsidRDefault="00D24E5B" w:rsidP="00637F85">
      <w:pPr>
        <w:tabs>
          <w:tab w:val="left" w:pos="1095"/>
        </w:tabs>
        <w:spacing w:line="360" w:lineRule="auto"/>
        <w:jc w:val="both"/>
        <w:rPr>
          <w:rFonts w:ascii="Times New Roman" w:hAnsi="Times New Roman" w:cs="Times New Roman"/>
          <w:b/>
          <w:bCs/>
          <w:sz w:val="28"/>
          <w:szCs w:val="28"/>
          <w:lang w:eastAsia="pl-PL"/>
        </w:rPr>
      </w:pPr>
    </w:p>
    <w:p w:rsidR="00D24E5B" w:rsidRDefault="00D24E5B" w:rsidP="00637F85">
      <w:pPr>
        <w:tabs>
          <w:tab w:val="left" w:pos="1095"/>
        </w:tabs>
        <w:spacing w:line="360" w:lineRule="auto"/>
        <w:jc w:val="both"/>
        <w:rPr>
          <w:rFonts w:ascii="Times New Roman" w:hAnsi="Times New Roman" w:cs="Times New Roman"/>
          <w:b/>
          <w:bCs/>
          <w:sz w:val="28"/>
          <w:szCs w:val="28"/>
          <w:lang w:eastAsia="pl-PL"/>
        </w:rPr>
      </w:pPr>
    </w:p>
    <w:p w:rsidR="00D24E5B" w:rsidRDefault="00D24E5B" w:rsidP="00637F85">
      <w:pPr>
        <w:tabs>
          <w:tab w:val="left" w:pos="1095"/>
        </w:tabs>
        <w:spacing w:line="360" w:lineRule="auto"/>
        <w:jc w:val="both"/>
        <w:rPr>
          <w:rFonts w:ascii="Times New Roman" w:hAnsi="Times New Roman" w:cs="Times New Roman"/>
          <w:b/>
          <w:bCs/>
          <w:sz w:val="28"/>
          <w:szCs w:val="28"/>
          <w:lang w:eastAsia="pl-PL"/>
        </w:rPr>
      </w:pPr>
    </w:p>
    <w:p w:rsidR="00D24E5B" w:rsidRDefault="00D24E5B" w:rsidP="00637F85">
      <w:pPr>
        <w:tabs>
          <w:tab w:val="left" w:pos="1095"/>
        </w:tabs>
        <w:spacing w:line="360" w:lineRule="auto"/>
        <w:jc w:val="both"/>
        <w:rPr>
          <w:rFonts w:ascii="Times New Roman" w:hAnsi="Times New Roman" w:cs="Times New Roman"/>
          <w:b/>
          <w:bCs/>
          <w:sz w:val="28"/>
          <w:szCs w:val="28"/>
          <w:lang w:eastAsia="pl-PL"/>
        </w:rPr>
      </w:pPr>
    </w:p>
    <w:p w:rsidR="00D24E5B" w:rsidRDefault="00D24E5B" w:rsidP="00637F85">
      <w:pPr>
        <w:tabs>
          <w:tab w:val="left" w:pos="1095"/>
        </w:tabs>
        <w:spacing w:line="360" w:lineRule="auto"/>
        <w:jc w:val="both"/>
        <w:rPr>
          <w:rFonts w:ascii="Times New Roman" w:hAnsi="Times New Roman" w:cs="Times New Roman"/>
          <w:b/>
          <w:bCs/>
          <w:sz w:val="28"/>
          <w:szCs w:val="28"/>
          <w:lang w:eastAsia="pl-PL"/>
        </w:rPr>
      </w:pPr>
    </w:p>
    <w:p w:rsidR="00D24E5B" w:rsidRDefault="00D24E5B" w:rsidP="002019AF">
      <w:pPr>
        <w:tabs>
          <w:tab w:val="left" w:pos="1095"/>
        </w:tabs>
        <w:spacing w:line="360" w:lineRule="auto"/>
        <w:jc w:val="both"/>
        <w:rPr>
          <w:rFonts w:ascii="Times New Roman" w:hAnsi="Times New Roman" w:cs="Times New Roman"/>
          <w:b/>
          <w:bCs/>
        </w:rPr>
      </w:pPr>
    </w:p>
    <w:p w:rsidR="00D24E5B" w:rsidRPr="00662918" w:rsidRDefault="00D24E5B" w:rsidP="00110E65">
      <w:pPr>
        <w:tabs>
          <w:tab w:val="left" w:pos="1095"/>
        </w:tabs>
        <w:spacing w:line="360" w:lineRule="auto"/>
        <w:jc w:val="both"/>
        <w:rPr>
          <w:rFonts w:ascii="Times New Roman" w:eastAsia="TimesNewRoman,Italic" w:hAnsi="Times New Roman"/>
          <w:i/>
          <w:iCs/>
          <w:sz w:val="20"/>
          <w:szCs w:val="20"/>
          <w:lang w:eastAsia="pl-PL"/>
        </w:rPr>
      </w:pPr>
      <w:r w:rsidRPr="002019AF">
        <w:rPr>
          <w:rFonts w:ascii="Times New Roman" w:hAnsi="Times New Roman" w:cs="Times New Roman"/>
          <w:b/>
          <w:bCs/>
          <w:sz w:val="20"/>
          <w:szCs w:val="20"/>
        </w:rPr>
        <w:tab/>
      </w:r>
      <w:r w:rsidRPr="002019AF">
        <w:rPr>
          <w:rFonts w:ascii="Times New Roman" w:eastAsia="TimesNewRoman,Italic" w:hAnsi="Times New Roman" w:cs="Times New Roman"/>
          <w:i/>
          <w:iCs/>
          <w:sz w:val="20"/>
          <w:szCs w:val="20"/>
          <w:lang w:eastAsia="pl-PL"/>
        </w:rPr>
        <w:t xml:space="preserve">Źrodło: Opracowanie własne na podstawie danych z </w:t>
      </w:r>
      <w:hyperlink r:id="rId31" w:history="1">
        <w:r w:rsidRPr="002019AF">
          <w:rPr>
            <w:rStyle w:val="Hipercze"/>
            <w:rFonts w:ascii="Times New Roman" w:eastAsia="TimesNewRoman,Italic" w:hAnsi="Times New Roman" w:cs="Times New Roman"/>
            <w:i/>
            <w:iCs/>
            <w:color w:val="auto"/>
            <w:sz w:val="20"/>
            <w:szCs w:val="20"/>
            <w:lang w:eastAsia="pl-PL"/>
          </w:rPr>
          <w:t>www.stat.gov.pl</w:t>
        </w:r>
      </w:hyperlink>
    </w:p>
    <w:p w:rsidR="00D24E5B" w:rsidRDefault="00525435" w:rsidP="00662918">
      <w:pPr>
        <w:tabs>
          <w:tab w:val="left" w:pos="1095"/>
        </w:tabs>
        <w:spacing w:line="360" w:lineRule="auto"/>
        <w:jc w:val="center"/>
        <w:rPr>
          <w:rFonts w:ascii="Times New Roman" w:hAnsi="Times New Roman" w:cs="Times New Roman"/>
          <w:b/>
          <w:bCs/>
        </w:rPr>
      </w:pPr>
      <w:r>
        <w:rPr>
          <w:noProof/>
          <w:lang w:eastAsia="pl-PL"/>
        </w:rPr>
        <w:drawing>
          <wp:inline distT="0" distB="0" distL="0" distR="0" wp14:anchorId="2259EB47" wp14:editId="6EA3CD32">
            <wp:extent cx="5715000" cy="341947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3419475"/>
                    </a:xfrm>
                    <a:prstGeom prst="rect">
                      <a:avLst/>
                    </a:prstGeom>
                    <a:noFill/>
                    <a:ln>
                      <a:noFill/>
                    </a:ln>
                  </pic:spPr>
                </pic:pic>
              </a:graphicData>
            </a:graphic>
          </wp:inline>
        </w:drawing>
      </w:r>
    </w:p>
    <w:p w:rsidR="00D24E5B" w:rsidRPr="002D3574" w:rsidRDefault="00D24E5B" w:rsidP="00C73726">
      <w:pPr>
        <w:pStyle w:val="Default"/>
        <w:rPr>
          <w:sz w:val="22"/>
          <w:szCs w:val="22"/>
        </w:rPr>
      </w:pPr>
      <w:r w:rsidRPr="002D3574">
        <w:rPr>
          <w:b/>
          <w:bCs/>
          <w:i/>
          <w:iCs/>
          <w:sz w:val="22"/>
          <w:szCs w:val="22"/>
        </w:rPr>
        <w:t>Wykres 1. Liczba ludności w poszczególnych Gminach Powiatu Częstochowskiego</w:t>
      </w:r>
    </w:p>
    <w:p w:rsidR="008212A1" w:rsidRPr="002019AF" w:rsidRDefault="00D24E5B" w:rsidP="00C73726">
      <w:pPr>
        <w:tabs>
          <w:tab w:val="left" w:pos="1095"/>
        </w:tabs>
        <w:spacing w:line="360" w:lineRule="auto"/>
        <w:jc w:val="both"/>
        <w:rPr>
          <w:i/>
          <w:iCs/>
          <w:sz w:val="18"/>
          <w:szCs w:val="18"/>
        </w:rPr>
      </w:pPr>
      <w:r>
        <w:rPr>
          <w:i/>
          <w:iCs/>
          <w:sz w:val="18"/>
          <w:szCs w:val="18"/>
        </w:rPr>
        <w:t>Źródło: opracowanie własne na podstawie danych GUS, 2015 (faktyczne miejsca zamieszkania)</w:t>
      </w:r>
    </w:p>
    <w:p w:rsidR="008212A1" w:rsidRDefault="00D24E5B" w:rsidP="008212A1">
      <w:pPr>
        <w:tabs>
          <w:tab w:val="left" w:pos="1095"/>
        </w:tabs>
        <w:spacing w:line="240" w:lineRule="auto"/>
        <w:rPr>
          <w:rFonts w:ascii="Arial" w:hAnsi="Arial" w:cs="Arial"/>
          <w:b/>
          <w:bCs/>
          <w:i/>
          <w:iCs/>
          <w:sz w:val="24"/>
          <w:szCs w:val="24"/>
        </w:rPr>
      </w:pPr>
      <w:r w:rsidRPr="002019AF">
        <w:rPr>
          <w:rFonts w:ascii="Arial" w:hAnsi="Arial" w:cs="Arial"/>
          <w:b/>
          <w:bCs/>
          <w:i/>
          <w:iCs/>
          <w:sz w:val="24"/>
          <w:szCs w:val="24"/>
        </w:rPr>
        <w:lastRenderedPageBreak/>
        <w:t xml:space="preserve">Tabela 2. Zestawienie  liczby ludności Powiatu Częstochowskiego </w:t>
      </w:r>
    </w:p>
    <w:p w:rsidR="00D24E5B" w:rsidRPr="008212A1" w:rsidRDefault="008212A1" w:rsidP="008212A1">
      <w:pPr>
        <w:tabs>
          <w:tab w:val="left" w:pos="1095"/>
        </w:tabs>
        <w:spacing w:line="240" w:lineRule="auto"/>
        <w:rPr>
          <w:rFonts w:ascii="Arial" w:hAnsi="Arial" w:cs="Arial"/>
          <w:b/>
          <w:bCs/>
          <w:i/>
          <w:iCs/>
          <w:sz w:val="24"/>
          <w:szCs w:val="24"/>
        </w:rPr>
      </w:pPr>
      <w:r w:rsidRPr="008212A1">
        <w:rPr>
          <w:rFonts w:ascii="Times New Roman" w:hAnsi="Times New Roman" w:cs="Times New Roman"/>
          <w:bCs/>
          <w:i/>
          <w:iCs/>
          <w:sz w:val="20"/>
          <w:szCs w:val="20"/>
        </w:rPr>
        <w:t xml:space="preserve">Źródło: GUS – Bank Danych Lokalnych </w:t>
      </w:r>
      <w:r w:rsidR="00D24E5B" w:rsidRPr="008212A1">
        <w:rPr>
          <w:rFonts w:ascii="Times New Roman" w:hAnsi="Times New Roman" w:cs="Times New Roman"/>
          <w:sz w:val="20"/>
          <w:szCs w:val="20"/>
        </w:rPr>
        <w:fldChar w:fldCharType="begin"/>
      </w:r>
      <w:r w:rsidR="00D24E5B" w:rsidRPr="008212A1">
        <w:rPr>
          <w:rFonts w:ascii="Times New Roman" w:hAnsi="Times New Roman" w:cs="Times New Roman"/>
          <w:sz w:val="20"/>
          <w:szCs w:val="20"/>
        </w:rPr>
        <w:instrText xml:space="preserve"> LINK </w:instrText>
      </w:r>
      <w:r w:rsidR="001C72DF">
        <w:rPr>
          <w:rFonts w:ascii="Times New Roman" w:hAnsi="Times New Roman" w:cs="Times New Roman"/>
          <w:sz w:val="20"/>
          <w:szCs w:val="20"/>
        </w:rPr>
        <w:instrText xml:space="preserve">Excel.Sheet.12 "D:\\sesapala\\Desktop\\Kopia LUDN_1336_XTAB_20160621072058.xlsx" TABLICA!W69K2:W90K8 </w:instrText>
      </w:r>
      <w:r w:rsidR="00D24E5B" w:rsidRPr="008212A1">
        <w:rPr>
          <w:rFonts w:ascii="Times New Roman" w:hAnsi="Times New Roman" w:cs="Times New Roman"/>
          <w:sz w:val="20"/>
          <w:szCs w:val="20"/>
        </w:rPr>
        <w:instrText xml:space="preserve">\a \f 4 \h  \* MERGEFORMAT </w:instrText>
      </w:r>
      <w:r w:rsidR="00D24E5B" w:rsidRPr="008212A1">
        <w:rPr>
          <w:rFonts w:ascii="Times New Roman" w:hAnsi="Times New Roman" w:cs="Times New Roman"/>
          <w:sz w:val="20"/>
          <w:szCs w:val="20"/>
        </w:rPr>
        <w:fldChar w:fldCharType="separate"/>
      </w:r>
    </w:p>
    <w:tbl>
      <w:tblPr>
        <w:tblW w:w="9440" w:type="dxa"/>
        <w:tblCellSpacing w:w="20" w:type="dxa"/>
        <w:tblInd w:w="-10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3104"/>
        <w:gridCol w:w="1014"/>
        <w:gridCol w:w="1073"/>
        <w:gridCol w:w="1073"/>
        <w:gridCol w:w="1073"/>
        <w:gridCol w:w="1073"/>
        <w:gridCol w:w="1092"/>
      </w:tblGrid>
      <w:tr w:rsidR="00D24E5B" w:rsidRPr="008212A1" w:rsidTr="00203D88">
        <w:trPr>
          <w:trHeight w:val="323"/>
          <w:tblCellSpacing w:w="20" w:type="dxa"/>
        </w:trPr>
        <w:tc>
          <w:tcPr>
            <w:tcW w:w="3068" w:type="dxa"/>
            <w:noWrap/>
            <w:vAlign w:val="center"/>
          </w:tcPr>
          <w:p w:rsidR="00D24E5B" w:rsidRPr="008212A1" w:rsidRDefault="00D24E5B" w:rsidP="008212A1">
            <w:pPr>
              <w:spacing w:after="0" w:line="240" w:lineRule="auto"/>
              <w:rPr>
                <w:rFonts w:ascii="Times New Roman" w:hAnsi="Times New Roman" w:cs="Times New Roman"/>
                <w:b/>
                <w:bCs/>
                <w:sz w:val="28"/>
                <w:szCs w:val="28"/>
                <w:lang w:eastAsia="pl-PL"/>
              </w:rPr>
            </w:pPr>
            <w:r w:rsidRPr="008212A1">
              <w:rPr>
                <w:rFonts w:ascii="Times New Roman" w:hAnsi="Times New Roman" w:cs="Times New Roman"/>
                <w:b/>
                <w:bCs/>
                <w:sz w:val="28"/>
                <w:szCs w:val="28"/>
                <w:lang w:eastAsia="pl-PL"/>
              </w:rPr>
              <w:t>Jednostka terytorialna</w:t>
            </w:r>
          </w:p>
        </w:tc>
        <w:tc>
          <w:tcPr>
            <w:tcW w:w="958" w:type="dxa"/>
            <w:noWrap/>
            <w:vAlign w:val="center"/>
          </w:tcPr>
          <w:p w:rsidR="00D24E5B" w:rsidRPr="008212A1" w:rsidRDefault="00D24E5B" w:rsidP="008212A1">
            <w:pPr>
              <w:spacing w:after="0" w:line="240" w:lineRule="auto"/>
              <w:jc w:val="center"/>
              <w:rPr>
                <w:rFonts w:ascii="Times New Roman" w:hAnsi="Times New Roman" w:cs="Times New Roman"/>
                <w:b/>
                <w:bCs/>
                <w:sz w:val="28"/>
                <w:szCs w:val="28"/>
                <w:lang w:eastAsia="pl-PL"/>
              </w:rPr>
            </w:pPr>
            <w:r w:rsidRPr="008212A1">
              <w:rPr>
                <w:rFonts w:ascii="Times New Roman" w:hAnsi="Times New Roman" w:cs="Times New Roman"/>
                <w:b/>
                <w:bCs/>
                <w:sz w:val="28"/>
                <w:szCs w:val="28"/>
                <w:lang w:eastAsia="pl-PL"/>
              </w:rPr>
              <w:t>2010</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b/>
                <w:bCs/>
                <w:sz w:val="28"/>
                <w:szCs w:val="28"/>
                <w:lang w:eastAsia="pl-PL"/>
              </w:rPr>
            </w:pPr>
            <w:r w:rsidRPr="008212A1">
              <w:rPr>
                <w:rFonts w:ascii="Times New Roman" w:hAnsi="Times New Roman" w:cs="Times New Roman"/>
                <w:b/>
                <w:bCs/>
                <w:sz w:val="28"/>
                <w:szCs w:val="28"/>
                <w:lang w:eastAsia="pl-PL"/>
              </w:rPr>
              <w:t>2011</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b/>
                <w:bCs/>
                <w:sz w:val="28"/>
                <w:szCs w:val="28"/>
                <w:lang w:eastAsia="pl-PL"/>
              </w:rPr>
            </w:pPr>
            <w:r w:rsidRPr="008212A1">
              <w:rPr>
                <w:rFonts w:ascii="Times New Roman" w:hAnsi="Times New Roman" w:cs="Times New Roman"/>
                <w:b/>
                <w:bCs/>
                <w:sz w:val="28"/>
                <w:szCs w:val="28"/>
                <w:lang w:eastAsia="pl-PL"/>
              </w:rPr>
              <w:t>2012</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b/>
                <w:bCs/>
                <w:sz w:val="28"/>
                <w:szCs w:val="28"/>
                <w:lang w:eastAsia="pl-PL"/>
              </w:rPr>
            </w:pPr>
            <w:r w:rsidRPr="008212A1">
              <w:rPr>
                <w:rFonts w:ascii="Times New Roman" w:hAnsi="Times New Roman" w:cs="Times New Roman"/>
                <w:b/>
                <w:bCs/>
                <w:sz w:val="28"/>
                <w:szCs w:val="28"/>
                <w:lang w:eastAsia="pl-PL"/>
              </w:rPr>
              <w:t>2013</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b/>
                <w:bCs/>
                <w:sz w:val="28"/>
                <w:szCs w:val="28"/>
                <w:lang w:eastAsia="pl-PL"/>
              </w:rPr>
            </w:pPr>
            <w:r w:rsidRPr="008212A1">
              <w:rPr>
                <w:rFonts w:ascii="Times New Roman" w:hAnsi="Times New Roman" w:cs="Times New Roman"/>
                <w:b/>
                <w:bCs/>
                <w:sz w:val="28"/>
                <w:szCs w:val="28"/>
                <w:lang w:eastAsia="pl-PL"/>
              </w:rPr>
              <w:t>2014</w:t>
            </w:r>
          </w:p>
        </w:tc>
        <w:tc>
          <w:tcPr>
            <w:tcW w:w="1018" w:type="dxa"/>
            <w:noWrap/>
            <w:vAlign w:val="center"/>
          </w:tcPr>
          <w:p w:rsidR="00D24E5B" w:rsidRPr="008212A1" w:rsidRDefault="00D24E5B" w:rsidP="008212A1">
            <w:pPr>
              <w:spacing w:after="0" w:line="240" w:lineRule="auto"/>
              <w:jc w:val="center"/>
              <w:rPr>
                <w:rFonts w:ascii="Times New Roman" w:hAnsi="Times New Roman" w:cs="Times New Roman"/>
                <w:b/>
                <w:bCs/>
                <w:sz w:val="28"/>
                <w:szCs w:val="28"/>
                <w:lang w:eastAsia="pl-PL"/>
              </w:rPr>
            </w:pPr>
            <w:r w:rsidRPr="008212A1">
              <w:rPr>
                <w:rFonts w:ascii="Times New Roman" w:hAnsi="Times New Roman" w:cs="Times New Roman"/>
                <w:b/>
                <w:bCs/>
                <w:sz w:val="28"/>
                <w:szCs w:val="28"/>
                <w:lang w:eastAsia="pl-PL"/>
              </w:rPr>
              <w:t>2015</w:t>
            </w:r>
          </w:p>
        </w:tc>
      </w:tr>
      <w:tr w:rsidR="00D24E5B" w:rsidRPr="008212A1" w:rsidTr="00203D88">
        <w:trPr>
          <w:trHeight w:val="562"/>
          <w:tblCellSpacing w:w="20" w:type="dxa"/>
        </w:trPr>
        <w:tc>
          <w:tcPr>
            <w:tcW w:w="3068" w:type="dxa"/>
            <w:noWrap/>
            <w:vAlign w:val="center"/>
          </w:tcPr>
          <w:p w:rsidR="00D24E5B" w:rsidRPr="000728B5" w:rsidRDefault="00D24E5B" w:rsidP="008212A1">
            <w:pPr>
              <w:spacing w:after="0" w:line="240" w:lineRule="auto"/>
              <w:rPr>
                <w:rFonts w:ascii="Times New Roman" w:hAnsi="Times New Roman" w:cs="Times New Roman"/>
                <w:b/>
                <w:bCs/>
                <w:sz w:val="24"/>
                <w:szCs w:val="24"/>
                <w:lang w:eastAsia="pl-PL"/>
              </w:rPr>
            </w:pPr>
            <w:r w:rsidRPr="000728B5">
              <w:rPr>
                <w:rFonts w:ascii="Times New Roman" w:hAnsi="Times New Roman" w:cs="Times New Roman"/>
                <w:b/>
                <w:bCs/>
                <w:sz w:val="24"/>
                <w:szCs w:val="24"/>
                <w:lang w:eastAsia="pl-PL"/>
              </w:rPr>
              <w:t>Powiat częstochowski</w:t>
            </w:r>
          </w:p>
        </w:tc>
        <w:tc>
          <w:tcPr>
            <w:tcW w:w="958" w:type="dxa"/>
            <w:noWrap/>
            <w:vAlign w:val="center"/>
          </w:tcPr>
          <w:p w:rsidR="00D24E5B" w:rsidRPr="008212A1" w:rsidRDefault="00D24E5B" w:rsidP="008212A1">
            <w:pPr>
              <w:spacing w:after="0" w:line="240" w:lineRule="auto"/>
              <w:jc w:val="center"/>
              <w:rPr>
                <w:rFonts w:ascii="Times New Roman" w:hAnsi="Times New Roman" w:cs="Times New Roman"/>
                <w:bCs/>
                <w:sz w:val="24"/>
                <w:szCs w:val="24"/>
                <w:lang w:eastAsia="pl-PL"/>
              </w:rPr>
            </w:pPr>
            <w:r w:rsidRPr="008212A1">
              <w:rPr>
                <w:rFonts w:ascii="Times New Roman" w:hAnsi="Times New Roman" w:cs="Times New Roman"/>
                <w:bCs/>
                <w:sz w:val="24"/>
                <w:szCs w:val="24"/>
                <w:lang w:eastAsia="pl-PL"/>
              </w:rPr>
              <w:t>135326</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bCs/>
                <w:sz w:val="24"/>
                <w:szCs w:val="24"/>
                <w:lang w:eastAsia="pl-PL"/>
              </w:rPr>
            </w:pPr>
            <w:r w:rsidRPr="008212A1">
              <w:rPr>
                <w:rFonts w:ascii="Times New Roman" w:hAnsi="Times New Roman" w:cs="Times New Roman"/>
                <w:bCs/>
                <w:sz w:val="24"/>
                <w:szCs w:val="24"/>
                <w:lang w:eastAsia="pl-PL"/>
              </w:rPr>
              <w:t>135558</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bCs/>
                <w:sz w:val="24"/>
                <w:szCs w:val="24"/>
                <w:lang w:eastAsia="pl-PL"/>
              </w:rPr>
            </w:pPr>
            <w:r w:rsidRPr="008212A1">
              <w:rPr>
                <w:rFonts w:ascii="Times New Roman" w:hAnsi="Times New Roman" w:cs="Times New Roman"/>
                <w:bCs/>
                <w:sz w:val="24"/>
                <w:szCs w:val="24"/>
                <w:lang w:eastAsia="pl-PL"/>
              </w:rPr>
              <w:t>135568</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bCs/>
                <w:sz w:val="24"/>
                <w:szCs w:val="24"/>
                <w:lang w:eastAsia="pl-PL"/>
              </w:rPr>
            </w:pPr>
            <w:r w:rsidRPr="008212A1">
              <w:rPr>
                <w:rFonts w:ascii="Times New Roman" w:hAnsi="Times New Roman" w:cs="Times New Roman"/>
                <w:bCs/>
                <w:sz w:val="24"/>
                <w:szCs w:val="24"/>
                <w:lang w:eastAsia="pl-PL"/>
              </w:rPr>
              <w:t>135484</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bCs/>
                <w:sz w:val="24"/>
                <w:szCs w:val="24"/>
                <w:lang w:eastAsia="pl-PL"/>
              </w:rPr>
            </w:pPr>
            <w:r w:rsidRPr="008212A1">
              <w:rPr>
                <w:rFonts w:ascii="Times New Roman" w:hAnsi="Times New Roman" w:cs="Times New Roman"/>
                <w:bCs/>
                <w:sz w:val="24"/>
                <w:szCs w:val="24"/>
                <w:lang w:eastAsia="pl-PL"/>
              </w:rPr>
              <w:t>135478</w:t>
            </w:r>
          </w:p>
        </w:tc>
        <w:tc>
          <w:tcPr>
            <w:tcW w:w="1018" w:type="dxa"/>
            <w:noWrap/>
            <w:vAlign w:val="center"/>
          </w:tcPr>
          <w:p w:rsidR="00D24E5B" w:rsidRPr="008212A1" w:rsidRDefault="00D24E5B" w:rsidP="008212A1">
            <w:pPr>
              <w:spacing w:after="0" w:line="240" w:lineRule="auto"/>
              <w:jc w:val="center"/>
              <w:rPr>
                <w:rFonts w:ascii="Times New Roman" w:hAnsi="Times New Roman" w:cs="Times New Roman"/>
                <w:bCs/>
                <w:sz w:val="24"/>
                <w:szCs w:val="24"/>
                <w:lang w:eastAsia="pl-PL"/>
              </w:rPr>
            </w:pPr>
            <w:r w:rsidRPr="008212A1">
              <w:rPr>
                <w:rFonts w:ascii="Times New Roman" w:hAnsi="Times New Roman" w:cs="Times New Roman"/>
                <w:bCs/>
                <w:sz w:val="24"/>
                <w:szCs w:val="24"/>
                <w:lang w:eastAsia="pl-PL"/>
              </w:rPr>
              <w:t>135686</w:t>
            </w:r>
          </w:p>
        </w:tc>
      </w:tr>
      <w:tr w:rsidR="00D24E5B" w:rsidRPr="008212A1" w:rsidTr="00203D88">
        <w:trPr>
          <w:trHeight w:val="562"/>
          <w:tblCellSpacing w:w="20" w:type="dxa"/>
        </w:trPr>
        <w:tc>
          <w:tcPr>
            <w:tcW w:w="3068" w:type="dxa"/>
            <w:noWrap/>
            <w:vAlign w:val="center"/>
          </w:tcPr>
          <w:p w:rsidR="00D24E5B" w:rsidRPr="000728B5" w:rsidRDefault="00D24E5B" w:rsidP="008212A1">
            <w:pPr>
              <w:spacing w:after="0" w:line="240" w:lineRule="auto"/>
              <w:rPr>
                <w:rFonts w:ascii="Times New Roman" w:hAnsi="Times New Roman" w:cs="Times New Roman"/>
                <w:b/>
                <w:bCs/>
                <w:sz w:val="24"/>
                <w:szCs w:val="24"/>
                <w:lang w:eastAsia="pl-PL"/>
              </w:rPr>
            </w:pPr>
            <w:r w:rsidRPr="000728B5">
              <w:rPr>
                <w:rFonts w:ascii="Times New Roman" w:hAnsi="Times New Roman" w:cs="Times New Roman"/>
                <w:b/>
                <w:bCs/>
                <w:sz w:val="24"/>
                <w:szCs w:val="24"/>
                <w:lang w:eastAsia="pl-PL"/>
              </w:rPr>
              <w:t xml:space="preserve">Blachownia </w:t>
            </w:r>
          </w:p>
        </w:tc>
        <w:tc>
          <w:tcPr>
            <w:tcW w:w="95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13382</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13333</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13285</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13235</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13210</w:t>
            </w:r>
          </w:p>
        </w:tc>
        <w:tc>
          <w:tcPr>
            <w:tcW w:w="101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13182</w:t>
            </w:r>
          </w:p>
        </w:tc>
      </w:tr>
      <w:tr w:rsidR="00D24E5B" w:rsidRPr="008212A1" w:rsidTr="00203D88">
        <w:trPr>
          <w:trHeight w:val="562"/>
          <w:tblCellSpacing w:w="20" w:type="dxa"/>
        </w:trPr>
        <w:tc>
          <w:tcPr>
            <w:tcW w:w="3068" w:type="dxa"/>
            <w:noWrap/>
            <w:vAlign w:val="center"/>
          </w:tcPr>
          <w:p w:rsidR="00D24E5B" w:rsidRPr="000728B5" w:rsidRDefault="00D24E5B" w:rsidP="008212A1">
            <w:pPr>
              <w:spacing w:after="0" w:line="240" w:lineRule="auto"/>
              <w:rPr>
                <w:rFonts w:ascii="Times New Roman" w:hAnsi="Times New Roman" w:cs="Times New Roman"/>
                <w:b/>
                <w:bCs/>
                <w:sz w:val="24"/>
                <w:szCs w:val="24"/>
                <w:lang w:eastAsia="pl-PL"/>
              </w:rPr>
            </w:pPr>
            <w:r w:rsidRPr="000728B5">
              <w:rPr>
                <w:rFonts w:ascii="Times New Roman" w:hAnsi="Times New Roman" w:cs="Times New Roman"/>
                <w:b/>
                <w:bCs/>
                <w:sz w:val="24"/>
                <w:szCs w:val="24"/>
                <w:lang w:eastAsia="pl-PL"/>
              </w:rPr>
              <w:t xml:space="preserve">Blachownia - miasto </w:t>
            </w:r>
          </w:p>
        </w:tc>
        <w:tc>
          <w:tcPr>
            <w:tcW w:w="95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9969</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9932</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9905</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9847</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9827</w:t>
            </w:r>
          </w:p>
        </w:tc>
        <w:tc>
          <w:tcPr>
            <w:tcW w:w="101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9791</w:t>
            </w:r>
          </w:p>
        </w:tc>
      </w:tr>
      <w:tr w:rsidR="00D24E5B" w:rsidRPr="008212A1" w:rsidTr="00203D88">
        <w:trPr>
          <w:trHeight w:val="562"/>
          <w:tblCellSpacing w:w="20" w:type="dxa"/>
        </w:trPr>
        <w:tc>
          <w:tcPr>
            <w:tcW w:w="3068" w:type="dxa"/>
            <w:noWrap/>
            <w:vAlign w:val="center"/>
          </w:tcPr>
          <w:p w:rsidR="00D24E5B" w:rsidRPr="000728B5" w:rsidRDefault="00D24E5B" w:rsidP="008212A1">
            <w:pPr>
              <w:spacing w:after="0" w:line="240" w:lineRule="auto"/>
              <w:rPr>
                <w:rFonts w:ascii="Times New Roman" w:hAnsi="Times New Roman" w:cs="Times New Roman"/>
                <w:b/>
                <w:bCs/>
                <w:sz w:val="24"/>
                <w:szCs w:val="24"/>
                <w:lang w:eastAsia="pl-PL"/>
              </w:rPr>
            </w:pPr>
            <w:r w:rsidRPr="000728B5">
              <w:rPr>
                <w:rFonts w:ascii="Times New Roman" w:hAnsi="Times New Roman" w:cs="Times New Roman"/>
                <w:b/>
                <w:bCs/>
                <w:sz w:val="24"/>
                <w:szCs w:val="24"/>
                <w:lang w:eastAsia="pl-PL"/>
              </w:rPr>
              <w:t>Blachownia - obszar wiejski</w:t>
            </w:r>
          </w:p>
        </w:tc>
        <w:tc>
          <w:tcPr>
            <w:tcW w:w="95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3413</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3401</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3380</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3388</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3383</w:t>
            </w:r>
          </w:p>
        </w:tc>
        <w:tc>
          <w:tcPr>
            <w:tcW w:w="101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3391</w:t>
            </w:r>
          </w:p>
        </w:tc>
      </w:tr>
      <w:tr w:rsidR="00D24E5B" w:rsidRPr="008212A1" w:rsidTr="00203D88">
        <w:trPr>
          <w:trHeight w:val="562"/>
          <w:tblCellSpacing w:w="20" w:type="dxa"/>
        </w:trPr>
        <w:tc>
          <w:tcPr>
            <w:tcW w:w="3068" w:type="dxa"/>
            <w:noWrap/>
            <w:vAlign w:val="center"/>
          </w:tcPr>
          <w:p w:rsidR="00D24E5B" w:rsidRPr="000728B5" w:rsidRDefault="00D24E5B" w:rsidP="008212A1">
            <w:pPr>
              <w:spacing w:after="0" w:line="240" w:lineRule="auto"/>
              <w:rPr>
                <w:rFonts w:ascii="Times New Roman" w:hAnsi="Times New Roman" w:cs="Times New Roman"/>
                <w:b/>
                <w:bCs/>
                <w:sz w:val="24"/>
                <w:szCs w:val="24"/>
                <w:lang w:eastAsia="pl-PL"/>
              </w:rPr>
            </w:pPr>
            <w:r w:rsidRPr="000728B5">
              <w:rPr>
                <w:rFonts w:ascii="Times New Roman" w:hAnsi="Times New Roman" w:cs="Times New Roman"/>
                <w:b/>
                <w:bCs/>
                <w:sz w:val="24"/>
                <w:szCs w:val="24"/>
                <w:lang w:eastAsia="pl-PL"/>
              </w:rPr>
              <w:t xml:space="preserve">Dąbrowa Zielona </w:t>
            </w:r>
          </w:p>
        </w:tc>
        <w:tc>
          <w:tcPr>
            <w:tcW w:w="95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4072</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4059</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4038</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4000</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3998</w:t>
            </w:r>
          </w:p>
        </w:tc>
        <w:tc>
          <w:tcPr>
            <w:tcW w:w="101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3954</w:t>
            </w:r>
          </w:p>
        </w:tc>
      </w:tr>
      <w:tr w:rsidR="00D24E5B" w:rsidRPr="008212A1" w:rsidTr="00203D88">
        <w:trPr>
          <w:trHeight w:val="562"/>
          <w:tblCellSpacing w:w="20" w:type="dxa"/>
        </w:trPr>
        <w:tc>
          <w:tcPr>
            <w:tcW w:w="3068" w:type="dxa"/>
            <w:noWrap/>
            <w:vAlign w:val="center"/>
          </w:tcPr>
          <w:p w:rsidR="00D24E5B" w:rsidRPr="000728B5" w:rsidRDefault="00D24E5B" w:rsidP="008212A1">
            <w:pPr>
              <w:spacing w:after="0" w:line="240" w:lineRule="auto"/>
              <w:rPr>
                <w:rFonts w:ascii="Times New Roman" w:hAnsi="Times New Roman" w:cs="Times New Roman"/>
                <w:b/>
                <w:bCs/>
                <w:sz w:val="24"/>
                <w:szCs w:val="24"/>
                <w:lang w:eastAsia="pl-PL"/>
              </w:rPr>
            </w:pPr>
            <w:r w:rsidRPr="000728B5">
              <w:rPr>
                <w:rFonts w:ascii="Times New Roman" w:hAnsi="Times New Roman" w:cs="Times New Roman"/>
                <w:b/>
                <w:bCs/>
                <w:sz w:val="24"/>
                <w:szCs w:val="24"/>
                <w:lang w:eastAsia="pl-PL"/>
              </w:rPr>
              <w:t>Janów</w:t>
            </w:r>
          </w:p>
        </w:tc>
        <w:tc>
          <w:tcPr>
            <w:tcW w:w="95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5961</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5988</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5980</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5980</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6002</w:t>
            </w:r>
          </w:p>
        </w:tc>
        <w:tc>
          <w:tcPr>
            <w:tcW w:w="101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5983</w:t>
            </w:r>
          </w:p>
        </w:tc>
      </w:tr>
      <w:tr w:rsidR="00D24E5B" w:rsidRPr="008212A1" w:rsidTr="00203D88">
        <w:trPr>
          <w:trHeight w:val="562"/>
          <w:tblCellSpacing w:w="20" w:type="dxa"/>
        </w:trPr>
        <w:tc>
          <w:tcPr>
            <w:tcW w:w="3068" w:type="dxa"/>
            <w:noWrap/>
            <w:vAlign w:val="center"/>
          </w:tcPr>
          <w:p w:rsidR="00D24E5B" w:rsidRPr="000728B5" w:rsidRDefault="00D24E5B" w:rsidP="008212A1">
            <w:pPr>
              <w:spacing w:after="0" w:line="240" w:lineRule="auto"/>
              <w:rPr>
                <w:rFonts w:ascii="Times New Roman" w:hAnsi="Times New Roman" w:cs="Times New Roman"/>
                <w:b/>
                <w:bCs/>
                <w:sz w:val="24"/>
                <w:szCs w:val="24"/>
                <w:lang w:eastAsia="pl-PL"/>
              </w:rPr>
            </w:pPr>
            <w:r w:rsidRPr="000728B5">
              <w:rPr>
                <w:rFonts w:ascii="Times New Roman" w:hAnsi="Times New Roman" w:cs="Times New Roman"/>
                <w:b/>
                <w:bCs/>
                <w:sz w:val="24"/>
                <w:szCs w:val="24"/>
                <w:lang w:eastAsia="pl-PL"/>
              </w:rPr>
              <w:t xml:space="preserve">Kamienica Polska </w:t>
            </w:r>
          </w:p>
        </w:tc>
        <w:tc>
          <w:tcPr>
            <w:tcW w:w="95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5558</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5590</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5603</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5602</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5639</w:t>
            </w:r>
          </w:p>
        </w:tc>
        <w:tc>
          <w:tcPr>
            <w:tcW w:w="101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5640</w:t>
            </w:r>
          </w:p>
        </w:tc>
      </w:tr>
      <w:tr w:rsidR="00D24E5B" w:rsidRPr="008212A1" w:rsidTr="00203D88">
        <w:trPr>
          <w:trHeight w:val="562"/>
          <w:tblCellSpacing w:w="20" w:type="dxa"/>
        </w:trPr>
        <w:tc>
          <w:tcPr>
            <w:tcW w:w="3068" w:type="dxa"/>
            <w:noWrap/>
            <w:vAlign w:val="center"/>
          </w:tcPr>
          <w:p w:rsidR="00D24E5B" w:rsidRPr="000728B5" w:rsidRDefault="00D24E5B" w:rsidP="008212A1">
            <w:pPr>
              <w:spacing w:after="0" w:line="240" w:lineRule="auto"/>
              <w:rPr>
                <w:rFonts w:ascii="Times New Roman" w:hAnsi="Times New Roman" w:cs="Times New Roman"/>
                <w:b/>
                <w:bCs/>
                <w:sz w:val="24"/>
                <w:szCs w:val="24"/>
                <w:lang w:eastAsia="pl-PL"/>
              </w:rPr>
            </w:pPr>
            <w:r w:rsidRPr="000728B5">
              <w:rPr>
                <w:rFonts w:ascii="Times New Roman" w:hAnsi="Times New Roman" w:cs="Times New Roman"/>
                <w:b/>
                <w:bCs/>
                <w:sz w:val="24"/>
                <w:szCs w:val="24"/>
                <w:lang w:eastAsia="pl-PL"/>
              </w:rPr>
              <w:t xml:space="preserve">Kłomnice </w:t>
            </w:r>
          </w:p>
        </w:tc>
        <w:tc>
          <w:tcPr>
            <w:tcW w:w="95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13815</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13814</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13803</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13780</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13747</w:t>
            </w:r>
          </w:p>
        </w:tc>
        <w:tc>
          <w:tcPr>
            <w:tcW w:w="101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13663</w:t>
            </w:r>
          </w:p>
        </w:tc>
      </w:tr>
      <w:tr w:rsidR="00D24E5B" w:rsidRPr="008212A1" w:rsidTr="00203D88">
        <w:trPr>
          <w:trHeight w:val="562"/>
          <w:tblCellSpacing w:w="20" w:type="dxa"/>
        </w:trPr>
        <w:tc>
          <w:tcPr>
            <w:tcW w:w="3068" w:type="dxa"/>
            <w:noWrap/>
            <w:vAlign w:val="center"/>
          </w:tcPr>
          <w:p w:rsidR="00D24E5B" w:rsidRPr="000728B5" w:rsidRDefault="00D24E5B" w:rsidP="008212A1">
            <w:pPr>
              <w:spacing w:after="0" w:line="240" w:lineRule="auto"/>
              <w:rPr>
                <w:rFonts w:ascii="Times New Roman" w:hAnsi="Times New Roman" w:cs="Times New Roman"/>
                <w:b/>
                <w:bCs/>
                <w:sz w:val="24"/>
                <w:szCs w:val="24"/>
                <w:lang w:eastAsia="pl-PL"/>
              </w:rPr>
            </w:pPr>
            <w:r w:rsidRPr="000728B5">
              <w:rPr>
                <w:rFonts w:ascii="Times New Roman" w:hAnsi="Times New Roman" w:cs="Times New Roman"/>
                <w:b/>
                <w:bCs/>
                <w:sz w:val="24"/>
                <w:szCs w:val="24"/>
                <w:lang w:eastAsia="pl-PL"/>
              </w:rPr>
              <w:t xml:space="preserve">Koniecpol </w:t>
            </w:r>
          </w:p>
        </w:tc>
        <w:tc>
          <w:tcPr>
            <w:tcW w:w="95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10270</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10169</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10064</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9953</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9847</w:t>
            </w:r>
          </w:p>
        </w:tc>
        <w:tc>
          <w:tcPr>
            <w:tcW w:w="101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9790</w:t>
            </w:r>
          </w:p>
        </w:tc>
      </w:tr>
      <w:tr w:rsidR="00D24E5B" w:rsidRPr="008212A1" w:rsidTr="00203D88">
        <w:trPr>
          <w:trHeight w:val="562"/>
          <w:tblCellSpacing w:w="20" w:type="dxa"/>
        </w:trPr>
        <w:tc>
          <w:tcPr>
            <w:tcW w:w="3068" w:type="dxa"/>
            <w:noWrap/>
            <w:vAlign w:val="center"/>
          </w:tcPr>
          <w:p w:rsidR="00D24E5B" w:rsidRPr="000728B5" w:rsidRDefault="00D24E5B" w:rsidP="008212A1">
            <w:pPr>
              <w:spacing w:after="0" w:line="240" w:lineRule="auto"/>
              <w:rPr>
                <w:rFonts w:ascii="Times New Roman" w:hAnsi="Times New Roman" w:cs="Times New Roman"/>
                <w:b/>
                <w:bCs/>
                <w:sz w:val="24"/>
                <w:szCs w:val="24"/>
                <w:lang w:eastAsia="pl-PL"/>
              </w:rPr>
            </w:pPr>
            <w:r w:rsidRPr="000728B5">
              <w:rPr>
                <w:rFonts w:ascii="Times New Roman" w:hAnsi="Times New Roman" w:cs="Times New Roman"/>
                <w:b/>
                <w:bCs/>
                <w:sz w:val="24"/>
                <w:szCs w:val="24"/>
                <w:lang w:eastAsia="pl-PL"/>
              </w:rPr>
              <w:t xml:space="preserve">Koniecpol - miasto </w:t>
            </w:r>
          </w:p>
        </w:tc>
        <w:tc>
          <w:tcPr>
            <w:tcW w:w="95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6400</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6348</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6275</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6200</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6138</w:t>
            </w:r>
          </w:p>
        </w:tc>
        <w:tc>
          <w:tcPr>
            <w:tcW w:w="101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6116</w:t>
            </w:r>
          </w:p>
        </w:tc>
      </w:tr>
      <w:tr w:rsidR="00D24E5B" w:rsidRPr="008212A1" w:rsidTr="00203D88">
        <w:trPr>
          <w:trHeight w:val="562"/>
          <w:tblCellSpacing w:w="20" w:type="dxa"/>
        </w:trPr>
        <w:tc>
          <w:tcPr>
            <w:tcW w:w="3068" w:type="dxa"/>
            <w:noWrap/>
            <w:vAlign w:val="center"/>
          </w:tcPr>
          <w:p w:rsidR="00D24E5B" w:rsidRPr="000728B5" w:rsidRDefault="00D24E5B" w:rsidP="008212A1">
            <w:pPr>
              <w:spacing w:after="0" w:line="240" w:lineRule="auto"/>
              <w:rPr>
                <w:rFonts w:ascii="Times New Roman" w:hAnsi="Times New Roman" w:cs="Times New Roman"/>
                <w:b/>
                <w:bCs/>
                <w:sz w:val="24"/>
                <w:szCs w:val="24"/>
                <w:lang w:eastAsia="pl-PL"/>
              </w:rPr>
            </w:pPr>
            <w:r w:rsidRPr="000728B5">
              <w:rPr>
                <w:rFonts w:ascii="Times New Roman" w:hAnsi="Times New Roman" w:cs="Times New Roman"/>
                <w:b/>
                <w:bCs/>
                <w:sz w:val="24"/>
                <w:szCs w:val="24"/>
                <w:lang w:eastAsia="pl-PL"/>
              </w:rPr>
              <w:t xml:space="preserve">Koniecpol - obszar wiejski </w:t>
            </w:r>
          </w:p>
        </w:tc>
        <w:tc>
          <w:tcPr>
            <w:tcW w:w="95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3870</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3821</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3789</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3753</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3709</w:t>
            </w:r>
          </w:p>
        </w:tc>
        <w:tc>
          <w:tcPr>
            <w:tcW w:w="101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3674</w:t>
            </w:r>
          </w:p>
        </w:tc>
      </w:tr>
      <w:tr w:rsidR="00D24E5B" w:rsidRPr="008212A1" w:rsidTr="00203D88">
        <w:trPr>
          <w:trHeight w:val="562"/>
          <w:tblCellSpacing w:w="20" w:type="dxa"/>
        </w:trPr>
        <w:tc>
          <w:tcPr>
            <w:tcW w:w="3068" w:type="dxa"/>
            <w:noWrap/>
            <w:vAlign w:val="center"/>
          </w:tcPr>
          <w:p w:rsidR="00D24E5B" w:rsidRPr="000728B5" w:rsidRDefault="00D24E5B" w:rsidP="008212A1">
            <w:pPr>
              <w:spacing w:after="0" w:line="240" w:lineRule="auto"/>
              <w:rPr>
                <w:rFonts w:ascii="Times New Roman" w:hAnsi="Times New Roman" w:cs="Times New Roman"/>
                <w:b/>
                <w:bCs/>
                <w:sz w:val="24"/>
                <w:szCs w:val="24"/>
                <w:lang w:eastAsia="pl-PL"/>
              </w:rPr>
            </w:pPr>
            <w:r w:rsidRPr="000728B5">
              <w:rPr>
                <w:rFonts w:ascii="Times New Roman" w:hAnsi="Times New Roman" w:cs="Times New Roman"/>
                <w:b/>
                <w:bCs/>
                <w:sz w:val="24"/>
                <w:szCs w:val="24"/>
                <w:lang w:eastAsia="pl-PL"/>
              </w:rPr>
              <w:t xml:space="preserve">Konopiska </w:t>
            </w:r>
          </w:p>
        </w:tc>
        <w:tc>
          <w:tcPr>
            <w:tcW w:w="95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10628</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10640</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10685</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10736</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10703</w:t>
            </w:r>
          </w:p>
        </w:tc>
        <w:tc>
          <w:tcPr>
            <w:tcW w:w="101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10759</w:t>
            </w:r>
          </w:p>
        </w:tc>
      </w:tr>
      <w:tr w:rsidR="00D24E5B" w:rsidRPr="008212A1" w:rsidTr="00203D88">
        <w:trPr>
          <w:trHeight w:val="562"/>
          <w:tblCellSpacing w:w="20" w:type="dxa"/>
        </w:trPr>
        <w:tc>
          <w:tcPr>
            <w:tcW w:w="3068" w:type="dxa"/>
            <w:noWrap/>
            <w:vAlign w:val="center"/>
          </w:tcPr>
          <w:p w:rsidR="00D24E5B" w:rsidRPr="000728B5" w:rsidRDefault="00D24E5B" w:rsidP="008212A1">
            <w:pPr>
              <w:spacing w:after="0" w:line="240" w:lineRule="auto"/>
              <w:rPr>
                <w:rFonts w:ascii="Times New Roman" w:hAnsi="Times New Roman" w:cs="Times New Roman"/>
                <w:b/>
                <w:bCs/>
                <w:sz w:val="24"/>
                <w:szCs w:val="24"/>
                <w:lang w:eastAsia="pl-PL"/>
              </w:rPr>
            </w:pPr>
            <w:r w:rsidRPr="000728B5">
              <w:rPr>
                <w:rFonts w:ascii="Times New Roman" w:hAnsi="Times New Roman" w:cs="Times New Roman"/>
                <w:b/>
                <w:bCs/>
                <w:sz w:val="24"/>
                <w:szCs w:val="24"/>
                <w:lang w:eastAsia="pl-PL"/>
              </w:rPr>
              <w:t xml:space="preserve">Kruszyna </w:t>
            </w:r>
          </w:p>
        </w:tc>
        <w:tc>
          <w:tcPr>
            <w:tcW w:w="95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4917</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4926</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4932</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4904</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4905</w:t>
            </w:r>
          </w:p>
        </w:tc>
        <w:tc>
          <w:tcPr>
            <w:tcW w:w="101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4895</w:t>
            </w:r>
          </w:p>
        </w:tc>
      </w:tr>
      <w:tr w:rsidR="00D24E5B" w:rsidRPr="008212A1" w:rsidTr="00203D88">
        <w:trPr>
          <w:trHeight w:val="562"/>
          <w:tblCellSpacing w:w="20" w:type="dxa"/>
        </w:trPr>
        <w:tc>
          <w:tcPr>
            <w:tcW w:w="3068" w:type="dxa"/>
            <w:noWrap/>
            <w:vAlign w:val="center"/>
          </w:tcPr>
          <w:p w:rsidR="00D24E5B" w:rsidRPr="000728B5" w:rsidRDefault="00D24E5B" w:rsidP="008212A1">
            <w:pPr>
              <w:spacing w:after="0" w:line="240" w:lineRule="auto"/>
              <w:rPr>
                <w:rFonts w:ascii="Times New Roman" w:hAnsi="Times New Roman" w:cs="Times New Roman"/>
                <w:b/>
                <w:bCs/>
                <w:sz w:val="24"/>
                <w:szCs w:val="24"/>
                <w:lang w:eastAsia="pl-PL"/>
              </w:rPr>
            </w:pPr>
            <w:r w:rsidRPr="000728B5">
              <w:rPr>
                <w:rFonts w:ascii="Times New Roman" w:hAnsi="Times New Roman" w:cs="Times New Roman"/>
                <w:b/>
                <w:bCs/>
                <w:sz w:val="24"/>
                <w:szCs w:val="24"/>
                <w:lang w:eastAsia="pl-PL"/>
              </w:rPr>
              <w:t xml:space="preserve">Lelów </w:t>
            </w:r>
          </w:p>
        </w:tc>
        <w:tc>
          <w:tcPr>
            <w:tcW w:w="95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5088</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5084</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5060</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4999</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4949</w:t>
            </w:r>
          </w:p>
        </w:tc>
        <w:tc>
          <w:tcPr>
            <w:tcW w:w="101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4944</w:t>
            </w:r>
          </w:p>
        </w:tc>
      </w:tr>
      <w:tr w:rsidR="00D24E5B" w:rsidRPr="008212A1" w:rsidTr="00203D88">
        <w:trPr>
          <w:trHeight w:val="562"/>
          <w:tblCellSpacing w:w="20" w:type="dxa"/>
        </w:trPr>
        <w:tc>
          <w:tcPr>
            <w:tcW w:w="3068" w:type="dxa"/>
            <w:noWrap/>
            <w:vAlign w:val="center"/>
          </w:tcPr>
          <w:p w:rsidR="00D24E5B" w:rsidRPr="000728B5" w:rsidRDefault="00D24E5B" w:rsidP="008212A1">
            <w:pPr>
              <w:spacing w:after="0" w:line="240" w:lineRule="auto"/>
              <w:rPr>
                <w:rFonts w:ascii="Times New Roman" w:hAnsi="Times New Roman" w:cs="Times New Roman"/>
                <w:b/>
                <w:bCs/>
                <w:sz w:val="24"/>
                <w:szCs w:val="24"/>
                <w:lang w:eastAsia="pl-PL"/>
              </w:rPr>
            </w:pPr>
            <w:r w:rsidRPr="000728B5">
              <w:rPr>
                <w:rFonts w:ascii="Times New Roman" w:hAnsi="Times New Roman" w:cs="Times New Roman"/>
                <w:b/>
                <w:bCs/>
                <w:sz w:val="24"/>
                <w:szCs w:val="24"/>
                <w:lang w:eastAsia="pl-PL"/>
              </w:rPr>
              <w:t xml:space="preserve">Mstów </w:t>
            </w:r>
          </w:p>
        </w:tc>
        <w:tc>
          <w:tcPr>
            <w:tcW w:w="95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10526</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10622</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10683</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10660</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10737</w:t>
            </w:r>
          </w:p>
        </w:tc>
        <w:tc>
          <w:tcPr>
            <w:tcW w:w="101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10703</w:t>
            </w:r>
          </w:p>
        </w:tc>
      </w:tr>
      <w:tr w:rsidR="00D24E5B" w:rsidRPr="008212A1" w:rsidTr="00203D88">
        <w:trPr>
          <w:trHeight w:val="562"/>
          <w:tblCellSpacing w:w="20" w:type="dxa"/>
        </w:trPr>
        <w:tc>
          <w:tcPr>
            <w:tcW w:w="3068" w:type="dxa"/>
            <w:noWrap/>
            <w:vAlign w:val="center"/>
          </w:tcPr>
          <w:p w:rsidR="00D24E5B" w:rsidRPr="000728B5" w:rsidRDefault="00D24E5B" w:rsidP="008212A1">
            <w:pPr>
              <w:spacing w:after="0" w:line="240" w:lineRule="auto"/>
              <w:rPr>
                <w:rFonts w:ascii="Times New Roman" w:hAnsi="Times New Roman" w:cs="Times New Roman"/>
                <w:b/>
                <w:bCs/>
                <w:sz w:val="24"/>
                <w:szCs w:val="24"/>
                <w:lang w:eastAsia="pl-PL"/>
              </w:rPr>
            </w:pPr>
            <w:r w:rsidRPr="000728B5">
              <w:rPr>
                <w:rFonts w:ascii="Times New Roman" w:hAnsi="Times New Roman" w:cs="Times New Roman"/>
                <w:b/>
                <w:bCs/>
                <w:sz w:val="24"/>
                <w:szCs w:val="24"/>
                <w:lang w:eastAsia="pl-PL"/>
              </w:rPr>
              <w:t xml:space="preserve">Mykanów </w:t>
            </w:r>
          </w:p>
        </w:tc>
        <w:tc>
          <w:tcPr>
            <w:tcW w:w="95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14446</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14582</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14622</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14759</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14825</w:t>
            </w:r>
          </w:p>
        </w:tc>
        <w:tc>
          <w:tcPr>
            <w:tcW w:w="101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14938</w:t>
            </w:r>
          </w:p>
        </w:tc>
      </w:tr>
      <w:tr w:rsidR="00D24E5B" w:rsidRPr="008212A1" w:rsidTr="00203D88">
        <w:trPr>
          <w:trHeight w:val="562"/>
          <w:tblCellSpacing w:w="20" w:type="dxa"/>
        </w:trPr>
        <w:tc>
          <w:tcPr>
            <w:tcW w:w="3068" w:type="dxa"/>
            <w:noWrap/>
            <w:vAlign w:val="center"/>
          </w:tcPr>
          <w:p w:rsidR="00D24E5B" w:rsidRPr="000728B5" w:rsidRDefault="00D24E5B" w:rsidP="008212A1">
            <w:pPr>
              <w:spacing w:after="0" w:line="240" w:lineRule="auto"/>
              <w:rPr>
                <w:rFonts w:ascii="Times New Roman" w:hAnsi="Times New Roman" w:cs="Times New Roman"/>
                <w:b/>
                <w:bCs/>
                <w:sz w:val="24"/>
                <w:szCs w:val="24"/>
                <w:lang w:eastAsia="pl-PL"/>
              </w:rPr>
            </w:pPr>
            <w:r w:rsidRPr="000728B5">
              <w:rPr>
                <w:rFonts w:ascii="Times New Roman" w:hAnsi="Times New Roman" w:cs="Times New Roman"/>
                <w:b/>
                <w:bCs/>
                <w:sz w:val="24"/>
                <w:szCs w:val="24"/>
                <w:lang w:eastAsia="pl-PL"/>
              </w:rPr>
              <w:t xml:space="preserve">Olsztyn </w:t>
            </w:r>
          </w:p>
        </w:tc>
        <w:tc>
          <w:tcPr>
            <w:tcW w:w="95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7140</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7184</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7229</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7271</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7291</w:t>
            </w:r>
          </w:p>
        </w:tc>
        <w:tc>
          <w:tcPr>
            <w:tcW w:w="101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7679</w:t>
            </w:r>
          </w:p>
        </w:tc>
      </w:tr>
      <w:tr w:rsidR="00D24E5B" w:rsidRPr="008212A1" w:rsidTr="00203D88">
        <w:trPr>
          <w:trHeight w:val="562"/>
          <w:tblCellSpacing w:w="20" w:type="dxa"/>
        </w:trPr>
        <w:tc>
          <w:tcPr>
            <w:tcW w:w="3068" w:type="dxa"/>
            <w:noWrap/>
            <w:vAlign w:val="center"/>
          </w:tcPr>
          <w:p w:rsidR="00D24E5B" w:rsidRPr="000728B5" w:rsidRDefault="00D24E5B" w:rsidP="008212A1">
            <w:pPr>
              <w:spacing w:after="0" w:line="240" w:lineRule="auto"/>
              <w:rPr>
                <w:rFonts w:ascii="Times New Roman" w:hAnsi="Times New Roman" w:cs="Times New Roman"/>
                <w:b/>
                <w:bCs/>
                <w:sz w:val="24"/>
                <w:szCs w:val="24"/>
                <w:lang w:eastAsia="pl-PL"/>
              </w:rPr>
            </w:pPr>
            <w:r w:rsidRPr="000728B5">
              <w:rPr>
                <w:rFonts w:ascii="Times New Roman" w:hAnsi="Times New Roman" w:cs="Times New Roman"/>
                <w:b/>
                <w:bCs/>
                <w:sz w:val="24"/>
                <w:szCs w:val="24"/>
                <w:lang w:eastAsia="pl-PL"/>
              </w:rPr>
              <w:t xml:space="preserve">Poczesna </w:t>
            </w:r>
          </w:p>
        </w:tc>
        <w:tc>
          <w:tcPr>
            <w:tcW w:w="95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12733</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12796</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12797</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12823</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12807</w:t>
            </w:r>
          </w:p>
        </w:tc>
        <w:tc>
          <w:tcPr>
            <w:tcW w:w="101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12791</w:t>
            </w:r>
          </w:p>
        </w:tc>
      </w:tr>
      <w:tr w:rsidR="00D24E5B" w:rsidRPr="008212A1" w:rsidTr="00203D88">
        <w:trPr>
          <w:trHeight w:val="562"/>
          <w:tblCellSpacing w:w="20" w:type="dxa"/>
        </w:trPr>
        <w:tc>
          <w:tcPr>
            <w:tcW w:w="3068" w:type="dxa"/>
            <w:noWrap/>
            <w:vAlign w:val="center"/>
          </w:tcPr>
          <w:p w:rsidR="00D24E5B" w:rsidRPr="000728B5" w:rsidRDefault="00D24E5B" w:rsidP="008212A1">
            <w:pPr>
              <w:spacing w:after="0" w:line="240" w:lineRule="auto"/>
              <w:rPr>
                <w:rFonts w:ascii="Times New Roman" w:hAnsi="Times New Roman" w:cs="Times New Roman"/>
                <w:b/>
                <w:bCs/>
                <w:sz w:val="24"/>
                <w:szCs w:val="24"/>
                <w:lang w:eastAsia="pl-PL"/>
              </w:rPr>
            </w:pPr>
            <w:r w:rsidRPr="000728B5">
              <w:rPr>
                <w:rFonts w:ascii="Times New Roman" w:hAnsi="Times New Roman" w:cs="Times New Roman"/>
                <w:b/>
                <w:bCs/>
                <w:sz w:val="24"/>
                <w:szCs w:val="24"/>
                <w:lang w:eastAsia="pl-PL"/>
              </w:rPr>
              <w:t xml:space="preserve">Przyrów </w:t>
            </w:r>
          </w:p>
        </w:tc>
        <w:tc>
          <w:tcPr>
            <w:tcW w:w="95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4004</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3954</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3917</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3888</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3888</w:t>
            </w:r>
          </w:p>
        </w:tc>
        <w:tc>
          <w:tcPr>
            <w:tcW w:w="101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3874</w:t>
            </w:r>
          </w:p>
        </w:tc>
      </w:tr>
      <w:tr w:rsidR="00D24E5B" w:rsidRPr="008212A1" w:rsidTr="00203D88">
        <w:trPr>
          <w:trHeight w:val="562"/>
          <w:tblCellSpacing w:w="20" w:type="dxa"/>
        </w:trPr>
        <w:tc>
          <w:tcPr>
            <w:tcW w:w="3068" w:type="dxa"/>
            <w:noWrap/>
            <w:vAlign w:val="center"/>
          </w:tcPr>
          <w:p w:rsidR="00D24E5B" w:rsidRPr="000728B5" w:rsidRDefault="00D24E5B" w:rsidP="008212A1">
            <w:pPr>
              <w:spacing w:after="0" w:line="240" w:lineRule="auto"/>
              <w:rPr>
                <w:rFonts w:ascii="Times New Roman" w:hAnsi="Times New Roman" w:cs="Times New Roman"/>
                <w:b/>
                <w:bCs/>
                <w:sz w:val="24"/>
                <w:szCs w:val="24"/>
                <w:lang w:eastAsia="pl-PL"/>
              </w:rPr>
            </w:pPr>
            <w:r w:rsidRPr="000728B5">
              <w:rPr>
                <w:rFonts w:ascii="Times New Roman" w:hAnsi="Times New Roman" w:cs="Times New Roman"/>
                <w:b/>
                <w:bCs/>
                <w:sz w:val="24"/>
                <w:szCs w:val="24"/>
                <w:lang w:eastAsia="pl-PL"/>
              </w:rPr>
              <w:lastRenderedPageBreak/>
              <w:t xml:space="preserve">Rędziny </w:t>
            </w:r>
          </w:p>
        </w:tc>
        <w:tc>
          <w:tcPr>
            <w:tcW w:w="95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10029</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10017</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10058</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10074</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10089</w:t>
            </w:r>
          </w:p>
        </w:tc>
        <w:tc>
          <w:tcPr>
            <w:tcW w:w="101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10063</w:t>
            </w:r>
          </w:p>
        </w:tc>
      </w:tr>
      <w:tr w:rsidR="00D24E5B" w:rsidRPr="008212A1" w:rsidTr="00203D88">
        <w:trPr>
          <w:trHeight w:val="432"/>
          <w:tblCellSpacing w:w="20" w:type="dxa"/>
        </w:trPr>
        <w:tc>
          <w:tcPr>
            <w:tcW w:w="3068" w:type="dxa"/>
            <w:noWrap/>
            <w:vAlign w:val="center"/>
          </w:tcPr>
          <w:p w:rsidR="00D24E5B" w:rsidRPr="000728B5" w:rsidRDefault="00D24E5B" w:rsidP="008212A1">
            <w:pPr>
              <w:spacing w:after="0" w:line="240" w:lineRule="auto"/>
              <w:rPr>
                <w:rFonts w:ascii="Times New Roman" w:hAnsi="Times New Roman" w:cs="Times New Roman"/>
                <w:b/>
                <w:bCs/>
                <w:sz w:val="24"/>
                <w:szCs w:val="24"/>
                <w:lang w:eastAsia="pl-PL"/>
              </w:rPr>
            </w:pPr>
            <w:r w:rsidRPr="000728B5">
              <w:rPr>
                <w:rFonts w:ascii="Times New Roman" w:hAnsi="Times New Roman" w:cs="Times New Roman"/>
                <w:b/>
                <w:bCs/>
                <w:sz w:val="24"/>
                <w:szCs w:val="24"/>
                <w:lang w:eastAsia="pl-PL"/>
              </w:rPr>
              <w:t xml:space="preserve">Starcza </w:t>
            </w:r>
          </w:p>
        </w:tc>
        <w:tc>
          <w:tcPr>
            <w:tcW w:w="95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2757</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2800</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2812</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2820</w:t>
            </w:r>
          </w:p>
        </w:tc>
        <w:tc>
          <w:tcPr>
            <w:tcW w:w="1019"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2841</w:t>
            </w:r>
          </w:p>
        </w:tc>
        <w:tc>
          <w:tcPr>
            <w:tcW w:w="1018" w:type="dxa"/>
            <w:noWrap/>
            <w:vAlign w:val="center"/>
          </w:tcPr>
          <w:p w:rsidR="00D24E5B" w:rsidRPr="008212A1" w:rsidRDefault="00D24E5B" w:rsidP="008212A1">
            <w:pPr>
              <w:spacing w:after="0" w:line="240" w:lineRule="auto"/>
              <w:jc w:val="center"/>
              <w:rPr>
                <w:rFonts w:ascii="Times New Roman" w:hAnsi="Times New Roman" w:cs="Times New Roman"/>
                <w:sz w:val="24"/>
                <w:szCs w:val="24"/>
                <w:lang w:eastAsia="pl-PL"/>
              </w:rPr>
            </w:pPr>
            <w:r w:rsidRPr="008212A1">
              <w:rPr>
                <w:rFonts w:ascii="Times New Roman" w:hAnsi="Times New Roman" w:cs="Times New Roman"/>
                <w:sz w:val="24"/>
                <w:szCs w:val="24"/>
                <w:lang w:eastAsia="pl-PL"/>
              </w:rPr>
              <w:t>2828</w:t>
            </w:r>
          </w:p>
        </w:tc>
      </w:tr>
    </w:tbl>
    <w:p w:rsidR="00D24E5B" w:rsidRDefault="00D24E5B" w:rsidP="008212A1">
      <w:pPr>
        <w:tabs>
          <w:tab w:val="left" w:pos="1095"/>
        </w:tabs>
        <w:spacing w:line="240" w:lineRule="auto"/>
        <w:rPr>
          <w:rFonts w:ascii="Times New Roman" w:hAnsi="Times New Roman" w:cs="Times New Roman"/>
          <w:b/>
          <w:bCs/>
        </w:rPr>
      </w:pPr>
      <w:r w:rsidRPr="008212A1">
        <w:rPr>
          <w:rFonts w:ascii="Times New Roman" w:hAnsi="Times New Roman" w:cs="Times New Roman"/>
          <w:sz w:val="20"/>
          <w:szCs w:val="20"/>
        </w:rPr>
        <w:fldChar w:fldCharType="end"/>
      </w:r>
      <w:r w:rsidR="008212A1">
        <w:rPr>
          <w:rFonts w:ascii="Times New Roman" w:hAnsi="Times New Roman" w:cs="Times New Roman"/>
          <w:b/>
          <w:bCs/>
        </w:rPr>
        <w:t xml:space="preserve"> </w:t>
      </w:r>
      <w:r>
        <w:rPr>
          <w:rFonts w:ascii="Times New Roman" w:hAnsi="Times New Roman" w:cs="Times New Roman"/>
          <w:b/>
          <w:bCs/>
        </w:rPr>
        <w:br/>
      </w:r>
    </w:p>
    <w:p w:rsidR="00662918" w:rsidRDefault="00662918" w:rsidP="008212A1">
      <w:pPr>
        <w:tabs>
          <w:tab w:val="left" w:pos="1095"/>
        </w:tabs>
        <w:spacing w:line="240" w:lineRule="auto"/>
        <w:rPr>
          <w:rFonts w:ascii="Times New Roman" w:hAnsi="Times New Roman" w:cs="Times New Roman"/>
          <w:b/>
          <w:bCs/>
        </w:rPr>
      </w:pPr>
    </w:p>
    <w:p w:rsidR="00662918" w:rsidRDefault="00662918" w:rsidP="008212A1">
      <w:pPr>
        <w:tabs>
          <w:tab w:val="left" w:pos="1095"/>
        </w:tabs>
        <w:spacing w:line="240" w:lineRule="auto"/>
        <w:rPr>
          <w:rFonts w:ascii="Times New Roman" w:hAnsi="Times New Roman" w:cs="Times New Roman"/>
          <w:b/>
          <w:bCs/>
        </w:rPr>
      </w:pPr>
    </w:p>
    <w:p w:rsidR="00D24E5B" w:rsidRPr="00276090" w:rsidRDefault="00525435" w:rsidP="005679B5">
      <w:pPr>
        <w:tabs>
          <w:tab w:val="left" w:pos="1095"/>
        </w:tabs>
        <w:spacing w:line="360" w:lineRule="auto"/>
        <w:jc w:val="center"/>
        <w:rPr>
          <w:rFonts w:ascii="Times New Roman" w:hAnsi="Times New Roman" w:cs="Times New Roman"/>
          <w:b/>
          <w:bCs/>
        </w:rPr>
      </w:pPr>
      <w:r>
        <w:rPr>
          <w:noProof/>
          <w:lang w:eastAsia="pl-PL"/>
        </w:rPr>
        <w:drawing>
          <wp:inline distT="0" distB="0" distL="0" distR="0" wp14:anchorId="6D575395" wp14:editId="4A2E67A0">
            <wp:extent cx="5715000" cy="2619375"/>
            <wp:effectExtent l="0" t="0" r="0" b="9525"/>
            <wp:docPr id="5"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2619375"/>
                    </a:xfrm>
                    <a:prstGeom prst="rect">
                      <a:avLst/>
                    </a:prstGeom>
                    <a:noFill/>
                    <a:ln>
                      <a:noFill/>
                    </a:ln>
                  </pic:spPr>
                </pic:pic>
              </a:graphicData>
            </a:graphic>
          </wp:inline>
        </w:drawing>
      </w:r>
    </w:p>
    <w:p w:rsidR="00662918" w:rsidRDefault="00662918" w:rsidP="00276090">
      <w:pPr>
        <w:pStyle w:val="Default"/>
        <w:rPr>
          <w:b/>
          <w:bCs/>
          <w:i/>
          <w:iCs/>
        </w:rPr>
      </w:pPr>
    </w:p>
    <w:p w:rsidR="00D24E5B" w:rsidRPr="002019AF" w:rsidRDefault="00D24E5B" w:rsidP="00276090">
      <w:pPr>
        <w:pStyle w:val="Default"/>
      </w:pPr>
      <w:r w:rsidRPr="002019AF">
        <w:rPr>
          <w:b/>
          <w:bCs/>
          <w:i/>
          <w:iCs/>
        </w:rPr>
        <w:t>Wykres 2. Zestawienie liczby  ludności w Powiecie Częstochowskim w latach  2010-2015</w:t>
      </w:r>
    </w:p>
    <w:p w:rsidR="00D24E5B" w:rsidRPr="002019AF" w:rsidRDefault="00D24E5B" w:rsidP="00276090">
      <w:pPr>
        <w:tabs>
          <w:tab w:val="left" w:pos="1095"/>
        </w:tabs>
        <w:spacing w:line="360" w:lineRule="auto"/>
        <w:jc w:val="both"/>
        <w:rPr>
          <w:i/>
          <w:iCs/>
          <w:sz w:val="20"/>
          <w:szCs w:val="20"/>
        </w:rPr>
      </w:pPr>
      <w:r w:rsidRPr="002019AF">
        <w:rPr>
          <w:i/>
          <w:iCs/>
          <w:sz w:val="20"/>
          <w:szCs w:val="20"/>
        </w:rPr>
        <w:t>Źródło: opracowanie własne na podstawie danych GUS(faktyczne miejsca zamieszkania)</w:t>
      </w:r>
    </w:p>
    <w:p w:rsidR="00662918" w:rsidRDefault="00662918" w:rsidP="004D34ED">
      <w:pPr>
        <w:spacing w:line="360" w:lineRule="auto"/>
        <w:ind w:firstLine="708"/>
        <w:jc w:val="both"/>
        <w:rPr>
          <w:rFonts w:ascii="Times New Roman" w:hAnsi="Times New Roman" w:cs="Times New Roman"/>
          <w:sz w:val="24"/>
          <w:szCs w:val="24"/>
        </w:rPr>
      </w:pPr>
    </w:p>
    <w:p w:rsidR="00D24E5B" w:rsidRPr="004D34ED" w:rsidRDefault="00D24E5B" w:rsidP="004D34ED">
      <w:pPr>
        <w:spacing w:line="360" w:lineRule="auto"/>
        <w:ind w:firstLine="708"/>
        <w:jc w:val="both"/>
        <w:rPr>
          <w:rFonts w:ascii="Times New Roman" w:hAnsi="Times New Roman" w:cs="Times New Roman"/>
          <w:sz w:val="24"/>
          <w:szCs w:val="24"/>
        </w:rPr>
      </w:pPr>
      <w:r w:rsidRPr="004D34ED">
        <w:rPr>
          <w:rFonts w:ascii="Times New Roman" w:hAnsi="Times New Roman" w:cs="Times New Roman"/>
          <w:sz w:val="24"/>
          <w:szCs w:val="24"/>
        </w:rPr>
        <w:t>Gęstość zaludnienia w powiecie częstochowskim wynosi 89 osób/km</w:t>
      </w:r>
      <w:r w:rsidRPr="004D34ED">
        <w:rPr>
          <w:rFonts w:ascii="Times New Roman" w:hAnsi="Times New Roman" w:cs="Times New Roman"/>
          <w:sz w:val="24"/>
          <w:szCs w:val="24"/>
          <w:vertAlign w:val="superscript"/>
        </w:rPr>
        <w:t>2</w:t>
      </w:r>
      <w:r w:rsidRPr="004D34ED">
        <w:rPr>
          <w:rFonts w:ascii="Times New Roman" w:hAnsi="Times New Roman" w:cs="Times New Roman"/>
          <w:sz w:val="24"/>
          <w:szCs w:val="24"/>
        </w:rPr>
        <w:t xml:space="preserve"> i jest znacznie niższa od średniej w województwie śląskim </w:t>
      </w:r>
      <w:r w:rsidRPr="005679B5">
        <w:rPr>
          <w:rFonts w:ascii="Times New Roman" w:hAnsi="Times New Roman" w:cs="Times New Roman"/>
          <w:sz w:val="24"/>
          <w:szCs w:val="24"/>
        </w:rPr>
        <w:t>(376 osób/km</w:t>
      </w:r>
      <w:r w:rsidRPr="005679B5">
        <w:rPr>
          <w:rFonts w:ascii="Times New Roman" w:hAnsi="Times New Roman" w:cs="Times New Roman"/>
          <w:sz w:val="24"/>
          <w:szCs w:val="24"/>
          <w:vertAlign w:val="superscript"/>
        </w:rPr>
        <w:t>2</w:t>
      </w:r>
      <w:r w:rsidRPr="005679B5">
        <w:rPr>
          <w:rFonts w:ascii="Times New Roman" w:hAnsi="Times New Roman" w:cs="Times New Roman"/>
          <w:sz w:val="24"/>
          <w:szCs w:val="24"/>
        </w:rPr>
        <w:t>).</w:t>
      </w:r>
      <w:r w:rsidRPr="004D34ED">
        <w:rPr>
          <w:rFonts w:ascii="Times New Roman" w:hAnsi="Times New Roman" w:cs="Times New Roman"/>
          <w:sz w:val="24"/>
          <w:szCs w:val="24"/>
        </w:rPr>
        <w:t xml:space="preserve"> </w:t>
      </w:r>
      <w:r w:rsidRPr="004D34ED">
        <w:rPr>
          <w:rStyle w:val="textsmal2"/>
          <w:rFonts w:ascii="Times New Roman" w:hAnsi="Times New Roman" w:cs="Times New Roman"/>
          <w:sz w:val="24"/>
          <w:szCs w:val="24"/>
        </w:rPr>
        <w:t>Gęstość zaludnienia w poszczególnych gminach powiatu częstochowskiego jest zróżnicowana – wynosząca od 33 do 267 mieszkańców /km</w:t>
      </w:r>
      <w:r w:rsidRPr="004D34ED">
        <w:rPr>
          <w:rStyle w:val="textsmal2"/>
          <w:rFonts w:ascii="Times New Roman" w:hAnsi="Times New Roman" w:cs="Times New Roman"/>
          <w:sz w:val="24"/>
          <w:szCs w:val="24"/>
          <w:vertAlign w:val="superscript"/>
        </w:rPr>
        <w:t>2</w:t>
      </w:r>
      <w:r w:rsidRPr="004D34ED">
        <w:rPr>
          <w:rStyle w:val="textsmal2"/>
          <w:rFonts w:ascii="Times New Roman" w:hAnsi="Times New Roman" w:cs="Times New Roman"/>
          <w:sz w:val="24"/>
          <w:szCs w:val="24"/>
        </w:rPr>
        <w:t>.</w:t>
      </w:r>
      <w:r>
        <w:rPr>
          <w:rStyle w:val="textsmal2"/>
          <w:rFonts w:ascii="Times New Roman" w:hAnsi="Times New Roman" w:cs="Times New Roman"/>
          <w:sz w:val="24"/>
          <w:szCs w:val="24"/>
        </w:rPr>
        <w:t xml:space="preserve"> </w:t>
      </w:r>
      <w:r w:rsidRPr="004D34ED">
        <w:rPr>
          <w:rFonts w:ascii="Times New Roman" w:hAnsi="Times New Roman" w:cs="Times New Roman"/>
          <w:sz w:val="24"/>
          <w:szCs w:val="24"/>
        </w:rPr>
        <w:t xml:space="preserve">Największą gęstość zaludnienia </w:t>
      </w:r>
      <w:r>
        <w:rPr>
          <w:rFonts w:ascii="Times New Roman" w:hAnsi="Times New Roman" w:cs="Times New Roman"/>
          <w:sz w:val="24"/>
          <w:szCs w:val="24"/>
        </w:rPr>
        <w:t xml:space="preserve">wykazują </w:t>
      </w:r>
      <w:r w:rsidRPr="004D34ED">
        <w:rPr>
          <w:rFonts w:ascii="Times New Roman" w:hAnsi="Times New Roman" w:cs="Times New Roman"/>
          <w:sz w:val="24"/>
          <w:szCs w:val="24"/>
        </w:rPr>
        <w:t xml:space="preserve">gminy </w:t>
      </w:r>
      <w:r>
        <w:rPr>
          <w:rFonts w:ascii="Times New Roman" w:hAnsi="Times New Roman" w:cs="Times New Roman"/>
          <w:sz w:val="24"/>
          <w:szCs w:val="24"/>
        </w:rPr>
        <w:t>okalające miasto Częstochowa (wyjątek stanowi</w:t>
      </w:r>
      <w:r w:rsidRPr="004D34ED">
        <w:rPr>
          <w:rFonts w:ascii="Times New Roman" w:hAnsi="Times New Roman" w:cs="Times New Roman"/>
          <w:sz w:val="24"/>
          <w:szCs w:val="24"/>
        </w:rPr>
        <w:t xml:space="preserve"> gmina Olsztyn, </w:t>
      </w:r>
      <w:r>
        <w:rPr>
          <w:rFonts w:ascii="Times New Roman" w:hAnsi="Times New Roman" w:cs="Times New Roman"/>
          <w:sz w:val="24"/>
          <w:szCs w:val="24"/>
        </w:rPr>
        <w:t>charakteryzująca się dużą lesistością).</w:t>
      </w:r>
    </w:p>
    <w:p w:rsidR="00D24E5B" w:rsidRDefault="00D24E5B" w:rsidP="004D34ED">
      <w:pPr>
        <w:tabs>
          <w:tab w:val="left" w:pos="1095"/>
        </w:tabs>
        <w:spacing w:line="360" w:lineRule="auto"/>
        <w:jc w:val="both"/>
        <w:rPr>
          <w:rFonts w:ascii="Times New Roman" w:hAnsi="Times New Roman" w:cs="Times New Roman"/>
          <w:b/>
          <w:bCs/>
        </w:rPr>
      </w:pPr>
    </w:p>
    <w:p w:rsidR="00662918" w:rsidRDefault="00662918" w:rsidP="004D34ED">
      <w:pPr>
        <w:tabs>
          <w:tab w:val="left" w:pos="1095"/>
        </w:tabs>
        <w:spacing w:line="360" w:lineRule="auto"/>
        <w:jc w:val="both"/>
        <w:rPr>
          <w:rFonts w:ascii="Times New Roman" w:hAnsi="Times New Roman" w:cs="Times New Roman"/>
          <w:b/>
          <w:bCs/>
        </w:rPr>
      </w:pPr>
    </w:p>
    <w:p w:rsidR="00662918" w:rsidRDefault="00662918" w:rsidP="004D34ED">
      <w:pPr>
        <w:tabs>
          <w:tab w:val="left" w:pos="1095"/>
        </w:tabs>
        <w:spacing w:line="360" w:lineRule="auto"/>
        <w:jc w:val="both"/>
        <w:rPr>
          <w:rFonts w:ascii="Times New Roman" w:hAnsi="Times New Roman" w:cs="Times New Roman"/>
          <w:b/>
          <w:bCs/>
        </w:rPr>
      </w:pPr>
    </w:p>
    <w:p w:rsidR="00D24E5B" w:rsidRPr="002019AF" w:rsidRDefault="00D24E5B" w:rsidP="002019AF">
      <w:pPr>
        <w:tabs>
          <w:tab w:val="left" w:pos="1095"/>
        </w:tabs>
        <w:spacing w:line="360" w:lineRule="auto"/>
        <w:rPr>
          <w:rFonts w:ascii="Arial" w:hAnsi="Arial" w:cs="Arial"/>
          <w:b/>
          <w:bCs/>
          <w:sz w:val="24"/>
          <w:szCs w:val="24"/>
        </w:rPr>
      </w:pPr>
      <w:r w:rsidRPr="002019AF">
        <w:rPr>
          <w:rFonts w:ascii="Arial" w:hAnsi="Arial" w:cs="Arial"/>
          <w:b/>
          <w:bCs/>
          <w:i/>
          <w:iCs/>
          <w:sz w:val="24"/>
          <w:szCs w:val="24"/>
        </w:rPr>
        <w:lastRenderedPageBreak/>
        <w:t>Tabela 3. Zestawienie  gęstości zaludnienia Powiatu Częstochowskiego w latach 2010-2015</w:t>
      </w:r>
    </w:p>
    <w:tbl>
      <w:tblPr>
        <w:tblW w:w="9456" w:type="dxa"/>
        <w:tblCellSpacing w:w="20" w:type="dxa"/>
        <w:tblInd w:w="-10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2882"/>
        <w:gridCol w:w="1061"/>
        <w:gridCol w:w="1108"/>
        <w:gridCol w:w="1108"/>
        <w:gridCol w:w="1108"/>
        <w:gridCol w:w="1108"/>
        <w:gridCol w:w="1127"/>
      </w:tblGrid>
      <w:tr w:rsidR="00D24E5B" w:rsidRPr="00A3226B" w:rsidTr="000728B5">
        <w:trPr>
          <w:trHeight w:val="513"/>
          <w:tblCellSpacing w:w="20" w:type="dxa"/>
        </w:trPr>
        <w:tc>
          <w:tcPr>
            <w:tcW w:w="2849" w:type="dxa"/>
            <w:vAlign w:val="center"/>
          </w:tcPr>
          <w:p w:rsidR="00D24E5B" w:rsidRPr="002019AF" w:rsidRDefault="00D24E5B" w:rsidP="000932AF">
            <w:pPr>
              <w:tabs>
                <w:tab w:val="left" w:pos="1095"/>
              </w:tabs>
              <w:spacing w:after="0" w:line="360" w:lineRule="auto"/>
              <w:jc w:val="center"/>
              <w:rPr>
                <w:rFonts w:ascii="Times New Roman" w:hAnsi="Times New Roman" w:cs="Times New Roman"/>
                <w:b/>
                <w:bCs/>
                <w:sz w:val="28"/>
                <w:szCs w:val="28"/>
              </w:rPr>
            </w:pPr>
            <w:r w:rsidRPr="002019AF">
              <w:rPr>
                <w:rFonts w:ascii="Times New Roman" w:hAnsi="Times New Roman" w:cs="Times New Roman"/>
                <w:b/>
                <w:bCs/>
                <w:sz w:val="28"/>
                <w:szCs w:val="28"/>
              </w:rPr>
              <w:t>Jednostka terytorialna</w:t>
            </w:r>
          </w:p>
        </w:tc>
        <w:tc>
          <w:tcPr>
            <w:tcW w:w="6486" w:type="dxa"/>
            <w:gridSpan w:val="6"/>
            <w:vAlign w:val="center"/>
          </w:tcPr>
          <w:p w:rsidR="00D24E5B" w:rsidRPr="002019AF" w:rsidRDefault="00D24E5B" w:rsidP="000932AF">
            <w:pPr>
              <w:tabs>
                <w:tab w:val="left" w:pos="1095"/>
              </w:tabs>
              <w:spacing w:after="0" w:line="360" w:lineRule="auto"/>
              <w:jc w:val="center"/>
              <w:rPr>
                <w:rFonts w:ascii="Times New Roman" w:hAnsi="Times New Roman" w:cs="Times New Roman"/>
                <w:b/>
                <w:bCs/>
                <w:sz w:val="28"/>
                <w:szCs w:val="28"/>
              </w:rPr>
            </w:pPr>
            <w:r w:rsidRPr="002019AF">
              <w:rPr>
                <w:rFonts w:ascii="Times New Roman" w:hAnsi="Times New Roman" w:cs="Times New Roman"/>
                <w:b/>
                <w:bCs/>
                <w:sz w:val="28"/>
                <w:szCs w:val="28"/>
              </w:rPr>
              <w:t>Ludność na 1 km2</w:t>
            </w:r>
          </w:p>
        </w:tc>
      </w:tr>
      <w:tr w:rsidR="00D24E5B" w:rsidRPr="00A3226B" w:rsidTr="000728B5">
        <w:trPr>
          <w:trHeight w:val="513"/>
          <w:tblCellSpacing w:w="20" w:type="dxa"/>
        </w:trPr>
        <w:tc>
          <w:tcPr>
            <w:tcW w:w="2849" w:type="dxa"/>
            <w:vAlign w:val="center"/>
          </w:tcPr>
          <w:p w:rsidR="00D24E5B" w:rsidRPr="000932AF" w:rsidRDefault="00D24E5B" w:rsidP="000932AF">
            <w:pPr>
              <w:tabs>
                <w:tab w:val="left" w:pos="1095"/>
              </w:tabs>
              <w:spacing w:after="0" w:line="360" w:lineRule="auto"/>
              <w:rPr>
                <w:rFonts w:ascii="Times New Roman" w:hAnsi="Times New Roman" w:cs="Times New Roman"/>
                <w:b/>
                <w:bCs/>
              </w:rPr>
            </w:pPr>
            <w:r w:rsidRPr="000932AF">
              <w:rPr>
                <w:rFonts w:ascii="Times New Roman" w:hAnsi="Times New Roman" w:cs="Times New Roman"/>
                <w:b/>
                <w:bCs/>
              </w:rPr>
              <w:t>Lata</w:t>
            </w:r>
          </w:p>
        </w:tc>
        <w:tc>
          <w:tcPr>
            <w:tcW w:w="1008" w:type="dxa"/>
            <w:vAlign w:val="center"/>
          </w:tcPr>
          <w:p w:rsidR="00D24E5B" w:rsidRPr="000932AF" w:rsidRDefault="00D24E5B" w:rsidP="000932AF">
            <w:pPr>
              <w:tabs>
                <w:tab w:val="left" w:pos="1095"/>
              </w:tabs>
              <w:spacing w:after="0" w:line="360" w:lineRule="auto"/>
              <w:jc w:val="center"/>
              <w:rPr>
                <w:rFonts w:ascii="Times New Roman" w:hAnsi="Times New Roman" w:cs="Times New Roman"/>
                <w:b/>
                <w:bCs/>
              </w:rPr>
            </w:pPr>
            <w:r w:rsidRPr="000932AF">
              <w:rPr>
                <w:rFonts w:ascii="Times New Roman" w:hAnsi="Times New Roman" w:cs="Times New Roman"/>
                <w:b/>
                <w:bCs/>
              </w:rPr>
              <w:t>2010</w:t>
            </w:r>
          </w:p>
        </w:tc>
        <w:tc>
          <w:tcPr>
            <w:tcW w:w="1056" w:type="dxa"/>
            <w:vAlign w:val="center"/>
          </w:tcPr>
          <w:p w:rsidR="00D24E5B" w:rsidRPr="000932AF" w:rsidRDefault="00D24E5B" w:rsidP="000932AF">
            <w:pPr>
              <w:tabs>
                <w:tab w:val="left" w:pos="1095"/>
              </w:tabs>
              <w:spacing w:after="0" w:line="360" w:lineRule="auto"/>
              <w:jc w:val="center"/>
              <w:rPr>
                <w:rFonts w:ascii="Times New Roman" w:hAnsi="Times New Roman" w:cs="Times New Roman"/>
                <w:b/>
                <w:bCs/>
              </w:rPr>
            </w:pPr>
            <w:r w:rsidRPr="000932AF">
              <w:rPr>
                <w:rFonts w:ascii="Times New Roman" w:hAnsi="Times New Roman" w:cs="Times New Roman"/>
                <w:b/>
                <w:bCs/>
              </w:rPr>
              <w:t>2011</w:t>
            </w:r>
          </w:p>
        </w:tc>
        <w:tc>
          <w:tcPr>
            <w:tcW w:w="1056" w:type="dxa"/>
            <w:vAlign w:val="center"/>
          </w:tcPr>
          <w:p w:rsidR="00D24E5B" w:rsidRPr="000932AF" w:rsidRDefault="00D24E5B" w:rsidP="000932AF">
            <w:pPr>
              <w:tabs>
                <w:tab w:val="left" w:pos="1095"/>
              </w:tabs>
              <w:spacing w:after="0" w:line="360" w:lineRule="auto"/>
              <w:jc w:val="center"/>
              <w:rPr>
                <w:rFonts w:ascii="Times New Roman" w:hAnsi="Times New Roman" w:cs="Times New Roman"/>
                <w:b/>
                <w:bCs/>
              </w:rPr>
            </w:pPr>
            <w:r w:rsidRPr="000932AF">
              <w:rPr>
                <w:rFonts w:ascii="Times New Roman" w:hAnsi="Times New Roman" w:cs="Times New Roman"/>
                <w:b/>
                <w:bCs/>
              </w:rPr>
              <w:t>2012</w:t>
            </w:r>
          </w:p>
        </w:tc>
        <w:tc>
          <w:tcPr>
            <w:tcW w:w="1056" w:type="dxa"/>
            <w:vAlign w:val="center"/>
          </w:tcPr>
          <w:p w:rsidR="00D24E5B" w:rsidRPr="000932AF" w:rsidRDefault="00D24E5B" w:rsidP="000932AF">
            <w:pPr>
              <w:tabs>
                <w:tab w:val="left" w:pos="1095"/>
              </w:tabs>
              <w:spacing w:after="0" w:line="360" w:lineRule="auto"/>
              <w:jc w:val="center"/>
              <w:rPr>
                <w:rFonts w:ascii="Times New Roman" w:hAnsi="Times New Roman" w:cs="Times New Roman"/>
                <w:b/>
                <w:bCs/>
              </w:rPr>
            </w:pPr>
            <w:r w:rsidRPr="000932AF">
              <w:rPr>
                <w:rFonts w:ascii="Times New Roman" w:hAnsi="Times New Roman" w:cs="Times New Roman"/>
                <w:b/>
                <w:bCs/>
              </w:rPr>
              <w:t>2013</w:t>
            </w:r>
          </w:p>
        </w:tc>
        <w:tc>
          <w:tcPr>
            <w:tcW w:w="1056" w:type="dxa"/>
            <w:vAlign w:val="center"/>
          </w:tcPr>
          <w:p w:rsidR="00D24E5B" w:rsidRPr="000932AF" w:rsidRDefault="00D24E5B" w:rsidP="000932AF">
            <w:pPr>
              <w:tabs>
                <w:tab w:val="left" w:pos="1095"/>
              </w:tabs>
              <w:spacing w:after="0" w:line="360" w:lineRule="auto"/>
              <w:jc w:val="center"/>
              <w:rPr>
                <w:rFonts w:ascii="Times New Roman" w:hAnsi="Times New Roman" w:cs="Times New Roman"/>
                <w:b/>
                <w:bCs/>
              </w:rPr>
            </w:pPr>
            <w:r w:rsidRPr="000932AF">
              <w:rPr>
                <w:rFonts w:ascii="Times New Roman" w:hAnsi="Times New Roman" w:cs="Times New Roman"/>
                <w:b/>
                <w:bCs/>
              </w:rPr>
              <w:t>2014</w:t>
            </w:r>
          </w:p>
        </w:tc>
        <w:tc>
          <w:tcPr>
            <w:tcW w:w="1055" w:type="dxa"/>
            <w:vAlign w:val="center"/>
          </w:tcPr>
          <w:p w:rsidR="00D24E5B" w:rsidRPr="000932AF" w:rsidRDefault="00D24E5B" w:rsidP="000932AF">
            <w:pPr>
              <w:tabs>
                <w:tab w:val="left" w:pos="1095"/>
              </w:tabs>
              <w:spacing w:after="0" w:line="360" w:lineRule="auto"/>
              <w:jc w:val="center"/>
              <w:rPr>
                <w:rFonts w:ascii="Times New Roman" w:hAnsi="Times New Roman" w:cs="Times New Roman"/>
                <w:b/>
                <w:bCs/>
              </w:rPr>
            </w:pPr>
            <w:r w:rsidRPr="000932AF">
              <w:rPr>
                <w:rFonts w:ascii="Times New Roman" w:hAnsi="Times New Roman" w:cs="Times New Roman"/>
                <w:b/>
                <w:bCs/>
              </w:rPr>
              <w:t>2015</w:t>
            </w:r>
          </w:p>
        </w:tc>
      </w:tr>
      <w:tr w:rsidR="00D24E5B" w:rsidRPr="00A3226B" w:rsidTr="000728B5">
        <w:trPr>
          <w:trHeight w:val="513"/>
          <w:tblCellSpacing w:w="20" w:type="dxa"/>
        </w:trPr>
        <w:tc>
          <w:tcPr>
            <w:tcW w:w="2849" w:type="dxa"/>
            <w:noWrap/>
            <w:vAlign w:val="center"/>
          </w:tcPr>
          <w:p w:rsidR="00D24E5B" w:rsidRPr="000932AF" w:rsidRDefault="00D24E5B" w:rsidP="000932AF">
            <w:pPr>
              <w:tabs>
                <w:tab w:val="left" w:pos="1095"/>
              </w:tabs>
              <w:spacing w:after="0" w:line="360" w:lineRule="auto"/>
              <w:rPr>
                <w:rFonts w:ascii="Times New Roman" w:hAnsi="Times New Roman" w:cs="Times New Roman"/>
                <w:b/>
                <w:bCs/>
              </w:rPr>
            </w:pPr>
            <w:r w:rsidRPr="000932AF">
              <w:rPr>
                <w:rFonts w:ascii="Times New Roman" w:hAnsi="Times New Roman" w:cs="Times New Roman"/>
                <w:b/>
                <w:bCs/>
              </w:rPr>
              <w:t>Powiat częstochowski</w:t>
            </w:r>
          </w:p>
        </w:tc>
        <w:tc>
          <w:tcPr>
            <w:tcW w:w="1008"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89</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89</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89</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89</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89</w:t>
            </w:r>
          </w:p>
        </w:tc>
        <w:tc>
          <w:tcPr>
            <w:tcW w:w="1055"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89</w:t>
            </w:r>
          </w:p>
        </w:tc>
      </w:tr>
      <w:tr w:rsidR="00D24E5B" w:rsidRPr="00A3226B" w:rsidTr="000728B5">
        <w:trPr>
          <w:trHeight w:val="513"/>
          <w:tblCellSpacing w:w="20" w:type="dxa"/>
        </w:trPr>
        <w:tc>
          <w:tcPr>
            <w:tcW w:w="2849" w:type="dxa"/>
            <w:noWrap/>
            <w:vAlign w:val="center"/>
          </w:tcPr>
          <w:p w:rsidR="00D24E5B" w:rsidRPr="000932AF" w:rsidRDefault="00D24E5B" w:rsidP="000932AF">
            <w:pPr>
              <w:tabs>
                <w:tab w:val="left" w:pos="1095"/>
              </w:tabs>
              <w:spacing w:after="0" w:line="360" w:lineRule="auto"/>
              <w:rPr>
                <w:rFonts w:ascii="Times New Roman" w:hAnsi="Times New Roman" w:cs="Times New Roman"/>
                <w:b/>
                <w:bCs/>
              </w:rPr>
            </w:pPr>
            <w:r w:rsidRPr="000932AF">
              <w:rPr>
                <w:rFonts w:ascii="Times New Roman" w:hAnsi="Times New Roman" w:cs="Times New Roman"/>
                <w:b/>
                <w:bCs/>
              </w:rPr>
              <w:t>Blachownia</w:t>
            </w:r>
          </w:p>
        </w:tc>
        <w:tc>
          <w:tcPr>
            <w:tcW w:w="1008"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200</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200</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199</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199</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198</w:t>
            </w:r>
          </w:p>
        </w:tc>
        <w:tc>
          <w:tcPr>
            <w:tcW w:w="1055"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197</w:t>
            </w:r>
          </w:p>
        </w:tc>
      </w:tr>
      <w:tr w:rsidR="00D24E5B" w:rsidRPr="00A3226B" w:rsidTr="000728B5">
        <w:trPr>
          <w:trHeight w:val="513"/>
          <w:tblCellSpacing w:w="20" w:type="dxa"/>
        </w:trPr>
        <w:tc>
          <w:tcPr>
            <w:tcW w:w="2849" w:type="dxa"/>
            <w:noWrap/>
            <w:vAlign w:val="center"/>
          </w:tcPr>
          <w:p w:rsidR="00D24E5B" w:rsidRPr="000932AF" w:rsidRDefault="00D24E5B" w:rsidP="000932AF">
            <w:pPr>
              <w:tabs>
                <w:tab w:val="left" w:pos="1095"/>
              </w:tabs>
              <w:spacing w:after="0" w:line="360" w:lineRule="auto"/>
              <w:rPr>
                <w:rFonts w:ascii="Times New Roman" w:hAnsi="Times New Roman" w:cs="Times New Roman"/>
                <w:b/>
                <w:bCs/>
              </w:rPr>
            </w:pPr>
            <w:r w:rsidRPr="000932AF">
              <w:rPr>
                <w:rFonts w:ascii="Times New Roman" w:hAnsi="Times New Roman" w:cs="Times New Roman"/>
                <w:b/>
                <w:bCs/>
              </w:rPr>
              <w:t>Blachownia - miasto</w:t>
            </w:r>
          </w:p>
        </w:tc>
        <w:tc>
          <w:tcPr>
            <w:tcW w:w="1008"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271</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271</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269</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268</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268</w:t>
            </w:r>
          </w:p>
        </w:tc>
        <w:tc>
          <w:tcPr>
            <w:tcW w:w="1055"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267</w:t>
            </w:r>
          </w:p>
        </w:tc>
      </w:tr>
      <w:tr w:rsidR="00D24E5B" w:rsidRPr="00A3226B" w:rsidTr="000728B5">
        <w:trPr>
          <w:trHeight w:val="513"/>
          <w:tblCellSpacing w:w="20" w:type="dxa"/>
        </w:trPr>
        <w:tc>
          <w:tcPr>
            <w:tcW w:w="2849" w:type="dxa"/>
            <w:noWrap/>
            <w:vAlign w:val="center"/>
          </w:tcPr>
          <w:p w:rsidR="00D24E5B" w:rsidRPr="000932AF" w:rsidRDefault="00D24E5B" w:rsidP="000932AF">
            <w:pPr>
              <w:tabs>
                <w:tab w:val="left" w:pos="1095"/>
              </w:tabs>
              <w:spacing w:after="0" w:line="360" w:lineRule="auto"/>
              <w:rPr>
                <w:rFonts w:ascii="Times New Roman" w:hAnsi="Times New Roman" w:cs="Times New Roman"/>
                <w:b/>
                <w:bCs/>
              </w:rPr>
            </w:pPr>
            <w:r w:rsidRPr="000932AF">
              <w:rPr>
                <w:rFonts w:ascii="Times New Roman" w:hAnsi="Times New Roman" w:cs="Times New Roman"/>
                <w:b/>
                <w:bCs/>
              </w:rPr>
              <w:t>Blachownia - obszar wiejski</w:t>
            </w:r>
          </w:p>
        </w:tc>
        <w:tc>
          <w:tcPr>
            <w:tcW w:w="1008"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114</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113</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113</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113</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113</w:t>
            </w:r>
          </w:p>
        </w:tc>
        <w:tc>
          <w:tcPr>
            <w:tcW w:w="1055"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113</w:t>
            </w:r>
          </w:p>
        </w:tc>
      </w:tr>
      <w:tr w:rsidR="00D24E5B" w:rsidRPr="00A3226B" w:rsidTr="000728B5">
        <w:trPr>
          <w:trHeight w:val="513"/>
          <w:tblCellSpacing w:w="20" w:type="dxa"/>
        </w:trPr>
        <w:tc>
          <w:tcPr>
            <w:tcW w:w="2849" w:type="dxa"/>
            <w:noWrap/>
            <w:vAlign w:val="center"/>
          </w:tcPr>
          <w:p w:rsidR="00D24E5B" w:rsidRPr="000932AF" w:rsidRDefault="00D24E5B" w:rsidP="000932AF">
            <w:pPr>
              <w:tabs>
                <w:tab w:val="left" w:pos="1095"/>
              </w:tabs>
              <w:spacing w:after="0" w:line="360" w:lineRule="auto"/>
              <w:rPr>
                <w:rFonts w:ascii="Times New Roman" w:hAnsi="Times New Roman" w:cs="Times New Roman"/>
                <w:b/>
                <w:bCs/>
              </w:rPr>
            </w:pPr>
            <w:r w:rsidRPr="000932AF">
              <w:rPr>
                <w:rFonts w:ascii="Times New Roman" w:hAnsi="Times New Roman" w:cs="Times New Roman"/>
                <w:b/>
                <w:bCs/>
              </w:rPr>
              <w:t>Dąbrowa Zielona</w:t>
            </w:r>
          </w:p>
        </w:tc>
        <w:tc>
          <w:tcPr>
            <w:tcW w:w="1008"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40</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40</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40</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40</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40</w:t>
            </w:r>
          </w:p>
        </w:tc>
        <w:tc>
          <w:tcPr>
            <w:tcW w:w="1055"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39</w:t>
            </w:r>
          </w:p>
        </w:tc>
      </w:tr>
      <w:tr w:rsidR="00D24E5B" w:rsidRPr="00A3226B" w:rsidTr="000728B5">
        <w:trPr>
          <w:trHeight w:val="513"/>
          <w:tblCellSpacing w:w="20" w:type="dxa"/>
        </w:trPr>
        <w:tc>
          <w:tcPr>
            <w:tcW w:w="2849" w:type="dxa"/>
            <w:noWrap/>
            <w:vAlign w:val="center"/>
          </w:tcPr>
          <w:p w:rsidR="00D24E5B" w:rsidRPr="000932AF" w:rsidRDefault="00D24E5B" w:rsidP="000932AF">
            <w:pPr>
              <w:tabs>
                <w:tab w:val="left" w:pos="1095"/>
              </w:tabs>
              <w:spacing w:after="0" w:line="360" w:lineRule="auto"/>
              <w:rPr>
                <w:rFonts w:ascii="Times New Roman" w:hAnsi="Times New Roman" w:cs="Times New Roman"/>
                <w:b/>
                <w:bCs/>
              </w:rPr>
            </w:pPr>
            <w:r w:rsidRPr="000932AF">
              <w:rPr>
                <w:rFonts w:ascii="Times New Roman" w:hAnsi="Times New Roman" w:cs="Times New Roman"/>
                <w:b/>
                <w:bCs/>
              </w:rPr>
              <w:t>Janów</w:t>
            </w:r>
          </w:p>
        </w:tc>
        <w:tc>
          <w:tcPr>
            <w:tcW w:w="1008"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41</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41</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41</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41</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41</w:t>
            </w:r>
          </w:p>
        </w:tc>
        <w:tc>
          <w:tcPr>
            <w:tcW w:w="1055"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41</w:t>
            </w:r>
          </w:p>
        </w:tc>
      </w:tr>
      <w:tr w:rsidR="00D24E5B" w:rsidRPr="00A3226B" w:rsidTr="000728B5">
        <w:trPr>
          <w:trHeight w:val="513"/>
          <w:tblCellSpacing w:w="20" w:type="dxa"/>
        </w:trPr>
        <w:tc>
          <w:tcPr>
            <w:tcW w:w="2849" w:type="dxa"/>
            <w:noWrap/>
            <w:vAlign w:val="center"/>
          </w:tcPr>
          <w:p w:rsidR="00D24E5B" w:rsidRPr="000932AF" w:rsidRDefault="00D24E5B" w:rsidP="000932AF">
            <w:pPr>
              <w:tabs>
                <w:tab w:val="left" w:pos="1095"/>
              </w:tabs>
              <w:spacing w:after="0" w:line="360" w:lineRule="auto"/>
              <w:rPr>
                <w:rFonts w:ascii="Times New Roman" w:hAnsi="Times New Roman" w:cs="Times New Roman"/>
                <w:b/>
                <w:bCs/>
              </w:rPr>
            </w:pPr>
            <w:r w:rsidRPr="000932AF">
              <w:rPr>
                <w:rFonts w:ascii="Times New Roman" w:hAnsi="Times New Roman" w:cs="Times New Roman"/>
                <w:b/>
                <w:bCs/>
              </w:rPr>
              <w:t>Kamienica Polska</w:t>
            </w:r>
          </w:p>
        </w:tc>
        <w:tc>
          <w:tcPr>
            <w:tcW w:w="1008"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120</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121</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121</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122</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122</w:t>
            </w:r>
          </w:p>
        </w:tc>
        <w:tc>
          <w:tcPr>
            <w:tcW w:w="1055"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121</w:t>
            </w:r>
          </w:p>
        </w:tc>
      </w:tr>
      <w:tr w:rsidR="00D24E5B" w:rsidRPr="00A3226B" w:rsidTr="000728B5">
        <w:trPr>
          <w:trHeight w:val="513"/>
          <w:tblCellSpacing w:w="20" w:type="dxa"/>
        </w:trPr>
        <w:tc>
          <w:tcPr>
            <w:tcW w:w="2849" w:type="dxa"/>
            <w:noWrap/>
            <w:vAlign w:val="center"/>
          </w:tcPr>
          <w:p w:rsidR="00D24E5B" w:rsidRPr="000932AF" w:rsidRDefault="00D24E5B" w:rsidP="000932AF">
            <w:pPr>
              <w:tabs>
                <w:tab w:val="left" w:pos="1095"/>
              </w:tabs>
              <w:spacing w:after="0" w:line="360" w:lineRule="auto"/>
              <w:rPr>
                <w:rFonts w:ascii="Times New Roman" w:hAnsi="Times New Roman" w:cs="Times New Roman"/>
                <w:b/>
                <w:bCs/>
              </w:rPr>
            </w:pPr>
            <w:r w:rsidRPr="000932AF">
              <w:rPr>
                <w:rFonts w:ascii="Times New Roman" w:hAnsi="Times New Roman" w:cs="Times New Roman"/>
                <w:b/>
                <w:bCs/>
              </w:rPr>
              <w:t>Kłomnice</w:t>
            </w:r>
          </w:p>
        </w:tc>
        <w:tc>
          <w:tcPr>
            <w:tcW w:w="1008"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94</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93</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93</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93</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93</w:t>
            </w:r>
          </w:p>
        </w:tc>
        <w:tc>
          <w:tcPr>
            <w:tcW w:w="1055"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93</w:t>
            </w:r>
          </w:p>
        </w:tc>
      </w:tr>
      <w:tr w:rsidR="00D24E5B" w:rsidRPr="00A3226B" w:rsidTr="000728B5">
        <w:trPr>
          <w:trHeight w:val="513"/>
          <w:tblCellSpacing w:w="20" w:type="dxa"/>
        </w:trPr>
        <w:tc>
          <w:tcPr>
            <w:tcW w:w="2849" w:type="dxa"/>
            <w:noWrap/>
            <w:vAlign w:val="center"/>
          </w:tcPr>
          <w:p w:rsidR="00D24E5B" w:rsidRPr="000932AF" w:rsidRDefault="00D24E5B" w:rsidP="000932AF">
            <w:pPr>
              <w:tabs>
                <w:tab w:val="left" w:pos="1095"/>
              </w:tabs>
              <w:spacing w:after="0" w:line="360" w:lineRule="auto"/>
              <w:rPr>
                <w:rFonts w:ascii="Times New Roman" w:hAnsi="Times New Roman" w:cs="Times New Roman"/>
                <w:b/>
                <w:bCs/>
              </w:rPr>
            </w:pPr>
            <w:r w:rsidRPr="000932AF">
              <w:rPr>
                <w:rFonts w:ascii="Times New Roman" w:hAnsi="Times New Roman" w:cs="Times New Roman"/>
                <w:b/>
                <w:bCs/>
              </w:rPr>
              <w:t>Koniecpol</w:t>
            </w:r>
          </w:p>
        </w:tc>
        <w:tc>
          <w:tcPr>
            <w:tcW w:w="1008"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70</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69</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68</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68</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67</w:t>
            </w:r>
          </w:p>
        </w:tc>
        <w:tc>
          <w:tcPr>
            <w:tcW w:w="1055"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66</w:t>
            </w:r>
          </w:p>
        </w:tc>
      </w:tr>
      <w:tr w:rsidR="00D24E5B" w:rsidRPr="00A3226B" w:rsidTr="000728B5">
        <w:trPr>
          <w:trHeight w:val="513"/>
          <w:tblCellSpacing w:w="20" w:type="dxa"/>
        </w:trPr>
        <w:tc>
          <w:tcPr>
            <w:tcW w:w="2849" w:type="dxa"/>
            <w:noWrap/>
            <w:vAlign w:val="center"/>
          </w:tcPr>
          <w:p w:rsidR="00D24E5B" w:rsidRPr="000932AF" w:rsidRDefault="00D24E5B" w:rsidP="000932AF">
            <w:pPr>
              <w:tabs>
                <w:tab w:val="left" w:pos="1095"/>
              </w:tabs>
              <w:spacing w:after="0" w:line="360" w:lineRule="auto"/>
              <w:rPr>
                <w:rFonts w:ascii="Times New Roman" w:hAnsi="Times New Roman" w:cs="Times New Roman"/>
                <w:b/>
                <w:bCs/>
              </w:rPr>
            </w:pPr>
            <w:r w:rsidRPr="000932AF">
              <w:rPr>
                <w:rFonts w:ascii="Times New Roman" w:hAnsi="Times New Roman" w:cs="Times New Roman"/>
                <w:b/>
                <w:bCs/>
              </w:rPr>
              <w:t>Koniecpol - miasto</w:t>
            </w:r>
          </w:p>
        </w:tc>
        <w:tc>
          <w:tcPr>
            <w:tcW w:w="1008"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172</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171</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169</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167</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166</w:t>
            </w:r>
          </w:p>
        </w:tc>
        <w:tc>
          <w:tcPr>
            <w:tcW w:w="1055"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165</w:t>
            </w:r>
          </w:p>
        </w:tc>
      </w:tr>
      <w:tr w:rsidR="00D24E5B" w:rsidRPr="00A3226B" w:rsidTr="000728B5">
        <w:trPr>
          <w:trHeight w:val="513"/>
          <w:tblCellSpacing w:w="20" w:type="dxa"/>
        </w:trPr>
        <w:tc>
          <w:tcPr>
            <w:tcW w:w="2849" w:type="dxa"/>
            <w:noWrap/>
            <w:vAlign w:val="center"/>
          </w:tcPr>
          <w:p w:rsidR="00D24E5B" w:rsidRPr="000932AF" w:rsidRDefault="00D24E5B" w:rsidP="000932AF">
            <w:pPr>
              <w:tabs>
                <w:tab w:val="left" w:pos="1095"/>
              </w:tabs>
              <w:spacing w:after="0" w:line="360" w:lineRule="auto"/>
              <w:rPr>
                <w:rFonts w:ascii="Times New Roman" w:hAnsi="Times New Roman" w:cs="Times New Roman"/>
                <w:b/>
                <w:bCs/>
              </w:rPr>
            </w:pPr>
            <w:r w:rsidRPr="000932AF">
              <w:rPr>
                <w:rFonts w:ascii="Times New Roman" w:hAnsi="Times New Roman" w:cs="Times New Roman"/>
                <w:b/>
                <w:bCs/>
              </w:rPr>
              <w:t>Koniecpol - obszar wiejski</w:t>
            </w:r>
          </w:p>
        </w:tc>
        <w:tc>
          <w:tcPr>
            <w:tcW w:w="1008"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35</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35</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34</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34</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34</w:t>
            </w:r>
          </w:p>
        </w:tc>
        <w:tc>
          <w:tcPr>
            <w:tcW w:w="1055"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33</w:t>
            </w:r>
          </w:p>
        </w:tc>
      </w:tr>
      <w:tr w:rsidR="00D24E5B" w:rsidRPr="00A3226B" w:rsidTr="000728B5">
        <w:trPr>
          <w:trHeight w:val="513"/>
          <w:tblCellSpacing w:w="20" w:type="dxa"/>
        </w:trPr>
        <w:tc>
          <w:tcPr>
            <w:tcW w:w="2849" w:type="dxa"/>
            <w:noWrap/>
            <w:vAlign w:val="center"/>
          </w:tcPr>
          <w:p w:rsidR="00D24E5B" w:rsidRPr="000932AF" w:rsidRDefault="00D24E5B" w:rsidP="000932AF">
            <w:pPr>
              <w:tabs>
                <w:tab w:val="left" w:pos="1095"/>
              </w:tabs>
              <w:spacing w:after="0" w:line="360" w:lineRule="auto"/>
              <w:rPr>
                <w:rFonts w:ascii="Times New Roman" w:hAnsi="Times New Roman" w:cs="Times New Roman"/>
                <w:b/>
                <w:bCs/>
              </w:rPr>
            </w:pPr>
            <w:r w:rsidRPr="000932AF">
              <w:rPr>
                <w:rFonts w:ascii="Times New Roman" w:hAnsi="Times New Roman" w:cs="Times New Roman"/>
                <w:b/>
                <w:bCs/>
              </w:rPr>
              <w:t>Konopiska</w:t>
            </w:r>
          </w:p>
        </w:tc>
        <w:tc>
          <w:tcPr>
            <w:tcW w:w="1008"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135</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136</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136</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136</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137</w:t>
            </w:r>
          </w:p>
        </w:tc>
        <w:tc>
          <w:tcPr>
            <w:tcW w:w="1055"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137</w:t>
            </w:r>
          </w:p>
        </w:tc>
      </w:tr>
      <w:tr w:rsidR="00D24E5B" w:rsidRPr="00A3226B" w:rsidTr="000728B5">
        <w:trPr>
          <w:trHeight w:val="513"/>
          <w:tblCellSpacing w:w="20" w:type="dxa"/>
        </w:trPr>
        <w:tc>
          <w:tcPr>
            <w:tcW w:w="2849" w:type="dxa"/>
            <w:noWrap/>
            <w:vAlign w:val="center"/>
          </w:tcPr>
          <w:p w:rsidR="00D24E5B" w:rsidRPr="000932AF" w:rsidRDefault="00D24E5B" w:rsidP="000932AF">
            <w:pPr>
              <w:tabs>
                <w:tab w:val="left" w:pos="1095"/>
              </w:tabs>
              <w:spacing w:after="0" w:line="360" w:lineRule="auto"/>
              <w:rPr>
                <w:rFonts w:ascii="Times New Roman" w:hAnsi="Times New Roman" w:cs="Times New Roman"/>
                <w:b/>
                <w:bCs/>
              </w:rPr>
            </w:pPr>
            <w:r w:rsidRPr="000932AF">
              <w:rPr>
                <w:rFonts w:ascii="Times New Roman" w:hAnsi="Times New Roman" w:cs="Times New Roman"/>
                <w:b/>
                <w:bCs/>
              </w:rPr>
              <w:t>Kruszyna</w:t>
            </w:r>
          </w:p>
        </w:tc>
        <w:tc>
          <w:tcPr>
            <w:tcW w:w="1008"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53</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53</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53</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52</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52</w:t>
            </w:r>
          </w:p>
        </w:tc>
        <w:tc>
          <w:tcPr>
            <w:tcW w:w="1055"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52</w:t>
            </w:r>
          </w:p>
        </w:tc>
      </w:tr>
      <w:tr w:rsidR="00D24E5B" w:rsidRPr="00A3226B" w:rsidTr="000728B5">
        <w:trPr>
          <w:trHeight w:val="513"/>
          <w:tblCellSpacing w:w="20" w:type="dxa"/>
        </w:trPr>
        <w:tc>
          <w:tcPr>
            <w:tcW w:w="2849" w:type="dxa"/>
            <w:noWrap/>
            <w:vAlign w:val="center"/>
          </w:tcPr>
          <w:p w:rsidR="00D24E5B" w:rsidRPr="000932AF" w:rsidRDefault="00D24E5B" w:rsidP="000932AF">
            <w:pPr>
              <w:tabs>
                <w:tab w:val="left" w:pos="1095"/>
              </w:tabs>
              <w:spacing w:after="0" w:line="360" w:lineRule="auto"/>
              <w:rPr>
                <w:rFonts w:ascii="Times New Roman" w:hAnsi="Times New Roman" w:cs="Times New Roman"/>
                <w:b/>
                <w:bCs/>
              </w:rPr>
            </w:pPr>
            <w:r w:rsidRPr="000932AF">
              <w:rPr>
                <w:rFonts w:ascii="Times New Roman" w:hAnsi="Times New Roman" w:cs="Times New Roman"/>
                <w:b/>
                <w:bCs/>
              </w:rPr>
              <w:t>Lelów</w:t>
            </w:r>
          </w:p>
        </w:tc>
        <w:tc>
          <w:tcPr>
            <w:tcW w:w="1008"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41</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41</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41</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40</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40</w:t>
            </w:r>
          </w:p>
        </w:tc>
        <w:tc>
          <w:tcPr>
            <w:tcW w:w="1055"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40</w:t>
            </w:r>
          </w:p>
        </w:tc>
      </w:tr>
      <w:tr w:rsidR="00D24E5B" w:rsidRPr="00A3226B" w:rsidTr="000728B5">
        <w:trPr>
          <w:trHeight w:val="513"/>
          <w:tblCellSpacing w:w="20" w:type="dxa"/>
        </w:trPr>
        <w:tc>
          <w:tcPr>
            <w:tcW w:w="2849" w:type="dxa"/>
            <w:noWrap/>
            <w:vAlign w:val="center"/>
          </w:tcPr>
          <w:p w:rsidR="00D24E5B" w:rsidRPr="000932AF" w:rsidRDefault="00D24E5B" w:rsidP="000932AF">
            <w:pPr>
              <w:tabs>
                <w:tab w:val="left" w:pos="1095"/>
              </w:tabs>
              <w:spacing w:after="0" w:line="360" w:lineRule="auto"/>
              <w:rPr>
                <w:rFonts w:ascii="Times New Roman" w:hAnsi="Times New Roman" w:cs="Times New Roman"/>
                <w:b/>
                <w:bCs/>
              </w:rPr>
            </w:pPr>
            <w:r w:rsidRPr="000932AF">
              <w:rPr>
                <w:rFonts w:ascii="Times New Roman" w:hAnsi="Times New Roman" w:cs="Times New Roman"/>
                <w:b/>
                <w:bCs/>
              </w:rPr>
              <w:t>Mstów</w:t>
            </w:r>
          </w:p>
        </w:tc>
        <w:tc>
          <w:tcPr>
            <w:tcW w:w="1008"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88</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89</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89</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90</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90</w:t>
            </w:r>
          </w:p>
        </w:tc>
        <w:tc>
          <w:tcPr>
            <w:tcW w:w="1055"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90</w:t>
            </w:r>
          </w:p>
        </w:tc>
      </w:tr>
      <w:tr w:rsidR="00D24E5B" w:rsidRPr="00A3226B" w:rsidTr="000728B5">
        <w:trPr>
          <w:trHeight w:val="513"/>
          <w:tblCellSpacing w:w="20" w:type="dxa"/>
        </w:trPr>
        <w:tc>
          <w:tcPr>
            <w:tcW w:w="2849" w:type="dxa"/>
            <w:noWrap/>
            <w:vAlign w:val="center"/>
          </w:tcPr>
          <w:p w:rsidR="00D24E5B" w:rsidRPr="000932AF" w:rsidRDefault="00D24E5B" w:rsidP="000932AF">
            <w:pPr>
              <w:tabs>
                <w:tab w:val="left" w:pos="1095"/>
              </w:tabs>
              <w:spacing w:after="0" w:line="360" w:lineRule="auto"/>
              <w:rPr>
                <w:rFonts w:ascii="Times New Roman" w:hAnsi="Times New Roman" w:cs="Times New Roman"/>
                <w:b/>
                <w:bCs/>
              </w:rPr>
            </w:pPr>
            <w:r w:rsidRPr="000932AF">
              <w:rPr>
                <w:rFonts w:ascii="Times New Roman" w:hAnsi="Times New Roman" w:cs="Times New Roman"/>
                <w:b/>
                <w:bCs/>
              </w:rPr>
              <w:t>Mykanów</w:t>
            </w:r>
          </w:p>
        </w:tc>
        <w:tc>
          <w:tcPr>
            <w:tcW w:w="1008"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103</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103</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104</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105</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105</w:t>
            </w:r>
          </w:p>
        </w:tc>
        <w:tc>
          <w:tcPr>
            <w:tcW w:w="1055"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106</w:t>
            </w:r>
          </w:p>
        </w:tc>
      </w:tr>
      <w:tr w:rsidR="00D24E5B" w:rsidRPr="00A3226B" w:rsidTr="000728B5">
        <w:trPr>
          <w:trHeight w:val="513"/>
          <w:tblCellSpacing w:w="20" w:type="dxa"/>
        </w:trPr>
        <w:tc>
          <w:tcPr>
            <w:tcW w:w="2849" w:type="dxa"/>
            <w:noWrap/>
            <w:vAlign w:val="center"/>
          </w:tcPr>
          <w:p w:rsidR="00D24E5B" w:rsidRPr="000932AF" w:rsidRDefault="00D24E5B" w:rsidP="000932AF">
            <w:pPr>
              <w:tabs>
                <w:tab w:val="left" w:pos="1095"/>
              </w:tabs>
              <w:spacing w:after="0" w:line="360" w:lineRule="auto"/>
              <w:rPr>
                <w:rFonts w:ascii="Times New Roman" w:hAnsi="Times New Roman" w:cs="Times New Roman"/>
                <w:b/>
                <w:bCs/>
              </w:rPr>
            </w:pPr>
            <w:r w:rsidRPr="000932AF">
              <w:rPr>
                <w:rFonts w:ascii="Times New Roman" w:hAnsi="Times New Roman" w:cs="Times New Roman"/>
                <w:b/>
                <w:bCs/>
              </w:rPr>
              <w:t>Olsztyn</w:t>
            </w:r>
          </w:p>
        </w:tc>
        <w:tc>
          <w:tcPr>
            <w:tcW w:w="1008"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66</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66</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67</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67</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70</w:t>
            </w:r>
          </w:p>
        </w:tc>
        <w:tc>
          <w:tcPr>
            <w:tcW w:w="1055"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71</w:t>
            </w:r>
          </w:p>
        </w:tc>
      </w:tr>
      <w:tr w:rsidR="00D24E5B" w:rsidRPr="00A3226B" w:rsidTr="000728B5">
        <w:trPr>
          <w:trHeight w:val="513"/>
          <w:tblCellSpacing w:w="20" w:type="dxa"/>
        </w:trPr>
        <w:tc>
          <w:tcPr>
            <w:tcW w:w="2849" w:type="dxa"/>
            <w:noWrap/>
            <w:vAlign w:val="center"/>
          </w:tcPr>
          <w:p w:rsidR="00D24E5B" w:rsidRPr="000932AF" w:rsidRDefault="00D24E5B" w:rsidP="000932AF">
            <w:pPr>
              <w:tabs>
                <w:tab w:val="left" w:pos="1095"/>
              </w:tabs>
              <w:spacing w:after="0" w:line="360" w:lineRule="auto"/>
              <w:rPr>
                <w:rFonts w:ascii="Times New Roman" w:hAnsi="Times New Roman" w:cs="Times New Roman"/>
                <w:b/>
                <w:bCs/>
              </w:rPr>
            </w:pPr>
            <w:r w:rsidRPr="000932AF">
              <w:rPr>
                <w:rFonts w:ascii="Times New Roman" w:hAnsi="Times New Roman" w:cs="Times New Roman"/>
                <w:b/>
                <w:bCs/>
              </w:rPr>
              <w:t>Poczesna</w:t>
            </w:r>
          </w:p>
        </w:tc>
        <w:tc>
          <w:tcPr>
            <w:tcW w:w="1008"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213</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213</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213</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214</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213</w:t>
            </w:r>
          </w:p>
        </w:tc>
        <w:tc>
          <w:tcPr>
            <w:tcW w:w="1055"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214</w:t>
            </w:r>
          </w:p>
        </w:tc>
      </w:tr>
      <w:tr w:rsidR="00D24E5B" w:rsidRPr="00A3226B" w:rsidTr="000728B5">
        <w:trPr>
          <w:trHeight w:val="513"/>
          <w:tblCellSpacing w:w="20" w:type="dxa"/>
        </w:trPr>
        <w:tc>
          <w:tcPr>
            <w:tcW w:w="2849" w:type="dxa"/>
            <w:noWrap/>
            <w:vAlign w:val="center"/>
          </w:tcPr>
          <w:p w:rsidR="00D24E5B" w:rsidRPr="000932AF" w:rsidRDefault="00D24E5B" w:rsidP="000932AF">
            <w:pPr>
              <w:tabs>
                <w:tab w:val="left" w:pos="1095"/>
              </w:tabs>
              <w:spacing w:after="0" w:line="360" w:lineRule="auto"/>
              <w:rPr>
                <w:rFonts w:ascii="Times New Roman" w:hAnsi="Times New Roman" w:cs="Times New Roman"/>
                <w:b/>
                <w:bCs/>
              </w:rPr>
            </w:pPr>
            <w:r w:rsidRPr="000932AF">
              <w:rPr>
                <w:rFonts w:ascii="Times New Roman" w:hAnsi="Times New Roman" w:cs="Times New Roman"/>
                <w:b/>
                <w:bCs/>
              </w:rPr>
              <w:lastRenderedPageBreak/>
              <w:t>Przyrów</w:t>
            </w:r>
          </w:p>
        </w:tc>
        <w:tc>
          <w:tcPr>
            <w:tcW w:w="1008"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50</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49</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49</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48</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48</w:t>
            </w:r>
          </w:p>
        </w:tc>
        <w:tc>
          <w:tcPr>
            <w:tcW w:w="1055"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48</w:t>
            </w:r>
          </w:p>
        </w:tc>
      </w:tr>
      <w:tr w:rsidR="00D24E5B" w:rsidRPr="00A3226B" w:rsidTr="000728B5">
        <w:trPr>
          <w:trHeight w:val="513"/>
          <w:tblCellSpacing w:w="20" w:type="dxa"/>
        </w:trPr>
        <w:tc>
          <w:tcPr>
            <w:tcW w:w="2849" w:type="dxa"/>
            <w:noWrap/>
            <w:vAlign w:val="center"/>
          </w:tcPr>
          <w:p w:rsidR="00D24E5B" w:rsidRPr="000932AF" w:rsidRDefault="00D24E5B" w:rsidP="000932AF">
            <w:pPr>
              <w:tabs>
                <w:tab w:val="left" w:pos="1095"/>
              </w:tabs>
              <w:spacing w:after="0" w:line="360" w:lineRule="auto"/>
              <w:rPr>
                <w:rFonts w:ascii="Times New Roman" w:hAnsi="Times New Roman" w:cs="Times New Roman"/>
                <w:b/>
                <w:bCs/>
              </w:rPr>
            </w:pPr>
            <w:r w:rsidRPr="000932AF">
              <w:rPr>
                <w:rFonts w:ascii="Times New Roman" w:hAnsi="Times New Roman" w:cs="Times New Roman"/>
                <w:b/>
                <w:bCs/>
              </w:rPr>
              <w:t>Rędziny</w:t>
            </w:r>
          </w:p>
        </w:tc>
        <w:tc>
          <w:tcPr>
            <w:tcW w:w="1008"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243</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244</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244</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245</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244</w:t>
            </w:r>
          </w:p>
        </w:tc>
        <w:tc>
          <w:tcPr>
            <w:tcW w:w="1055"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244</w:t>
            </w:r>
          </w:p>
        </w:tc>
      </w:tr>
      <w:tr w:rsidR="00D24E5B" w:rsidRPr="00A3226B" w:rsidTr="000728B5">
        <w:trPr>
          <w:trHeight w:val="513"/>
          <w:tblCellSpacing w:w="20" w:type="dxa"/>
        </w:trPr>
        <w:tc>
          <w:tcPr>
            <w:tcW w:w="2849" w:type="dxa"/>
            <w:noWrap/>
            <w:vAlign w:val="center"/>
          </w:tcPr>
          <w:p w:rsidR="00D24E5B" w:rsidRPr="000932AF" w:rsidRDefault="00D24E5B" w:rsidP="000932AF">
            <w:pPr>
              <w:tabs>
                <w:tab w:val="left" w:pos="1095"/>
              </w:tabs>
              <w:spacing w:after="0" w:line="360" w:lineRule="auto"/>
              <w:rPr>
                <w:rFonts w:ascii="Times New Roman" w:hAnsi="Times New Roman" w:cs="Times New Roman"/>
                <w:b/>
                <w:bCs/>
              </w:rPr>
            </w:pPr>
            <w:r w:rsidRPr="000932AF">
              <w:rPr>
                <w:rFonts w:ascii="Times New Roman" w:hAnsi="Times New Roman" w:cs="Times New Roman"/>
                <w:b/>
                <w:bCs/>
              </w:rPr>
              <w:t>Starcza</w:t>
            </w:r>
          </w:p>
        </w:tc>
        <w:tc>
          <w:tcPr>
            <w:tcW w:w="1008"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139</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140</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140</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141</w:t>
            </w:r>
          </w:p>
        </w:tc>
        <w:tc>
          <w:tcPr>
            <w:tcW w:w="1056"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141</w:t>
            </w:r>
          </w:p>
        </w:tc>
        <w:tc>
          <w:tcPr>
            <w:tcW w:w="1055" w:type="dxa"/>
            <w:noWrap/>
            <w:vAlign w:val="center"/>
          </w:tcPr>
          <w:p w:rsidR="00D24E5B" w:rsidRPr="000932AF" w:rsidRDefault="00D24E5B" w:rsidP="000932AF">
            <w:pPr>
              <w:tabs>
                <w:tab w:val="left" w:pos="1095"/>
              </w:tabs>
              <w:spacing w:after="0" w:line="360" w:lineRule="auto"/>
              <w:jc w:val="center"/>
              <w:rPr>
                <w:rFonts w:ascii="Times New Roman" w:hAnsi="Times New Roman" w:cs="Times New Roman"/>
              </w:rPr>
            </w:pPr>
            <w:r w:rsidRPr="000932AF">
              <w:rPr>
                <w:rFonts w:ascii="Times New Roman" w:hAnsi="Times New Roman" w:cs="Times New Roman"/>
              </w:rPr>
              <w:t>140</w:t>
            </w:r>
          </w:p>
        </w:tc>
      </w:tr>
    </w:tbl>
    <w:p w:rsidR="00D24E5B" w:rsidRPr="002019AF" w:rsidRDefault="00D24E5B" w:rsidP="00D54514">
      <w:pPr>
        <w:tabs>
          <w:tab w:val="left" w:pos="1095"/>
        </w:tabs>
        <w:spacing w:line="360" w:lineRule="auto"/>
        <w:jc w:val="both"/>
        <w:rPr>
          <w:i/>
          <w:iCs/>
          <w:sz w:val="20"/>
          <w:szCs w:val="20"/>
        </w:rPr>
      </w:pPr>
      <w:r w:rsidRPr="002019AF">
        <w:rPr>
          <w:i/>
          <w:iCs/>
          <w:sz w:val="20"/>
          <w:szCs w:val="20"/>
        </w:rPr>
        <w:t>Źródło: opracowanie własne na podstawie danych GUS</w:t>
      </w:r>
    </w:p>
    <w:p w:rsidR="008212A1" w:rsidRPr="00BB4FFC" w:rsidRDefault="008212A1" w:rsidP="008212A1">
      <w:pPr>
        <w:tabs>
          <w:tab w:val="left" w:pos="1095"/>
        </w:tabs>
        <w:spacing w:line="360" w:lineRule="auto"/>
        <w:rPr>
          <w:rFonts w:ascii="Arial" w:hAnsi="Arial" w:cs="Arial"/>
          <w:i/>
          <w:iCs/>
          <w:sz w:val="18"/>
          <w:szCs w:val="18"/>
        </w:rPr>
      </w:pPr>
    </w:p>
    <w:p w:rsidR="00D24E5B" w:rsidRPr="002019AF" w:rsidRDefault="00D24E5B" w:rsidP="008212A1">
      <w:pPr>
        <w:pStyle w:val="PodpisTabeli"/>
        <w:spacing w:before="0" w:after="0" w:line="276" w:lineRule="auto"/>
        <w:jc w:val="left"/>
        <w:rPr>
          <w:rFonts w:ascii="Arial" w:hAnsi="Arial" w:cs="Arial"/>
          <w:i/>
          <w:iCs/>
        </w:rPr>
      </w:pPr>
      <w:r w:rsidRPr="002019AF">
        <w:rPr>
          <w:rFonts w:ascii="Arial" w:hAnsi="Arial" w:cs="Arial"/>
          <w:i/>
          <w:iCs/>
        </w:rPr>
        <w:t>Tabela 4. Przyrost naturalny na 1000 ludności w powiecie częstochowskim       w latach 2013-2015</w:t>
      </w:r>
    </w:p>
    <w:p w:rsidR="00D24E5B" w:rsidRDefault="00D24E5B" w:rsidP="00D54514">
      <w:pPr>
        <w:tabs>
          <w:tab w:val="left" w:pos="1095"/>
        </w:tabs>
        <w:spacing w:line="360" w:lineRule="auto"/>
        <w:jc w:val="both"/>
        <w:rPr>
          <w:i/>
          <w:iCs/>
          <w:sz w:val="18"/>
          <w:szCs w:val="18"/>
        </w:rPr>
      </w:pPr>
    </w:p>
    <w:tbl>
      <w:tblPr>
        <w:tblW w:w="9505" w:type="dxa"/>
        <w:tblCellSpacing w:w="20" w:type="dxa"/>
        <w:tblInd w:w="-10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944"/>
        <w:gridCol w:w="2338"/>
        <w:gridCol w:w="2271"/>
        <w:gridCol w:w="1952"/>
      </w:tblGrid>
      <w:tr w:rsidR="00D24E5B" w:rsidRPr="00BB4FFC" w:rsidTr="000728B5">
        <w:trPr>
          <w:trHeight w:val="567"/>
          <w:tblCellSpacing w:w="20" w:type="dxa"/>
        </w:trPr>
        <w:tc>
          <w:tcPr>
            <w:tcW w:w="2884" w:type="dxa"/>
            <w:vAlign w:val="center"/>
          </w:tcPr>
          <w:p w:rsidR="00D24E5B" w:rsidRPr="000932AF" w:rsidRDefault="00D24E5B" w:rsidP="000932AF">
            <w:pPr>
              <w:spacing w:after="0" w:line="240" w:lineRule="auto"/>
              <w:jc w:val="center"/>
              <w:rPr>
                <w:rFonts w:ascii="Times New Roman" w:hAnsi="Times New Roman" w:cs="Times New Roman"/>
                <w:b/>
                <w:bCs/>
                <w:color w:val="000000"/>
                <w:sz w:val="24"/>
                <w:szCs w:val="24"/>
                <w:lang w:eastAsia="pl-PL"/>
              </w:rPr>
            </w:pPr>
            <w:r w:rsidRPr="000932AF">
              <w:rPr>
                <w:rFonts w:ascii="Times New Roman" w:hAnsi="Times New Roman" w:cs="Times New Roman"/>
                <w:b/>
                <w:bCs/>
                <w:color w:val="000000"/>
                <w:sz w:val="24"/>
                <w:szCs w:val="24"/>
                <w:lang w:eastAsia="pl-PL"/>
              </w:rPr>
              <w:t>Jednostka terytorialna</w:t>
            </w:r>
          </w:p>
        </w:tc>
        <w:tc>
          <w:tcPr>
            <w:tcW w:w="2298" w:type="dxa"/>
            <w:vAlign w:val="center"/>
          </w:tcPr>
          <w:p w:rsidR="00D24E5B" w:rsidRPr="000932AF" w:rsidRDefault="00D24E5B" w:rsidP="000932AF">
            <w:pPr>
              <w:spacing w:after="0" w:line="240" w:lineRule="auto"/>
              <w:jc w:val="center"/>
              <w:rPr>
                <w:rFonts w:ascii="Times New Roman" w:hAnsi="Times New Roman" w:cs="Times New Roman"/>
                <w:b/>
                <w:bCs/>
                <w:color w:val="000000"/>
                <w:sz w:val="24"/>
                <w:szCs w:val="24"/>
                <w:lang w:eastAsia="pl-PL"/>
              </w:rPr>
            </w:pPr>
            <w:r w:rsidRPr="000932AF">
              <w:rPr>
                <w:rFonts w:ascii="Times New Roman" w:hAnsi="Times New Roman" w:cs="Times New Roman"/>
                <w:b/>
                <w:bCs/>
                <w:color w:val="000000"/>
                <w:sz w:val="24"/>
                <w:szCs w:val="24"/>
                <w:lang w:eastAsia="pl-PL"/>
              </w:rPr>
              <w:t>2013</w:t>
            </w:r>
          </w:p>
        </w:tc>
        <w:tc>
          <w:tcPr>
            <w:tcW w:w="2231" w:type="dxa"/>
            <w:vAlign w:val="center"/>
          </w:tcPr>
          <w:p w:rsidR="00D24E5B" w:rsidRPr="000932AF" w:rsidRDefault="00D24E5B" w:rsidP="000932AF">
            <w:pPr>
              <w:spacing w:after="0" w:line="240" w:lineRule="auto"/>
              <w:jc w:val="center"/>
              <w:rPr>
                <w:rFonts w:ascii="Times New Roman" w:hAnsi="Times New Roman" w:cs="Times New Roman"/>
                <w:b/>
                <w:bCs/>
                <w:color w:val="000000"/>
                <w:sz w:val="24"/>
                <w:szCs w:val="24"/>
                <w:lang w:eastAsia="pl-PL"/>
              </w:rPr>
            </w:pPr>
            <w:r w:rsidRPr="000932AF">
              <w:rPr>
                <w:rFonts w:ascii="Times New Roman" w:hAnsi="Times New Roman" w:cs="Times New Roman"/>
                <w:b/>
                <w:bCs/>
                <w:color w:val="000000"/>
                <w:sz w:val="24"/>
                <w:szCs w:val="24"/>
                <w:lang w:eastAsia="pl-PL"/>
              </w:rPr>
              <w:t>2014</w:t>
            </w:r>
          </w:p>
        </w:tc>
        <w:tc>
          <w:tcPr>
            <w:tcW w:w="1892" w:type="dxa"/>
            <w:vAlign w:val="center"/>
          </w:tcPr>
          <w:p w:rsidR="00D24E5B" w:rsidRPr="000932AF" w:rsidRDefault="00D24E5B" w:rsidP="000932AF">
            <w:pPr>
              <w:spacing w:after="0" w:line="240" w:lineRule="auto"/>
              <w:jc w:val="center"/>
              <w:rPr>
                <w:rFonts w:ascii="Times New Roman" w:hAnsi="Times New Roman" w:cs="Times New Roman"/>
                <w:b/>
                <w:bCs/>
                <w:color w:val="000000"/>
                <w:sz w:val="24"/>
                <w:szCs w:val="24"/>
                <w:lang w:eastAsia="pl-PL"/>
              </w:rPr>
            </w:pPr>
            <w:r w:rsidRPr="000932AF">
              <w:rPr>
                <w:rFonts w:ascii="Times New Roman" w:hAnsi="Times New Roman" w:cs="Times New Roman"/>
                <w:b/>
                <w:bCs/>
                <w:color w:val="000000"/>
                <w:sz w:val="24"/>
                <w:szCs w:val="24"/>
                <w:lang w:eastAsia="pl-PL"/>
              </w:rPr>
              <w:t>2015</w:t>
            </w:r>
          </w:p>
        </w:tc>
      </w:tr>
      <w:tr w:rsidR="00D24E5B" w:rsidRPr="00BB4FFC" w:rsidTr="000728B5">
        <w:trPr>
          <w:trHeight w:val="567"/>
          <w:tblCellSpacing w:w="20" w:type="dxa"/>
        </w:trPr>
        <w:tc>
          <w:tcPr>
            <w:tcW w:w="2884" w:type="dxa"/>
            <w:vAlign w:val="center"/>
          </w:tcPr>
          <w:p w:rsidR="00D24E5B" w:rsidRPr="000932AF" w:rsidRDefault="00D24E5B" w:rsidP="000932AF">
            <w:pPr>
              <w:spacing w:after="0" w:line="240" w:lineRule="auto"/>
              <w:jc w:val="center"/>
              <w:rPr>
                <w:rFonts w:ascii="Times New Roman" w:hAnsi="Times New Roman" w:cs="Times New Roman"/>
                <w:color w:val="000000"/>
                <w:sz w:val="24"/>
                <w:szCs w:val="24"/>
                <w:lang w:eastAsia="pl-PL"/>
              </w:rPr>
            </w:pPr>
            <w:r w:rsidRPr="000932AF">
              <w:rPr>
                <w:rFonts w:ascii="Times New Roman" w:hAnsi="Times New Roman" w:cs="Times New Roman"/>
                <w:color w:val="000000"/>
                <w:sz w:val="24"/>
                <w:szCs w:val="24"/>
                <w:lang w:eastAsia="pl-PL"/>
              </w:rPr>
              <w:t>Powiat częstochowski</w:t>
            </w:r>
          </w:p>
        </w:tc>
        <w:tc>
          <w:tcPr>
            <w:tcW w:w="2298" w:type="dxa"/>
            <w:vAlign w:val="center"/>
          </w:tcPr>
          <w:p w:rsidR="00D24E5B" w:rsidRPr="000932AF" w:rsidRDefault="00D24E5B" w:rsidP="000932AF">
            <w:pPr>
              <w:spacing w:after="0" w:line="240" w:lineRule="auto"/>
              <w:jc w:val="center"/>
              <w:rPr>
                <w:rFonts w:ascii="Times New Roman" w:hAnsi="Times New Roman" w:cs="Times New Roman"/>
                <w:color w:val="000000"/>
                <w:sz w:val="24"/>
                <w:szCs w:val="24"/>
                <w:lang w:eastAsia="pl-PL"/>
              </w:rPr>
            </w:pPr>
            <w:r w:rsidRPr="000932AF">
              <w:rPr>
                <w:rFonts w:ascii="Times New Roman" w:hAnsi="Times New Roman" w:cs="Times New Roman"/>
                <w:color w:val="000000"/>
                <w:sz w:val="24"/>
                <w:szCs w:val="24"/>
                <w:lang w:eastAsia="pl-PL"/>
              </w:rPr>
              <w:t>-3,0</w:t>
            </w:r>
          </w:p>
        </w:tc>
        <w:tc>
          <w:tcPr>
            <w:tcW w:w="2231" w:type="dxa"/>
            <w:vAlign w:val="center"/>
          </w:tcPr>
          <w:p w:rsidR="00D24E5B" w:rsidRPr="000932AF" w:rsidRDefault="00D24E5B" w:rsidP="000932AF">
            <w:pPr>
              <w:spacing w:after="0" w:line="240" w:lineRule="auto"/>
              <w:jc w:val="center"/>
              <w:rPr>
                <w:rFonts w:ascii="Times New Roman" w:hAnsi="Times New Roman" w:cs="Times New Roman"/>
                <w:color w:val="000000"/>
                <w:sz w:val="24"/>
                <w:szCs w:val="24"/>
                <w:lang w:eastAsia="pl-PL"/>
              </w:rPr>
            </w:pPr>
            <w:r w:rsidRPr="000932AF">
              <w:rPr>
                <w:rFonts w:ascii="Times New Roman" w:hAnsi="Times New Roman" w:cs="Times New Roman"/>
                <w:color w:val="000000"/>
                <w:sz w:val="24"/>
                <w:szCs w:val="24"/>
                <w:lang w:eastAsia="pl-PL"/>
              </w:rPr>
              <w:t>-2,7</w:t>
            </w:r>
          </w:p>
        </w:tc>
        <w:tc>
          <w:tcPr>
            <w:tcW w:w="1892" w:type="dxa"/>
            <w:vAlign w:val="center"/>
          </w:tcPr>
          <w:p w:rsidR="00D24E5B" w:rsidRPr="000932AF" w:rsidRDefault="00D24E5B" w:rsidP="000932AF">
            <w:pPr>
              <w:spacing w:after="0" w:line="240" w:lineRule="auto"/>
              <w:jc w:val="center"/>
              <w:rPr>
                <w:rFonts w:ascii="Times New Roman" w:hAnsi="Times New Roman" w:cs="Times New Roman"/>
                <w:color w:val="000000"/>
                <w:sz w:val="24"/>
                <w:szCs w:val="24"/>
                <w:lang w:eastAsia="pl-PL"/>
              </w:rPr>
            </w:pPr>
            <w:r w:rsidRPr="000932AF">
              <w:rPr>
                <w:rFonts w:ascii="Times New Roman" w:hAnsi="Times New Roman" w:cs="Times New Roman"/>
                <w:color w:val="000000"/>
                <w:sz w:val="24"/>
                <w:szCs w:val="24"/>
                <w:lang w:eastAsia="pl-PL"/>
              </w:rPr>
              <w:t>-3,8</w:t>
            </w:r>
          </w:p>
        </w:tc>
      </w:tr>
    </w:tbl>
    <w:p w:rsidR="00D24E5B" w:rsidRDefault="00D24E5B" w:rsidP="00BB4FFC">
      <w:pPr>
        <w:tabs>
          <w:tab w:val="left" w:pos="1095"/>
        </w:tabs>
        <w:spacing w:line="360" w:lineRule="auto"/>
        <w:jc w:val="both"/>
        <w:rPr>
          <w:i/>
          <w:iCs/>
          <w:sz w:val="20"/>
          <w:szCs w:val="20"/>
        </w:rPr>
      </w:pPr>
      <w:r w:rsidRPr="00284687">
        <w:rPr>
          <w:i/>
          <w:iCs/>
          <w:sz w:val="20"/>
          <w:szCs w:val="20"/>
        </w:rPr>
        <w:t>Źródło: opracowanie własne na podstawie danych GUS</w:t>
      </w:r>
    </w:p>
    <w:p w:rsidR="00D24E5B" w:rsidRPr="00284687" w:rsidRDefault="00D24E5B" w:rsidP="00BB4FFC">
      <w:pPr>
        <w:tabs>
          <w:tab w:val="left" w:pos="1095"/>
        </w:tabs>
        <w:spacing w:line="360" w:lineRule="auto"/>
        <w:jc w:val="both"/>
        <w:rPr>
          <w:i/>
          <w:iCs/>
          <w:sz w:val="20"/>
          <w:szCs w:val="20"/>
        </w:rPr>
      </w:pPr>
    </w:p>
    <w:p w:rsidR="00D24E5B" w:rsidRDefault="00D24E5B" w:rsidP="00BB4FFC">
      <w:pPr>
        <w:tabs>
          <w:tab w:val="left" w:pos="1095"/>
        </w:tabs>
        <w:spacing w:line="360" w:lineRule="auto"/>
        <w:jc w:val="both"/>
        <w:rPr>
          <w:rFonts w:ascii="Times New Roman" w:hAnsi="Times New Roman" w:cs="Times New Roman"/>
          <w:sz w:val="24"/>
          <w:szCs w:val="24"/>
        </w:rPr>
      </w:pPr>
      <w:r w:rsidRPr="00C63EB5">
        <w:rPr>
          <w:rFonts w:ascii="Times New Roman" w:hAnsi="Times New Roman" w:cs="Times New Roman"/>
          <w:sz w:val="24"/>
          <w:szCs w:val="24"/>
        </w:rPr>
        <w:t>Przyrost naturalny na każde 1000 osób w Powiecie Częstochowskim od lat kształtuje się ujemnie,  w roku 2015 jego wartość wyniosła -3,8. W roku 2014 odnotowano lekki wzrost, lecz wciąż kształtuje się on na poziomie ujemnym. Powiat częstochowski wyludnia się nie tylko z powodu mniejszej liczby urodzeń niż zgonów, duże znaczenie ma także spora liczba mieszkańców wyjeżdżających za granicę bądź do innych regionów Polski  w poszukiwaniu pracy.</w:t>
      </w:r>
    </w:p>
    <w:p w:rsidR="00862FA2" w:rsidRPr="008212A1" w:rsidRDefault="00862FA2" w:rsidP="00BB4FFC">
      <w:pPr>
        <w:tabs>
          <w:tab w:val="left" w:pos="1095"/>
        </w:tabs>
        <w:spacing w:line="360" w:lineRule="auto"/>
        <w:jc w:val="both"/>
        <w:rPr>
          <w:rFonts w:ascii="Times New Roman" w:hAnsi="Times New Roman" w:cs="Times New Roman"/>
          <w:b/>
          <w:bCs/>
          <w:sz w:val="28"/>
          <w:szCs w:val="28"/>
        </w:rPr>
      </w:pPr>
    </w:p>
    <w:p w:rsidR="00D24E5B" w:rsidRPr="008212A1" w:rsidRDefault="00D24E5B" w:rsidP="00484C54">
      <w:pPr>
        <w:tabs>
          <w:tab w:val="left" w:pos="1095"/>
        </w:tabs>
        <w:spacing w:line="360" w:lineRule="auto"/>
        <w:jc w:val="both"/>
        <w:rPr>
          <w:rFonts w:ascii="Times New Roman" w:hAnsi="Times New Roman" w:cs="Times New Roman"/>
          <w:b/>
          <w:bCs/>
          <w:sz w:val="28"/>
          <w:szCs w:val="28"/>
        </w:rPr>
      </w:pPr>
      <w:r w:rsidRPr="008212A1">
        <w:rPr>
          <w:rFonts w:ascii="Times New Roman" w:hAnsi="Times New Roman" w:cs="Times New Roman"/>
          <w:b/>
          <w:bCs/>
          <w:sz w:val="28"/>
          <w:szCs w:val="28"/>
        </w:rPr>
        <w:t>2.4. STRUKTURA EKONOMICZNA</w:t>
      </w:r>
    </w:p>
    <w:p w:rsidR="00D24E5B" w:rsidRDefault="00D24E5B" w:rsidP="00484C54">
      <w:pPr>
        <w:tabs>
          <w:tab w:val="left" w:pos="1095"/>
        </w:tabs>
        <w:spacing w:line="360" w:lineRule="auto"/>
        <w:jc w:val="both"/>
        <w:rPr>
          <w:rFonts w:ascii="Times New Roman" w:hAnsi="Times New Roman" w:cs="Times New Roman"/>
          <w:sz w:val="24"/>
          <w:szCs w:val="24"/>
        </w:rPr>
      </w:pPr>
      <w:r w:rsidRPr="00C63EB5">
        <w:rPr>
          <w:rFonts w:ascii="Times New Roman" w:hAnsi="Times New Roman" w:cs="Times New Roman"/>
          <w:sz w:val="24"/>
          <w:szCs w:val="24"/>
        </w:rPr>
        <w:t>W powiecie częstochowskim poziom bezrobocia wynosił 5 601 osób, o 522 osoby mniej (o 8,5%), niż w poprzednim miesiącu).Spadek liczby bezrobotnych wystąpił we wszystkich gminach powiatu: Blachownia o 64 osoby, Dąbrowa Zielona o 31, Janów o 30, Kamienica Polska o 14, Kłomnice o 58, Koniecpol o 42, Konopiska o 43, Kruszyna o 18, Lelów o 21, Mstów o 36, Mykanów o 34, Olsztyn o 22, Poczesna o 47, Przyrów o 10, Rędziny o 45, Starcza o 7.</w:t>
      </w:r>
    </w:p>
    <w:p w:rsidR="00D24E5B" w:rsidRPr="00C63EB5" w:rsidRDefault="00D24E5B" w:rsidP="00484C54">
      <w:pPr>
        <w:tabs>
          <w:tab w:val="left" w:pos="1095"/>
        </w:tabs>
        <w:spacing w:line="360" w:lineRule="auto"/>
        <w:jc w:val="both"/>
        <w:rPr>
          <w:rFonts w:ascii="Times New Roman" w:hAnsi="Times New Roman" w:cs="Times New Roman"/>
          <w:b/>
          <w:bCs/>
          <w:sz w:val="24"/>
          <w:szCs w:val="24"/>
        </w:rPr>
      </w:pPr>
    </w:p>
    <w:p w:rsidR="00D24E5B" w:rsidRPr="00AC4BB2" w:rsidRDefault="00525435" w:rsidP="00A56720">
      <w:pPr>
        <w:tabs>
          <w:tab w:val="left" w:pos="1095"/>
        </w:tabs>
        <w:spacing w:line="360" w:lineRule="auto"/>
        <w:jc w:val="both"/>
        <w:rPr>
          <w:rFonts w:ascii="Times New Roman" w:hAnsi="Times New Roman" w:cs="Times New Roman"/>
          <w:b/>
          <w:bCs/>
        </w:rPr>
      </w:pPr>
      <w:r>
        <w:rPr>
          <w:noProof/>
          <w:lang w:eastAsia="pl-PL"/>
        </w:rPr>
        <w:drawing>
          <wp:inline distT="0" distB="0" distL="0" distR="0" wp14:anchorId="714A3F90" wp14:editId="48755A5E">
            <wp:extent cx="5734050" cy="3648075"/>
            <wp:effectExtent l="0" t="0" r="0" b="0"/>
            <wp:docPr id="6"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3648075"/>
                    </a:xfrm>
                    <a:prstGeom prst="rect">
                      <a:avLst/>
                    </a:prstGeom>
                    <a:noFill/>
                    <a:ln>
                      <a:noFill/>
                    </a:ln>
                  </pic:spPr>
                </pic:pic>
              </a:graphicData>
            </a:graphic>
          </wp:inline>
        </w:drawing>
      </w:r>
    </w:p>
    <w:p w:rsidR="00D24E5B" w:rsidRPr="00284687" w:rsidRDefault="00D24E5B" w:rsidP="00284687">
      <w:pPr>
        <w:tabs>
          <w:tab w:val="left" w:pos="1095"/>
        </w:tabs>
        <w:spacing w:line="360" w:lineRule="auto"/>
        <w:rPr>
          <w:rFonts w:ascii="Arial" w:hAnsi="Arial" w:cs="Arial"/>
          <w:b/>
          <w:bCs/>
          <w:i/>
          <w:iCs/>
          <w:sz w:val="24"/>
          <w:szCs w:val="24"/>
        </w:rPr>
      </w:pPr>
      <w:r w:rsidRPr="00284687">
        <w:rPr>
          <w:rFonts w:ascii="Arial" w:hAnsi="Arial" w:cs="Arial"/>
          <w:b/>
          <w:bCs/>
          <w:i/>
          <w:iCs/>
          <w:sz w:val="24"/>
          <w:szCs w:val="24"/>
        </w:rPr>
        <w:t>Wykres 3. Liczba bezrobotnych w poszczególnych gminach powiatu częstochowskiego, stan na koniec maja 2016r.</w:t>
      </w:r>
    </w:p>
    <w:p w:rsidR="00D24E5B" w:rsidRDefault="00D24E5B" w:rsidP="00AC4BB2">
      <w:pPr>
        <w:pStyle w:val="Podpis"/>
        <w:spacing w:before="0" w:after="0" w:line="276" w:lineRule="auto"/>
        <w:ind w:firstLine="0"/>
        <w:rPr>
          <w:sz w:val="20"/>
          <w:szCs w:val="20"/>
        </w:rPr>
      </w:pPr>
      <w:r>
        <w:rPr>
          <w:sz w:val="20"/>
          <w:szCs w:val="20"/>
        </w:rPr>
        <w:t>Źródło: opracowanie własne na podstawie danych PUP Częstochowa</w:t>
      </w:r>
    </w:p>
    <w:p w:rsidR="00D24E5B" w:rsidRDefault="00D24E5B" w:rsidP="00AC4BB2">
      <w:pPr>
        <w:pStyle w:val="Podpis"/>
        <w:spacing w:before="0" w:after="0" w:line="276" w:lineRule="auto"/>
        <w:ind w:firstLine="0"/>
        <w:rPr>
          <w:rFonts w:cs="Times New Roman"/>
          <w:sz w:val="20"/>
          <w:szCs w:val="20"/>
        </w:rPr>
      </w:pPr>
    </w:p>
    <w:p w:rsidR="00D24E5B" w:rsidRDefault="00D24E5B" w:rsidP="00AC4BB2">
      <w:pPr>
        <w:pStyle w:val="Podpis"/>
        <w:spacing w:before="0" w:after="0" w:line="276" w:lineRule="auto"/>
        <w:ind w:firstLine="0"/>
        <w:rPr>
          <w:rFonts w:cs="Times New Roman"/>
          <w:sz w:val="20"/>
          <w:szCs w:val="20"/>
        </w:rPr>
      </w:pPr>
    </w:p>
    <w:p w:rsidR="00D24E5B" w:rsidRDefault="00D24E5B" w:rsidP="00AC4BB2">
      <w:pPr>
        <w:pStyle w:val="Podpis"/>
        <w:spacing w:before="0" w:after="0" w:line="276" w:lineRule="auto"/>
        <w:ind w:firstLine="0"/>
        <w:rPr>
          <w:rFonts w:cs="Times New Roman"/>
          <w:sz w:val="20"/>
          <w:szCs w:val="20"/>
        </w:rPr>
      </w:pPr>
    </w:p>
    <w:p w:rsidR="00D24E5B" w:rsidRPr="00C63EB5" w:rsidRDefault="00D24E5B" w:rsidP="00AC4BB2">
      <w:pPr>
        <w:autoSpaceDE w:val="0"/>
        <w:autoSpaceDN w:val="0"/>
        <w:adjustRightInd w:val="0"/>
        <w:spacing w:after="0" w:line="360" w:lineRule="auto"/>
        <w:jc w:val="both"/>
        <w:rPr>
          <w:rFonts w:ascii="Times New Roman" w:hAnsi="Times New Roman" w:cs="Times New Roman"/>
          <w:color w:val="000000"/>
          <w:sz w:val="24"/>
          <w:szCs w:val="24"/>
          <w:lang w:eastAsia="pl-PL"/>
        </w:rPr>
      </w:pPr>
      <w:r w:rsidRPr="00C63EB5">
        <w:rPr>
          <w:rFonts w:ascii="Times New Roman" w:hAnsi="Times New Roman" w:cs="Times New Roman"/>
          <w:color w:val="000000"/>
          <w:sz w:val="24"/>
          <w:szCs w:val="24"/>
          <w:lang w:eastAsia="pl-PL"/>
        </w:rPr>
        <w:t xml:space="preserve">Liczba bezrobotnych mieszkańców terenów wiejskich powiatu częstochowskiego wynosiła na koniec maja 2016 r. 4 731 osób i w stosunku do kwietnia 2016 r. zmniejszyła się o 450 osób. Zamieszkali na wsi stanowili 84,5% wszystkich bezrobotnych z powiatu częstochowskiego. Udział bezrobotnych kobiet w ogólnej liczbie zarejestrowanych z obszarów wiejskich wynosił 49,7%. </w:t>
      </w:r>
    </w:p>
    <w:p w:rsidR="00D24E5B" w:rsidRPr="00C63EB5" w:rsidRDefault="00D24E5B" w:rsidP="00AC4BB2">
      <w:pPr>
        <w:tabs>
          <w:tab w:val="left" w:pos="1095"/>
        </w:tabs>
        <w:spacing w:line="360" w:lineRule="auto"/>
        <w:jc w:val="both"/>
        <w:rPr>
          <w:rFonts w:ascii="Times New Roman" w:hAnsi="Times New Roman" w:cs="Times New Roman"/>
          <w:b/>
          <w:bCs/>
          <w:i/>
          <w:iCs/>
          <w:sz w:val="24"/>
          <w:szCs w:val="24"/>
        </w:rPr>
      </w:pPr>
      <w:r w:rsidRPr="00C63EB5">
        <w:rPr>
          <w:rFonts w:ascii="Times New Roman" w:hAnsi="Times New Roman" w:cs="Times New Roman"/>
          <w:color w:val="000000"/>
          <w:sz w:val="24"/>
          <w:szCs w:val="24"/>
          <w:lang w:eastAsia="pl-PL"/>
        </w:rPr>
        <w:t>Prawo do zasiłku posiadały 893 osoby zamieszkałe na wsi (18,9% zarejestrowanych). W maju 2016 r. zarejestrowało się 430 bezrobotnych mieszkańców wsi, a z rejestrów wykreślono 880 osób.</w:t>
      </w:r>
    </w:p>
    <w:p w:rsidR="00D24E5B" w:rsidRPr="00662918" w:rsidRDefault="00D24E5B" w:rsidP="00A56720">
      <w:pPr>
        <w:tabs>
          <w:tab w:val="left" w:pos="1095"/>
        </w:tabs>
        <w:spacing w:line="360" w:lineRule="auto"/>
        <w:jc w:val="both"/>
        <w:rPr>
          <w:rFonts w:ascii="Times New Roman" w:hAnsi="Times New Roman" w:cs="Times New Roman"/>
          <w:sz w:val="24"/>
          <w:szCs w:val="24"/>
        </w:rPr>
      </w:pPr>
      <w:r w:rsidRPr="00C63EB5">
        <w:rPr>
          <w:rFonts w:ascii="Times New Roman" w:hAnsi="Times New Roman" w:cs="Times New Roman"/>
          <w:sz w:val="24"/>
          <w:szCs w:val="24"/>
        </w:rPr>
        <w:t>Struktura ekonomiczna ludności, według danych z 2015 roku pochodzących z GUS, przedstawia się następująco</w:t>
      </w:r>
      <w:r w:rsidR="00625204">
        <w:rPr>
          <w:rFonts w:ascii="Times New Roman" w:hAnsi="Times New Roman" w:cs="Times New Roman"/>
          <w:sz w:val="24"/>
          <w:szCs w:val="24"/>
        </w:rPr>
        <w:t>:</w:t>
      </w:r>
    </w:p>
    <w:p w:rsidR="00D24E5B" w:rsidRPr="00284687" w:rsidRDefault="00D24E5B" w:rsidP="00284687">
      <w:pPr>
        <w:tabs>
          <w:tab w:val="left" w:pos="1095"/>
        </w:tabs>
        <w:spacing w:line="360" w:lineRule="auto"/>
        <w:rPr>
          <w:rFonts w:ascii="Arial" w:hAnsi="Arial" w:cs="Arial"/>
          <w:b/>
          <w:bCs/>
          <w:i/>
          <w:iCs/>
          <w:sz w:val="24"/>
          <w:szCs w:val="24"/>
        </w:rPr>
      </w:pPr>
      <w:r w:rsidRPr="00284687">
        <w:rPr>
          <w:rFonts w:ascii="Arial" w:hAnsi="Arial" w:cs="Arial"/>
          <w:b/>
          <w:bCs/>
          <w:i/>
          <w:iCs/>
          <w:sz w:val="24"/>
          <w:szCs w:val="24"/>
        </w:rPr>
        <w:lastRenderedPageBreak/>
        <w:t>Tabela 5. Udział ludności wg ekonomicznych grup wieku w % ludności ogółem</w:t>
      </w:r>
    </w:p>
    <w:tbl>
      <w:tblPr>
        <w:tblW w:w="0" w:type="auto"/>
        <w:tblCellSpacing w:w="20" w:type="dxa"/>
        <w:tblInd w:w="-10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2925"/>
        <w:gridCol w:w="2380"/>
        <w:gridCol w:w="1949"/>
        <w:gridCol w:w="2248"/>
      </w:tblGrid>
      <w:tr w:rsidR="00D24E5B" w:rsidRPr="00B114F7" w:rsidTr="00B114F7">
        <w:trPr>
          <w:trHeight w:val="820"/>
          <w:tblCellSpacing w:w="20" w:type="dxa"/>
        </w:trPr>
        <w:tc>
          <w:tcPr>
            <w:tcW w:w="2851" w:type="dxa"/>
            <w:vMerge w:val="restart"/>
            <w:vAlign w:val="center"/>
          </w:tcPr>
          <w:p w:rsidR="00D24E5B" w:rsidRPr="00B114F7" w:rsidRDefault="00D24E5B" w:rsidP="00B114F7">
            <w:pPr>
              <w:tabs>
                <w:tab w:val="left" w:pos="1095"/>
              </w:tabs>
              <w:spacing w:after="0" w:line="360" w:lineRule="auto"/>
              <w:rPr>
                <w:rFonts w:ascii="Times New Roman" w:hAnsi="Times New Roman" w:cs="Times New Roman"/>
                <w:b/>
                <w:bCs/>
                <w:sz w:val="24"/>
                <w:szCs w:val="24"/>
              </w:rPr>
            </w:pPr>
            <w:r w:rsidRPr="00B114F7">
              <w:rPr>
                <w:rFonts w:ascii="Times New Roman" w:hAnsi="Times New Roman" w:cs="Times New Roman"/>
                <w:b/>
                <w:bCs/>
                <w:sz w:val="24"/>
                <w:szCs w:val="24"/>
              </w:rPr>
              <w:t>Nazwa</w:t>
            </w:r>
          </w:p>
        </w:tc>
        <w:tc>
          <w:tcPr>
            <w:tcW w:w="2195" w:type="dxa"/>
          </w:tcPr>
          <w:p w:rsidR="00D24E5B" w:rsidRPr="00B114F7" w:rsidRDefault="00D24E5B" w:rsidP="000932AF">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w wieku przedprodukcyjnym</w:t>
            </w:r>
          </w:p>
        </w:tc>
        <w:tc>
          <w:tcPr>
            <w:tcW w:w="1889" w:type="dxa"/>
          </w:tcPr>
          <w:p w:rsidR="00D24E5B" w:rsidRPr="00B114F7" w:rsidRDefault="00D24E5B" w:rsidP="000932AF">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w wieku produkcyjnym</w:t>
            </w:r>
          </w:p>
        </w:tc>
        <w:tc>
          <w:tcPr>
            <w:tcW w:w="2170" w:type="dxa"/>
          </w:tcPr>
          <w:p w:rsidR="00D24E5B" w:rsidRPr="00B114F7" w:rsidRDefault="00D24E5B" w:rsidP="000932AF">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w wieku poprodukcyjnym</w:t>
            </w:r>
          </w:p>
        </w:tc>
      </w:tr>
      <w:tr w:rsidR="00D24E5B" w:rsidRPr="00B114F7" w:rsidTr="00B114F7">
        <w:trPr>
          <w:trHeight w:val="820"/>
          <w:tblCellSpacing w:w="20" w:type="dxa"/>
        </w:trPr>
        <w:tc>
          <w:tcPr>
            <w:tcW w:w="2851" w:type="dxa"/>
            <w:vMerge/>
            <w:vAlign w:val="center"/>
          </w:tcPr>
          <w:p w:rsidR="00D24E5B" w:rsidRPr="00B114F7" w:rsidRDefault="00D24E5B" w:rsidP="00B114F7">
            <w:pPr>
              <w:tabs>
                <w:tab w:val="left" w:pos="1095"/>
              </w:tabs>
              <w:spacing w:after="0" w:line="360" w:lineRule="auto"/>
              <w:rPr>
                <w:rFonts w:ascii="Times New Roman" w:hAnsi="Times New Roman" w:cs="Times New Roman"/>
                <w:b/>
                <w:bCs/>
                <w:sz w:val="24"/>
                <w:szCs w:val="24"/>
              </w:rPr>
            </w:pPr>
          </w:p>
        </w:tc>
        <w:tc>
          <w:tcPr>
            <w:tcW w:w="2195" w:type="dxa"/>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2015</w:t>
            </w:r>
          </w:p>
        </w:tc>
        <w:tc>
          <w:tcPr>
            <w:tcW w:w="1889" w:type="dxa"/>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2015</w:t>
            </w:r>
          </w:p>
        </w:tc>
        <w:tc>
          <w:tcPr>
            <w:tcW w:w="2170" w:type="dxa"/>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2015</w:t>
            </w:r>
          </w:p>
        </w:tc>
      </w:tr>
      <w:tr w:rsidR="00D24E5B" w:rsidRPr="00B114F7" w:rsidTr="00B114F7">
        <w:trPr>
          <w:trHeight w:val="820"/>
          <w:tblCellSpacing w:w="20" w:type="dxa"/>
        </w:trPr>
        <w:tc>
          <w:tcPr>
            <w:tcW w:w="2851" w:type="dxa"/>
            <w:vMerge/>
            <w:vAlign w:val="center"/>
          </w:tcPr>
          <w:p w:rsidR="00D24E5B" w:rsidRPr="00B114F7" w:rsidRDefault="00D24E5B" w:rsidP="00B114F7">
            <w:pPr>
              <w:tabs>
                <w:tab w:val="left" w:pos="1095"/>
              </w:tabs>
              <w:spacing w:after="0" w:line="360" w:lineRule="auto"/>
              <w:rPr>
                <w:rFonts w:ascii="Times New Roman" w:hAnsi="Times New Roman" w:cs="Times New Roman"/>
                <w:b/>
                <w:bCs/>
                <w:sz w:val="24"/>
                <w:szCs w:val="24"/>
              </w:rPr>
            </w:pPr>
          </w:p>
        </w:tc>
        <w:tc>
          <w:tcPr>
            <w:tcW w:w="2195" w:type="dxa"/>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w:t>
            </w:r>
          </w:p>
        </w:tc>
        <w:tc>
          <w:tcPr>
            <w:tcW w:w="1889" w:type="dxa"/>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w:t>
            </w:r>
          </w:p>
        </w:tc>
        <w:tc>
          <w:tcPr>
            <w:tcW w:w="2170" w:type="dxa"/>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w:t>
            </w:r>
          </w:p>
        </w:tc>
      </w:tr>
      <w:tr w:rsidR="00D24E5B" w:rsidRPr="00B114F7" w:rsidTr="00B114F7">
        <w:trPr>
          <w:trHeight w:val="820"/>
          <w:tblCellSpacing w:w="20" w:type="dxa"/>
        </w:trPr>
        <w:tc>
          <w:tcPr>
            <w:tcW w:w="2851" w:type="dxa"/>
            <w:noWrap/>
            <w:vAlign w:val="center"/>
          </w:tcPr>
          <w:p w:rsidR="00D24E5B" w:rsidRPr="00B114F7" w:rsidRDefault="00D24E5B" w:rsidP="00B114F7">
            <w:pPr>
              <w:tabs>
                <w:tab w:val="left" w:pos="1095"/>
              </w:tabs>
              <w:spacing w:after="0" w:line="360" w:lineRule="auto"/>
              <w:rPr>
                <w:rFonts w:ascii="Times New Roman" w:hAnsi="Times New Roman" w:cs="Times New Roman"/>
                <w:b/>
                <w:bCs/>
                <w:sz w:val="24"/>
                <w:szCs w:val="24"/>
              </w:rPr>
            </w:pPr>
            <w:r w:rsidRPr="00B114F7">
              <w:rPr>
                <w:rFonts w:ascii="Times New Roman" w:hAnsi="Times New Roman" w:cs="Times New Roman"/>
                <w:b/>
                <w:bCs/>
                <w:sz w:val="24"/>
                <w:szCs w:val="24"/>
              </w:rPr>
              <w:t>Powiat częstochowski</w:t>
            </w:r>
          </w:p>
        </w:tc>
        <w:tc>
          <w:tcPr>
            <w:tcW w:w="2195"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17,0</w:t>
            </w:r>
          </w:p>
        </w:tc>
        <w:tc>
          <w:tcPr>
            <w:tcW w:w="1889"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63,4</w:t>
            </w:r>
          </w:p>
        </w:tc>
        <w:tc>
          <w:tcPr>
            <w:tcW w:w="2170"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19,6</w:t>
            </w:r>
          </w:p>
        </w:tc>
      </w:tr>
      <w:tr w:rsidR="00D24E5B" w:rsidRPr="00B114F7" w:rsidTr="00B114F7">
        <w:trPr>
          <w:trHeight w:val="820"/>
          <w:tblCellSpacing w:w="20" w:type="dxa"/>
        </w:trPr>
        <w:tc>
          <w:tcPr>
            <w:tcW w:w="2851" w:type="dxa"/>
            <w:noWrap/>
            <w:vAlign w:val="center"/>
          </w:tcPr>
          <w:p w:rsidR="00D24E5B" w:rsidRPr="00B114F7" w:rsidRDefault="00D24E5B" w:rsidP="00B114F7">
            <w:pPr>
              <w:tabs>
                <w:tab w:val="left" w:pos="1095"/>
              </w:tabs>
              <w:spacing w:after="0" w:line="360" w:lineRule="auto"/>
              <w:rPr>
                <w:rFonts w:ascii="Times New Roman" w:hAnsi="Times New Roman" w:cs="Times New Roman"/>
                <w:b/>
                <w:bCs/>
                <w:sz w:val="24"/>
                <w:szCs w:val="24"/>
              </w:rPr>
            </w:pPr>
            <w:r w:rsidRPr="00B114F7">
              <w:rPr>
                <w:rFonts w:ascii="Times New Roman" w:hAnsi="Times New Roman" w:cs="Times New Roman"/>
                <w:b/>
                <w:bCs/>
                <w:sz w:val="24"/>
                <w:szCs w:val="24"/>
              </w:rPr>
              <w:t xml:space="preserve">Blachownia </w:t>
            </w:r>
          </w:p>
        </w:tc>
        <w:tc>
          <w:tcPr>
            <w:tcW w:w="2195"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16,0</w:t>
            </w:r>
          </w:p>
        </w:tc>
        <w:tc>
          <w:tcPr>
            <w:tcW w:w="1889"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62,4</w:t>
            </w:r>
          </w:p>
        </w:tc>
        <w:tc>
          <w:tcPr>
            <w:tcW w:w="2170"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21,6</w:t>
            </w:r>
          </w:p>
        </w:tc>
      </w:tr>
      <w:tr w:rsidR="00D24E5B" w:rsidRPr="00B114F7" w:rsidTr="00B114F7">
        <w:trPr>
          <w:trHeight w:val="820"/>
          <w:tblCellSpacing w:w="20" w:type="dxa"/>
        </w:trPr>
        <w:tc>
          <w:tcPr>
            <w:tcW w:w="2851" w:type="dxa"/>
            <w:noWrap/>
            <w:vAlign w:val="center"/>
          </w:tcPr>
          <w:p w:rsidR="00D24E5B" w:rsidRPr="00B114F7" w:rsidRDefault="00D24E5B" w:rsidP="00B114F7">
            <w:pPr>
              <w:tabs>
                <w:tab w:val="left" w:pos="1095"/>
              </w:tabs>
              <w:spacing w:after="0" w:line="360" w:lineRule="auto"/>
              <w:rPr>
                <w:rFonts w:ascii="Times New Roman" w:hAnsi="Times New Roman" w:cs="Times New Roman"/>
                <w:b/>
                <w:bCs/>
                <w:sz w:val="24"/>
                <w:szCs w:val="24"/>
              </w:rPr>
            </w:pPr>
            <w:r w:rsidRPr="00B114F7">
              <w:rPr>
                <w:rFonts w:ascii="Times New Roman" w:hAnsi="Times New Roman" w:cs="Times New Roman"/>
                <w:b/>
                <w:bCs/>
                <w:sz w:val="24"/>
                <w:szCs w:val="24"/>
              </w:rPr>
              <w:t xml:space="preserve">Blachownia - miasto </w:t>
            </w:r>
          </w:p>
        </w:tc>
        <w:tc>
          <w:tcPr>
            <w:tcW w:w="2195"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15,4</w:t>
            </w:r>
          </w:p>
        </w:tc>
        <w:tc>
          <w:tcPr>
            <w:tcW w:w="1889"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61,7</w:t>
            </w:r>
          </w:p>
        </w:tc>
        <w:tc>
          <w:tcPr>
            <w:tcW w:w="2170"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22,9</w:t>
            </w:r>
          </w:p>
        </w:tc>
      </w:tr>
      <w:tr w:rsidR="00D24E5B" w:rsidRPr="00B114F7" w:rsidTr="00B114F7">
        <w:trPr>
          <w:trHeight w:val="820"/>
          <w:tblCellSpacing w:w="20" w:type="dxa"/>
        </w:trPr>
        <w:tc>
          <w:tcPr>
            <w:tcW w:w="2851" w:type="dxa"/>
            <w:noWrap/>
            <w:vAlign w:val="center"/>
          </w:tcPr>
          <w:p w:rsidR="00D24E5B" w:rsidRPr="00B114F7" w:rsidRDefault="00D24E5B" w:rsidP="00B114F7">
            <w:pPr>
              <w:tabs>
                <w:tab w:val="left" w:pos="1095"/>
              </w:tabs>
              <w:spacing w:after="0" w:line="360" w:lineRule="auto"/>
              <w:rPr>
                <w:rFonts w:ascii="Times New Roman" w:hAnsi="Times New Roman" w:cs="Times New Roman"/>
                <w:b/>
                <w:bCs/>
                <w:sz w:val="24"/>
                <w:szCs w:val="24"/>
              </w:rPr>
            </w:pPr>
            <w:r w:rsidRPr="00B114F7">
              <w:rPr>
                <w:rFonts w:ascii="Times New Roman" w:hAnsi="Times New Roman" w:cs="Times New Roman"/>
                <w:b/>
                <w:bCs/>
                <w:sz w:val="24"/>
                <w:szCs w:val="24"/>
              </w:rPr>
              <w:t xml:space="preserve">Blachownia - obszar wiejski </w:t>
            </w:r>
          </w:p>
        </w:tc>
        <w:tc>
          <w:tcPr>
            <w:tcW w:w="2195"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18,0</w:t>
            </w:r>
          </w:p>
        </w:tc>
        <w:tc>
          <w:tcPr>
            <w:tcW w:w="1889"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64,4</w:t>
            </w:r>
          </w:p>
        </w:tc>
        <w:tc>
          <w:tcPr>
            <w:tcW w:w="2170"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17,6</w:t>
            </w:r>
          </w:p>
        </w:tc>
      </w:tr>
      <w:tr w:rsidR="00D24E5B" w:rsidRPr="00B114F7" w:rsidTr="00B114F7">
        <w:trPr>
          <w:trHeight w:val="820"/>
          <w:tblCellSpacing w:w="20" w:type="dxa"/>
        </w:trPr>
        <w:tc>
          <w:tcPr>
            <w:tcW w:w="2851" w:type="dxa"/>
            <w:noWrap/>
            <w:vAlign w:val="center"/>
          </w:tcPr>
          <w:p w:rsidR="00D24E5B" w:rsidRPr="00B114F7" w:rsidRDefault="00D24E5B" w:rsidP="00B114F7">
            <w:pPr>
              <w:tabs>
                <w:tab w:val="left" w:pos="1095"/>
              </w:tabs>
              <w:spacing w:after="0" w:line="360" w:lineRule="auto"/>
              <w:rPr>
                <w:rFonts w:ascii="Times New Roman" w:hAnsi="Times New Roman" w:cs="Times New Roman"/>
                <w:b/>
                <w:bCs/>
                <w:sz w:val="24"/>
                <w:szCs w:val="24"/>
              </w:rPr>
            </w:pPr>
            <w:r w:rsidRPr="00B114F7">
              <w:rPr>
                <w:rFonts w:ascii="Times New Roman" w:hAnsi="Times New Roman" w:cs="Times New Roman"/>
                <w:b/>
                <w:bCs/>
                <w:sz w:val="24"/>
                <w:szCs w:val="24"/>
              </w:rPr>
              <w:t xml:space="preserve">Dąbrowa Zielona </w:t>
            </w:r>
          </w:p>
        </w:tc>
        <w:tc>
          <w:tcPr>
            <w:tcW w:w="2195"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14,9</w:t>
            </w:r>
          </w:p>
        </w:tc>
        <w:tc>
          <w:tcPr>
            <w:tcW w:w="1889"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61,2</w:t>
            </w:r>
          </w:p>
        </w:tc>
        <w:tc>
          <w:tcPr>
            <w:tcW w:w="2170"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23,9</w:t>
            </w:r>
          </w:p>
        </w:tc>
      </w:tr>
      <w:tr w:rsidR="00D24E5B" w:rsidRPr="00B114F7" w:rsidTr="00B114F7">
        <w:trPr>
          <w:trHeight w:val="820"/>
          <w:tblCellSpacing w:w="20" w:type="dxa"/>
        </w:trPr>
        <w:tc>
          <w:tcPr>
            <w:tcW w:w="2851" w:type="dxa"/>
            <w:noWrap/>
            <w:vAlign w:val="center"/>
          </w:tcPr>
          <w:p w:rsidR="00D24E5B" w:rsidRPr="00B114F7" w:rsidRDefault="00D24E5B" w:rsidP="00B114F7">
            <w:pPr>
              <w:tabs>
                <w:tab w:val="left" w:pos="1095"/>
              </w:tabs>
              <w:spacing w:after="0" w:line="360" w:lineRule="auto"/>
              <w:rPr>
                <w:rFonts w:ascii="Times New Roman" w:hAnsi="Times New Roman" w:cs="Times New Roman"/>
                <w:b/>
                <w:bCs/>
                <w:sz w:val="24"/>
                <w:szCs w:val="24"/>
              </w:rPr>
            </w:pPr>
            <w:r w:rsidRPr="00B114F7">
              <w:rPr>
                <w:rFonts w:ascii="Times New Roman" w:hAnsi="Times New Roman" w:cs="Times New Roman"/>
                <w:b/>
                <w:bCs/>
                <w:sz w:val="24"/>
                <w:szCs w:val="24"/>
              </w:rPr>
              <w:t xml:space="preserve">Janów </w:t>
            </w:r>
          </w:p>
        </w:tc>
        <w:tc>
          <w:tcPr>
            <w:tcW w:w="2195"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17,6</w:t>
            </w:r>
          </w:p>
        </w:tc>
        <w:tc>
          <w:tcPr>
            <w:tcW w:w="1889"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63,6</w:t>
            </w:r>
          </w:p>
        </w:tc>
        <w:tc>
          <w:tcPr>
            <w:tcW w:w="2170"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18,8</w:t>
            </w:r>
          </w:p>
        </w:tc>
      </w:tr>
      <w:tr w:rsidR="00D24E5B" w:rsidRPr="00B114F7" w:rsidTr="00B114F7">
        <w:trPr>
          <w:trHeight w:val="820"/>
          <w:tblCellSpacing w:w="20" w:type="dxa"/>
        </w:trPr>
        <w:tc>
          <w:tcPr>
            <w:tcW w:w="2851" w:type="dxa"/>
            <w:noWrap/>
            <w:vAlign w:val="center"/>
          </w:tcPr>
          <w:p w:rsidR="00D24E5B" w:rsidRPr="00B114F7" w:rsidRDefault="00D24E5B" w:rsidP="00B114F7">
            <w:pPr>
              <w:tabs>
                <w:tab w:val="left" w:pos="1095"/>
              </w:tabs>
              <w:spacing w:after="0" w:line="360" w:lineRule="auto"/>
              <w:rPr>
                <w:rFonts w:ascii="Times New Roman" w:hAnsi="Times New Roman" w:cs="Times New Roman"/>
                <w:b/>
                <w:bCs/>
                <w:sz w:val="24"/>
                <w:szCs w:val="24"/>
              </w:rPr>
            </w:pPr>
            <w:r w:rsidRPr="00B114F7">
              <w:rPr>
                <w:rFonts w:ascii="Times New Roman" w:hAnsi="Times New Roman" w:cs="Times New Roman"/>
                <w:b/>
                <w:bCs/>
                <w:sz w:val="24"/>
                <w:szCs w:val="24"/>
              </w:rPr>
              <w:t xml:space="preserve">Kamienica Polska </w:t>
            </w:r>
          </w:p>
        </w:tc>
        <w:tc>
          <w:tcPr>
            <w:tcW w:w="2195"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16,5</w:t>
            </w:r>
          </w:p>
        </w:tc>
        <w:tc>
          <w:tcPr>
            <w:tcW w:w="1889"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62,1</w:t>
            </w:r>
          </w:p>
        </w:tc>
        <w:tc>
          <w:tcPr>
            <w:tcW w:w="2170"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21,4</w:t>
            </w:r>
          </w:p>
        </w:tc>
      </w:tr>
      <w:tr w:rsidR="00D24E5B" w:rsidRPr="00B114F7" w:rsidTr="00B114F7">
        <w:trPr>
          <w:trHeight w:val="820"/>
          <w:tblCellSpacing w:w="20" w:type="dxa"/>
        </w:trPr>
        <w:tc>
          <w:tcPr>
            <w:tcW w:w="2851" w:type="dxa"/>
            <w:noWrap/>
            <w:vAlign w:val="center"/>
          </w:tcPr>
          <w:p w:rsidR="00D24E5B" w:rsidRPr="00B114F7" w:rsidRDefault="00D24E5B" w:rsidP="00B114F7">
            <w:pPr>
              <w:tabs>
                <w:tab w:val="left" w:pos="1095"/>
              </w:tabs>
              <w:spacing w:after="0" w:line="360" w:lineRule="auto"/>
              <w:rPr>
                <w:rFonts w:ascii="Times New Roman" w:hAnsi="Times New Roman" w:cs="Times New Roman"/>
                <w:b/>
                <w:bCs/>
                <w:sz w:val="24"/>
                <w:szCs w:val="24"/>
              </w:rPr>
            </w:pPr>
            <w:r w:rsidRPr="00B114F7">
              <w:rPr>
                <w:rFonts w:ascii="Times New Roman" w:hAnsi="Times New Roman" w:cs="Times New Roman"/>
                <w:b/>
                <w:bCs/>
                <w:sz w:val="24"/>
                <w:szCs w:val="24"/>
              </w:rPr>
              <w:t xml:space="preserve">Kłomnice </w:t>
            </w:r>
          </w:p>
        </w:tc>
        <w:tc>
          <w:tcPr>
            <w:tcW w:w="2195"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16,1</w:t>
            </w:r>
          </w:p>
        </w:tc>
        <w:tc>
          <w:tcPr>
            <w:tcW w:w="1889"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63,2</w:t>
            </w:r>
          </w:p>
        </w:tc>
        <w:tc>
          <w:tcPr>
            <w:tcW w:w="2170"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20,6</w:t>
            </w:r>
          </w:p>
        </w:tc>
      </w:tr>
      <w:tr w:rsidR="00D24E5B" w:rsidRPr="00B114F7" w:rsidTr="00B114F7">
        <w:trPr>
          <w:trHeight w:val="820"/>
          <w:tblCellSpacing w:w="20" w:type="dxa"/>
        </w:trPr>
        <w:tc>
          <w:tcPr>
            <w:tcW w:w="2851" w:type="dxa"/>
            <w:noWrap/>
            <w:vAlign w:val="center"/>
          </w:tcPr>
          <w:p w:rsidR="00D24E5B" w:rsidRPr="00B114F7" w:rsidRDefault="00D24E5B" w:rsidP="00B114F7">
            <w:pPr>
              <w:tabs>
                <w:tab w:val="left" w:pos="1095"/>
              </w:tabs>
              <w:spacing w:after="0" w:line="360" w:lineRule="auto"/>
              <w:rPr>
                <w:rFonts w:ascii="Times New Roman" w:hAnsi="Times New Roman" w:cs="Times New Roman"/>
                <w:b/>
                <w:bCs/>
                <w:sz w:val="24"/>
                <w:szCs w:val="24"/>
              </w:rPr>
            </w:pPr>
            <w:r w:rsidRPr="00B114F7">
              <w:rPr>
                <w:rFonts w:ascii="Times New Roman" w:hAnsi="Times New Roman" w:cs="Times New Roman"/>
                <w:b/>
                <w:bCs/>
                <w:sz w:val="24"/>
                <w:szCs w:val="24"/>
              </w:rPr>
              <w:t xml:space="preserve">Koniecpol </w:t>
            </w:r>
          </w:p>
        </w:tc>
        <w:tc>
          <w:tcPr>
            <w:tcW w:w="2195"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15,4</w:t>
            </w:r>
          </w:p>
        </w:tc>
        <w:tc>
          <w:tcPr>
            <w:tcW w:w="1889"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62,6</w:t>
            </w:r>
          </w:p>
        </w:tc>
        <w:tc>
          <w:tcPr>
            <w:tcW w:w="2170"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22,0</w:t>
            </w:r>
          </w:p>
        </w:tc>
      </w:tr>
      <w:tr w:rsidR="00D24E5B" w:rsidRPr="00B114F7" w:rsidTr="00B114F7">
        <w:trPr>
          <w:trHeight w:val="820"/>
          <w:tblCellSpacing w:w="20" w:type="dxa"/>
        </w:trPr>
        <w:tc>
          <w:tcPr>
            <w:tcW w:w="2851" w:type="dxa"/>
            <w:noWrap/>
            <w:vAlign w:val="center"/>
          </w:tcPr>
          <w:p w:rsidR="00D24E5B" w:rsidRPr="00B114F7" w:rsidRDefault="00D24E5B" w:rsidP="00B114F7">
            <w:pPr>
              <w:tabs>
                <w:tab w:val="left" w:pos="1095"/>
              </w:tabs>
              <w:spacing w:after="0" w:line="360" w:lineRule="auto"/>
              <w:rPr>
                <w:rFonts w:ascii="Times New Roman" w:hAnsi="Times New Roman" w:cs="Times New Roman"/>
                <w:b/>
                <w:bCs/>
                <w:sz w:val="24"/>
                <w:szCs w:val="24"/>
              </w:rPr>
            </w:pPr>
            <w:r w:rsidRPr="00B114F7">
              <w:rPr>
                <w:rFonts w:ascii="Times New Roman" w:hAnsi="Times New Roman" w:cs="Times New Roman"/>
                <w:b/>
                <w:bCs/>
                <w:sz w:val="24"/>
                <w:szCs w:val="24"/>
              </w:rPr>
              <w:t xml:space="preserve">Koniecpol - miasto </w:t>
            </w:r>
          </w:p>
        </w:tc>
        <w:tc>
          <w:tcPr>
            <w:tcW w:w="2195"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15,3</w:t>
            </w:r>
          </w:p>
        </w:tc>
        <w:tc>
          <w:tcPr>
            <w:tcW w:w="1889"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62,7</w:t>
            </w:r>
          </w:p>
        </w:tc>
        <w:tc>
          <w:tcPr>
            <w:tcW w:w="2170"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22,0</w:t>
            </w:r>
          </w:p>
        </w:tc>
      </w:tr>
      <w:tr w:rsidR="00D24E5B" w:rsidRPr="00B114F7" w:rsidTr="00B114F7">
        <w:trPr>
          <w:trHeight w:val="820"/>
          <w:tblCellSpacing w:w="20" w:type="dxa"/>
        </w:trPr>
        <w:tc>
          <w:tcPr>
            <w:tcW w:w="2851" w:type="dxa"/>
            <w:noWrap/>
            <w:vAlign w:val="center"/>
          </w:tcPr>
          <w:p w:rsidR="00D24E5B" w:rsidRPr="00B114F7" w:rsidRDefault="00D24E5B" w:rsidP="00B114F7">
            <w:pPr>
              <w:tabs>
                <w:tab w:val="left" w:pos="1095"/>
              </w:tabs>
              <w:spacing w:after="0" w:line="360" w:lineRule="auto"/>
              <w:rPr>
                <w:rFonts w:ascii="Times New Roman" w:hAnsi="Times New Roman" w:cs="Times New Roman"/>
                <w:b/>
                <w:bCs/>
                <w:sz w:val="24"/>
                <w:szCs w:val="24"/>
              </w:rPr>
            </w:pPr>
            <w:r w:rsidRPr="00B114F7">
              <w:rPr>
                <w:rFonts w:ascii="Times New Roman" w:hAnsi="Times New Roman" w:cs="Times New Roman"/>
                <w:b/>
                <w:bCs/>
                <w:sz w:val="24"/>
                <w:szCs w:val="24"/>
              </w:rPr>
              <w:lastRenderedPageBreak/>
              <w:t xml:space="preserve">Koniecpol - obszar wiejski </w:t>
            </w:r>
          </w:p>
        </w:tc>
        <w:tc>
          <w:tcPr>
            <w:tcW w:w="2195"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15,4</w:t>
            </w:r>
          </w:p>
        </w:tc>
        <w:tc>
          <w:tcPr>
            <w:tcW w:w="1889"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62,5</w:t>
            </w:r>
          </w:p>
        </w:tc>
        <w:tc>
          <w:tcPr>
            <w:tcW w:w="2170"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22,1</w:t>
            </w:r>
          </w:p>
        </w:tc>
      </w:tr>
      <w:tr w:rsidR="00D24E5B" w:rsidRPr="00B114F7" w:rsidTr="00B114F7">
        <w:trPr>
          <w:trHeight w:val="820"/>
          <w:tblCellSpacing w:w="20" w:type="dxa"/>
        </w:trPr>
        <w:tc>
          <w:tcPr>
            <w:tcW w:w="2851" w:type="dxa"/>
            <w:noWrap/>
            <w:vAlign w:val="center"/>
          </w:tcPr>
          <w:p w:rsidR="00D24E5B" w:rsidRPr="00B114F7" w:rsidRDefault="00D24E5B" w:rsidP="00B114F7">
            <w:pPr>
              <w:tabs>
                <w:tab w:val="left" w:pos="1095"/>
              </w:tabs>
              <w:spacing w:after="0" w:line="360" w:lineRule="auto"/>
              <w:rPr>
                <w:rFonts w:ascii="Times New Roman" w:hAnsi="Times New Roman" w:cs="Times New Roman"/>
                <w:b/>
                <w:bCs/>
                <w:sz w:val="24"/>
                <w:szCs w:val="24"/>
              </w:rPr>
            </w:pPr>
            <w:r w:rsidRPr="00B114F7">
              <w:rPr>
                <w:rFonts w:ascii="Times New Roman" w:hAnsi="Times New Roman" w:cs="Times New Roman"/>
                <w:b/>
                <w:bCs/>
                <w:sz w:val="24"/>
                <w:szCs w:val="24"/>
              </w:rPr>
              <w:t xml:space="preserve">Konopiska </w:t>
            </w:r>
          </w:p>
        </w:tc>
        <w:tc>
          <w:tcPr>
            <w:tcW w:w="2195"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16,8</w:t>
            </w:r>
          </w:p>
        </w:tc>
        <w:tc>
          <w:tcPr>
            <w:tcW w:w="1889"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64,0</w:t>
            </w:r>
          </w:p>
        </w:tc>
        <w:tc>
          <w:tcPr>
            <w:tcW w:w="2170"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19,1</w:t>
            </w:r>
          </w:p>
        </w:tc>
      </w:tr>
      <w:tr w:rsidR="00D24E5B" w:rsidRPr="00B114F7" w:rsidTr="00B114F7">
        <w:trPr>
          <w:trHeight w:val="820"/>
          <w:tblCellSpacing w:w="20" w:type="dxa"/>
        </w:trPr>
        <w:tc>
          <w:tcPr>
            <w:tcW w:w="2851" w:type="dxa"/>
            <w:noWrap/>
            <w:vAlign w:val="center"/>
          </w:tcPr>
          <w:p w:rsidR="00D24E5B" w:rsidRPr="00B114F7" w:rsidRDefault="00D24E5B" w:rsidP="00B114F7">
            <w:pPr>
              <w:tabs>
                <w:tab w:val="left" w:pos="1095"/>
              </w:tabs>
              <w:spacing w:after="0" w:line="360" w:lineRule="auto"/>
              <w:rPr>
                <w:rFonts w:ascii="Times New Roman" w:hAnsi="Times New Roman" w:cs="Times New Roman"/>
                <w:b/>
                <w:bCs/>
                <w:sz w:val="24"/>
                <w:szCs w:val="24"/>
              </w:rPr>
            </w:pPr>
            <w:r w:rsidRPr="00B114F7">
              <w:rPr>
                <w:rFonts w:ascii="Times New Roman" w:hAnsi="Times New Roman" w:cs="Times New Roman"/>
                <w:b/>
                <w:bCs/>
                <w:sz w:val="24"/>
                <w:szCs w:val="24"/>
              </w:rPr>
              <w:t xml:space="preserve">Kruszyna </w:t>
            </w:r>
          </w:p>
        </w:tc>
        <w:tc>
          <w:tcPr>
            <w:tcW w:w="2195"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18,0</w:t>
            </w:r>
          </w:p>
        </w:tc>
        <w:tc>
          <w:tcPr>
            <w:tcW w:w="1889"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64,6</w:t>
            </w:r>
          </w:p>
        </w:tc>
        <w:tc>
          <w:tcPr>
            <w:tcW w:w="2170"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17,5</w:t>
            </w:r>
          </w:p>
        </w:tc>
      </w:tr>
      <w:tr w:rsidR="00D24E5B" w:rsidRPr="00B114F7" w:rsidTr="00B114F7">
        <w:trPr>
          <w:trHeight w:val="820"/>
          <w:tblCellSpacing w:w="20" w:type="dxa"/>
        </w:trPr>
        <w:tc>
          <w:tcPr>
            <w:tcW w:w="2851" w:type="dxa"/>
            <w:noWrap/>
            <w:vAlign w:val="center"/>
          </w:tcPr>
          <w:p w:rsidR="00D24E5B" w:rsidRPr="00B114F7" w:rsidRDefault="00D24E5B" w:rsidP="00B114F7">
            <w:pPr>
              <w:tabs>
                <w:tab w:val="left" w:pos="1095"/>
              </w:tabs>
              <w:spacing w:after="0" w:line="360" w:lineRule="auto"/>
              <w:rPr>
                <w:rFonts w:ascii="Times New Roman" w:hAnsi="Times New Roman" w:cs="Times New Roman"/>
                <w:b/>
                <w:bCs/>
                <w:sz w:val="24"/>
                <w:szCs w:val="24"/>
              </w:rPr>
            </w:pPr>
            <w:r w:rsidRPr="00B114F7">
              <w:rPr>
                <w:rFonts w:ascii="Times New Roman" w:hAnsi="Times New Roman" w:cs="Times New Roman"/>
                <w:b/>
                <w:bCs/>
                <w:sz w:val="24"/>
                <w:szCs w:val="24"/>
              </w:rPr>
              <w:t xml:space="preserve">Lelów </w:t>
            </w:r>
          </w:p>
        </w:tc>
        <w:tc>
          <w:tcPr>
            <w:tcW w:w="2195"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15,6</w:t>
            </w:r>
          </w:p>
        </w:tc>
        <w:tc>
          <w:tcPr>
            <w:tcW w:w="1889"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62,1</w:t>
            </w:r>
          </w:p>
        </w:tc>
        <w:tc>
          <w:tcPr>
            <w:tcW w:w="2170"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22,3</w:t>
            </w:r>
          </w:p>
        </w:tc>
      </w:tr>
      <w:tr w:rsidR="00D24E5B" w:rsidRPr="00B114F7" w:rsidTr="00B114F7">
        <w:trPr>
          <w:trHeight w:val="820"/>
          <w:tblCellSpacing w:w="20" w:type="dxa"/>
        </w:trPr>
        <w:tc>
          <w:tcPr>
            <w:tcW w:w="2851" w:type="dxa"/>
            <w:noWrap/>
            <w:vAlign w:val="center"/>
          </w:tcPr>
          <w:p w:rsidR="00D24E5B" w:rsidRPr="00B114F7" w:rsidRDefault="00D24E5B" w:rsidP="00B114F7">
            <w:pPr>
              <w:tabs>
                <w:tab w:val="left" w:pos="1095"/>
              </w:tabs>
              <w:spacing w:after="0" w:line="360" w:lineRule="auto"/>
              <w:rPr>
                <w:rFonts w:ascii="Times New Roman" w:hAnsi="Times New Roman" w:cs="Times New Roman"/>
                <w:b/>
                <w:bCs/>
                <w:sz w:val="24"/>
                <w:szCs w:val="24"/>
              </w:rPr>
            </w:pPr>
            <w:r w:rsidRPr="00B114F7">
              <w:rPr>
                <w:rFonts w:ascii="Times New Roman" w:hAnsi="Times New Roman" w:cs="Times New Roman"/>
                <w:b/>
                <w:bCs/>
                <w:sz w:val="24"/>
                <w:szCs w:val="24"/>
              </w:rPr>
              <w:t xml:space="preserve">Mstów </w:t>
            </w:r>
          </w:p>
        </w:tc>
        <w:tc>
          <w:tcPr>
            <w:tcW w:w="2195"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18,2</w:t>
            </w:r>
          </w:p>
        </w:tc>
        <w:tc>
          <w:tcPr>
            <w:tcW w:w="1889"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64,2</w:t>
            </w:r>
          </w:p>
        </w:tc>
        <w:tc>
          <w:tcPr>
            <w:tcW w:w="2170"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17,6</w:t>
            </w:r>
          </w:p>
        </w:tc>
      </w:tr>
      <w:tr w:rsidR="00D24E5B" w:rsidRPr="00B114F7" w:rsidTr="00B114F7">
        <w:trPr>
          <w:trHeight w:val="820"/>
          <w:tblCellSpacing w:w="20" w:type="dxa"/>
        </w:trPr>
        <w:tc>
          <w:tcPr>
            <w:tcW w:w="2851" w:type="dxa"/>
            <w:noWrap/>
            <w:vAlign w:val="center"/>
          </w:tcPr>
          <w:p w:rsidR="00D24E5B" w:rsidRPr="00B114F7" w:rsidRDefault="00D24E5B" w:rsidP="00B114F7">
            <w:pPr>
              <w:tabs>
                <w:tab w:val="left" w:pos="1095"/>
              </w:tabs>
              <w:spacing w:after="0" w:line="360" w:lineRule="auto"/>
              <w:rPr>
                <w:rFonts w:ascii="Times New Roman" w:hAnsi="Times New Roman" w:cs="Times New Roman"/>
                <w:b/>
                <w:bCs/>
                <w:sz w:val="24"/>
                <w:szCs w:val="24"/>
              </w:rPr>
            </w:pPr>
            <w:r w:rsidRPr="00B114F7">
              <w:rPr>
                <w:rFonts w:ascii="Times New Roman" w:hAnsi="Times New Roman" w:cs="Times New Roman"/>
                <w:b/>
                <w:bCs/>
                <w:sz w:val="24"/>
                <w:szCs w:val="24"/>
              </w:rPr>
              <w:t xml:space="preserve">Mykanów </w:t>
            </w:r>
          </w:p>
        </w:tc>
        <w:tc>
          <w:tcPr>
            <w:tcW w:w="2195"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18,8</w:t>
            </w:r>
          </w:p>
        </w:tc>
        <w:tc>
          <w:tcPr>
            <w:tcW w:w="1889"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64,1</w:t>
            </w:r>
          </w:p>
        </w:tc>
        <w:tc>
          <w:tcPr>
            <w:tcW w:w="2170"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17,0</w:t>
            </w:r>
          </w:p>
        </w:tc>
      </w:tr>
      <w:tr w:rsidR="00D24E5B" w:rsidRPr="00B114F7" w:rsidTr="00B114F7">
        <w:trPr>
          <w:trHeight w:val="820"/>
          <w:tblCellSpacing w:w="20" w:type="dxa"/>
        </w:trPr>
        <w:tc>
          <w:tcPr>
            <w:tcW w:w="2851" w:type="dxa"/>
            <w:noWrap/>
            <w:vAlign w:val="center"/>
          </w:tcPr>
          <w:p w:rsidR="00D24E5B" w:rsidRPr="00B114F7" w:rsidRDefault="00D24E5B" w:rsidP="00B114F7">
            <w:pPr>
              <w:tabs>
                <w:tab w:val="left" w:pos="1095"/>
              </w:tabs>
              <w:spacing w:after="0" w:line="360" w:lineRule="auto"/>
              <w:rPr>
                <w:rFonts w:ascii="Times New Roman" w:hAnsi="Times New Roman" w:cs="Times New Roman"/>
                <w:b/>
                <w:bCs/>
                <w:sz w:val="24"/>
                <w:szCs w:val="24"/>
              </w:rPr>
            </w:pPr>
            <w:r w:rsidRPr="00B114F7">
              <w:rPr>
                <w:rFonts w:ascii="Times New Roman" w:hAnsi="Times New Roman" w:cs="Times New Roman"/>
                <w:b/>
                <w:bCs/>
                <w:sz w:val="24"/>
                <w:szCs w:val="24"/>
              </w:rPr>
              <w:t xml:space="preserve">Olsztyn </w:t>
            </w:r>
          </w:p>
        </w:tc>
        <w:tc>
          <w:tcPr>
            <w:tcW w:w="2195"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19,0</w:t>
            </w:r>
          </w:p>
        </w:tc>
        <w:tc>
          <w:tcPr>
            <w:tcW w:w="1889"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63,0</w:t>
            </w:r>
          </w:p>
        </w:tc>
        <w:tc>
          <w:tcPr>
            <w:tcW w:w="2170"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18,0</w:t>
            </w:r>
          </w:p>
        </w:tc>
      </w:tr>
      <w:tr w:rsidR="00D24E5B" w:rsidRPr="00B114F7" w:rsidTr="00B114F7">
        <w:trPr>
          <w:trHeight w:val="820"/>
          <w:tblCellSpacing w:w="20" w:type="dxa"/>
        </w:trPr>
        <w:tc>
          <w:tcPr>
            <w:tcW w:w="2851" w:type="dxa"/>
            <w:noWrap/>
            <w:vAlign w:val="center"/>
          </w:tcPr>
          <w:p w:rsidR="00D24E5B" w:rsidRPr="00B114F7" w:rsidRDefault="00D24E5B" w:rsidP="00B114F7">
            <w:pPr>
              <w:tabs>
                <w:tab w:val="left" w:pos="1095"/>
              </w:tabs>
              <w:spacing w:after="0" w:line="360" w:lineRule="auto"/>
              <w:rPr>
                <w:rFonts w:ascii="Times New Roman" w:hAnsi="Times New Roman" w:cs="Times New Roman"/>
                <w:b/>
                <w:bCs/>
                <w:sz w:val="24"/>
                <w:szCs w:val="24"/>
              </w:rPr>
            </w:pPr>
            <w:r w:rsidRPr="00B114F7">
              <w:rPr>
                <w:rFonts w:ascii="Times New Roman" w:hAnsi="Times New Roman" w:cs="Times New Roman"/>
                <w:b/>
                <w:bCs/>
                <w:sz w:val="24"/>
                <w:szCs w:val="24"/>
              </w:rPr>
              <w:t xml:space="preserve">Poczesna </w:t>
            </w:r>
          </w:p>
        </w:tc>
        <w:tc>
          <w:tcPr>
            <w:tcW w:w="2195"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16,6</w:t>
            </w:r>
          </w:p>
        </w:tc>
        <w:tc>
          <w:tcPr>
            <w:tcW w:w="1889"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64,4</w:t>
            </w:r>
          </w:p>
        </w:tc>
        <w:tc>
          <w:tcPr>
            <w:tcW w:w="2170"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19,0</w:t>
            </w:r>
          </w:p>
        </w:tc>
      </w:tr>
      <w:tr w:rsidR="00D24E5B" w:rsidRPr="00B114F7" w:rsidTr="00B114F7">
        <w:trPr>
          <w:trHeight w:val="820"/>
          <w:tblCellSpacing w:w="20" w:type="dxa"/>
        </w:trPr>
        <w:tc>
          <w:tcPr>
            <w:tcW w:w="2851" w:type="dxa"/>
            <w:noWrap/>
            <w:vAlign w:val="center"/>
          </w:tcPr>
          <w:p w:rsidR="00D24E5B" w:rsidRPr="00B114F7" w:rsidRDefault="00D24E5B" w:rsidP="00B114F7">
            <w:pPr>
              <w:tabs>
                <w:tab w:val="left" w:pos="1095"/>
              </w:tabs>
              <w:spacing w:after="0" w:line="360" w:lineRule="auto"/>
              <w:rPr>
                <w:rFonts w:ascii="Times New Roman" w:hAnsi="Times New Roman" w:cs="Times New Roman"/>
                <w:b/>
                <w:bCs/>
                <w:sz w:val="24"/>
                <w:szCs w:val="24"/>
              </w:rPr>
            </w:pPr>
            <w:r w:rsidRPr="00B114F7">
              <w:rPr>
                <w:rFonts w:ascii="Times New Roman" w:hAnsi="Times New Roman" w:cs="Times New Roman"/>
                <w:b/>
                <w:bCs/>
                <w:sz w:val="24"/>
                <w:szCs w:val="24"/>
              </w:rPr>
              <w:t xml:space="preserve">Przyrów </w:t>
            </w:r>
          </w:p>
        </w:tc>
        <w:tc>
          <w:tcPr>
            <w:tcW w:w="2195"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15,4</w:t>
            </w:r>
          </w:p>
        </w:tc>
        <w:tc>
          <w:tcPr>
            <w:tcW w:w="1889"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63,4</w:t>
            </w:r>
          </w:p>
        </w:tc>
        <w:tc>
          <w:tcPr>
            <w:tcW w:w="2170"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21,2</w:t>
            </w:r>
          </w:p>
        </w:tc>
      </w:tr>
      <w:tr w:rsidR="00D24E5B" w:rsidRPr="00B114F7" w:rsidTr="00B114F7">
        <w:trPr>
          <w:trHeight w:val="820"/>
          <w:tblCellSpacing w:w="20" w:type="dxa"/>
        </w:trPr>
        <w:tc>
          <w:tcPr>
            <w:tcW w:w="2851" w:type="dxa"/>
            <w:noWrap/>
            <w:vAlign w:val="center"/>
          </w:tcPr>
          <w:p w:rsidR="00D24E5B" w:rsidRPr="00B114F7" w:rsidRDefault="00D24E5B" w:rsidP="00B114F7">
            <w:pPr>
              <w:tabs>
                <w:tab w:val="left" w:pos="1095"/>
              </w:tabs>
              <w:spacing w:after="0" w:line="360" w:lineRule="auto"/>
              <w:rPr>
                <w:rFonts w:ascii="Times New Roman" w:hAnsi="Times New Roman" w:cs="Times New Roman"/>
                <w:b/>
                <w:bCs/>
                <w:sz w:val="24"/>
                <w:szCs w:val="24"/>
              </w:rPr>
            </w:pPr>
            <w:r w:rsidRPr="00B114F7">
              <w:rPr>
                <w:rFonts w:ascii="Times New Roman" w:hAnsi="Times New Roman" w:cs="Times New Roman"/>
                <w:b/>
                <w:bCs/>
                <w:sz w:val="24"/>
                <w:szCs w:val="24"/>
              </w:rPr>
              <w:t xml:space="preserve">Rędziny </w:t>
            </w:r>
          </w:p>
        </w:tc>
        <w:tc>
          <w:tcPr>
            <w:tcW w:w="2195"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16,8</w:t>
            </w:r>
          </w:p>
        </w:tc>
        <w:tc>
          <w:tcPr>
            <w:tcW w:w="1889"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64,0</w:t>
            </w:r>
          </w:p>
        </w:tc>
        <w:tc>
          <w:tcPr>
            <w:tcW w:w="2170"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19,2</w:t>
            </w:r>
          </w:p>
        </w:tc>
      </w:tr>
      <w:tr w:rsidR="00D24E5B" w:rsidRPr="00B114F7" w:rsidTr="00B114F7">
        <w:trPr>
          <w:trHeight w:val="820"/>
          <w:tblCellSpacing w:w="20" w:type="dxa"/>
        </w:trPr>
        <w:tc>
          <w:tcPr>
            <w:tcW w:w="2851" w:type="dxa"/>
            <w:noWrap/>
            <w:vAlign w:val="center"/>
          </w:tcPr>
          <w:p w:rsidR="00D24E5B" w:rsidRPr="00B114F7" w:rsidRDefault="00D24E5B" w:rsidP="00B114F7">
            <w:pPr>
              <w:tabs>
                <w:tab w:val="left" w:pos="1095"/>
              </w:tabs>
              <w:spacing w:after="0" w:line="360" w:lineRule="auto"/>
              <w:rPr>
                <w:rFonts w:ascii="Times New Roman" w:hAnsi="Times New Roman" w:cs="Times New Roman"/>
                <w:b/>
                <w:bCs/>
                <w:sz w:val="24"/>
                <w:szCs w:val="24"/>
              </w:rPr>
            </w:pPr>
            <w:r w:rsidRPr="00B114F7">
              <w:rPr>
                <w:rFonts w:ascii="Times New Roman" w:hAnsi="Times New Roman" w:cs="Times New Roman"/>
                <w:b/>
                <w:bCs/>
                <w:sz w:val="24"/>
                <w:szCs w:val="24"/>
              </w:rPr>
              <w:t xml:space="preserve">Starcza </w:t>
            </w:r>
          </w:p>
        </w:tc>
        <w:tc>
          <w:tcPr>
            <w:tcW w:w="2195"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18,9</w:t>
            </w:r>
          </w:p>
        </w:tc>
        <w:tc>
          <w:tcPr>
            <w:tcW w:w="1889"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62,1</w:t>
            </w:r>
          </w:p>
        </w:tc>
        <w:tc>
          <w:tcPr>
            <w:tcW w:w="2170" w:type="dxa"/>
            <w:noWrap/>
            <w:vAlign w:val="center"/>
          </w:tcPr>
          <w:p w:rsidR="00D24E5B" w:rsidRPr="00B114F7" w:rsidRDefault="00D24E5B" w:rsidP="00B114F7">
            <w:pPr>
              <w:tabs>
                <w:tab w:val="left" w:pos="1095"/>
              </w:tabs>
              <w:spacing w:after="0" w:line="360" w:lineRule="auto"/>
              <w:jc w:val="center"/>
              <w:rPr>
                <w:rFonts w:ascii="Times New Roman" w:hAnsi="Times New Roman" w:cs="Times New Roman"/>
                <w:b/>
                <w:bCs/>
                <w:sz w:val="24"/>
                <w:szCs w:val="24"/>
              </w:rPr>
            </w:pPr>
            <w:r w:rsidRPr="00B114F7">
              <w:rPr>
                <w:rFonts w:ascii="Times New Roman" w:hAnsi="Times New Roman" w:cs="Times New Roman"/>
                <w:b/>
                <w:bCs/>
                <w:sz w:val="24"/>
                <w:szCs w:val="24"/>
              </w:rPr>
              <w:t>19,0</w:t>
            </w:r>
          </w:p>
        </w:tc>
      </w:tr>
    </w:tbl>
    <w:p w:rsidR="00D24E5B" w:rsidRPr="00284687" w:rsidRDefault="00D24E5B" w:rsidP="00B45F52">
      <w:pPr>
        <w:pStyle w:val="Podpis"/>
        <w:spacing w:before="0" w:after="0" w:line="276" w:lineRule="auto"/>
        <w:ind w:firstLine="0"/>
        <w:rPr>
          <w:sz w:val="20"/>
          <w:szCs w:val="20"/>
        </w:rPr>
      </w:pPr>
      <w:r w:rsidRPr="00284687">
        <w:rPr>
          <w:sz w:val="20"/>
          <w:szCs w:val="20"/>
        </w:rPr>
        <w:t>Źródło: opracowanie własne na podstawie danych GUS</w:t>
      </w:r>
    </w:p>
    <w:p w:rsidR="00D24E5B" w:rsidRDefault="00D24E5B" w:rsidP="00B45F52">
      <w:pPr>
        <w:pStyle w:val="Podpis"/>
        <w:spacing w:before="0" w:after="0" w:line="276" w:lineRule="auto"/>
        <w:ind w:firstLine="0"/>
        <w:rPr>
          <w:rFonts w:cs="Times New Roman"/>
          <w:sz w:val="18"/>
          <w:szCs w:val="18"/>
        </w:rPr>
      </w:pPr>
    </w:p>
    <w:p w:rsidR="00D24E5B" w:rsidRDefault="00D24E5B" w:rsidP="00B45F52">
      <w:pPr>
        <w:pStyle w:val="Podpis"/>
        <w:spacing w:before="0" w:after="0" w:line="276" w:lineRule="auto"/>
        <w:ind w:firstLine="0"/>
        <w:rPr>
          <w:rFonts w:cs="Times New Roman"/>
          <w:sz w:val="18"/>
          <w:szCs w:val="18"/>
        </w:rPr>
      </w:pPr>
    </w:p>
    <w:p w:rsidR="00D24E5B" w:rsidRPr="00B45F52" w:rsidRDefault="00D24E5B" w:rsidP="00B45F52">
      <w:pPr>
        <w:pStyle w:val="Podpis"/>
        <w:spacing w:before="0" w:after="0" w:line="276" w:lineRule="auto"/>
        <w:ind w:firstLine="0"/>
        <w:rPr>
          <w:rFonts w:cs="Times New Roman"/>
          <w:sz w:val="20"/>
          <w:szCs w:val="20"/>
        </w:rPr>
      </w:pPr>
    </w:p>
    <w:p w:rsidR="00662918" w:rsidRPr="00662918" w:rsidRDefault="00525435" w:rsidP="00662918">
      <w:pPr>
        <w:tabs>
          <w:tab w:val="left" w:pos="1095"/>
        </w:tabs>
        <w:spacing w:line="360" w:lineRule="auto"/>
        <w:jc w:val="both"/>
        <w:rPr>
          <w:rFonts w:ascii="Times New Roman" w:hAnsi="Times New Roman" w:cs="Times New Roman"/>
          <w:b/>
          <w:bCs/>
        </w:rPr>
      </w:pPr>
      <w:r>
        <w:rPr>
          <w:noProof/>
          <w:lang w:eastAsia="pl-PL"/>
        </w:rPr>
        <w:lastRenderedPageBreak/>
        <w:drawing>
          <wp:inline distT="0" distB="0" distL="0" distR="0" wp14:anchorId="414C92AB" wp14:editId="31A37C78">
            <wp:extent cx="6115050" cy="3600450"/>
            <wp:effectExtent l="0" t="0" r="0" b="0"/>
            <wp:docPr id="7"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3600450"/>
                    </a:xfrm>
                    <a:prstGeom prst="rect">
                      <a:avLst/>
                    </a:prstGeom>
                    <a:noFill/>
                    <a:ln>
                      <a:noFill/>
                    </a:ln>
                  </pic:spPr>
                </pic:pic>
              </a:graphicData>
            </a:graphic>
          </wp:inline>
        </w:drawing>
      </w:r>
    </w:p>
    <w:p w:rsidR="00D24E5B" w:rsidRPr="00284687" w:rsidRDefault="00D24E5B" w:rsidP="00662918">
      <w:pPr>
        <w:tabs>
          <w:tab w:val="left" w:pos="1095"/>
        </w:tabs>
        <w:spacing w:line="360" w:lineRule="auto"/>
        <w:rPr>
          <w:rFonts w:ascii="Arial" w:hAnsi="Arial" w:cs="Arial"/>
          <w:b/>
          <w:bCs/>
          <w:i/>
          <w:iCs/>
          <w:sz w:val="24"/>
          <w:szCs w:val="24"/>
        </w:rPr>
      </w:pPr>
      <w:r w:rsidRPr="00284687">
        <w:rPr>
          <w:rFonts w:ascii="Arial" w:hAnsi="Arial" w:cs="Arial"/>
          <w:b/>
          <w:bCs/>
          <w:i/>
          <w:iCs/>
          <w:sz w:val="24"/>
          <w:szCs w:val="24"/>
        </w:rPr>
        <w:t>Wykres  4. Udział ludności wg ekonomicznych grup wieku w % ludności ogółem.</w:t>
      </w:r>
    </w:p>
    <w:p w:rsidR="00D24E5B" w:rsidRDefault="00D24E5B" w:rsidP="00625204">
      <w:pPr>
        <w:pStyle w:val="Podpis"/>
        <w:spacing w:before="0" w:after="0" w:line="276" w:lineRule="auto"/>
        <w:ind w:firstLine="0"/>
        <w:jc w:val="left"/>
        <w:rPr>
          <w:rFonts w:ascii="Times New Roman" w:hAnsi="Times New Roman" w:cs="Times New Roman"/>
          <w:sz w:val="20"/>
          <w:szCs w:val="20"/>
        </w:rPr>
      </w:pPr>
      <w:r w:rsidRPr="00284687">
        <w:rPr>
          <w:rFonts w:ascii="Times New Roman" w:hAnsi="Times New Roman" w:cs="Times New Roman"/>
          <w:sz w:val="20"/>
          <w:szCs w:val="20"/>
        </w:rPr>
        <w:t>Źródło: opracowanie</w:t>
      </w:r>
      <w:r w:rsidR="00625204">
        <w:rPr>
          <w:rFonts w:ascii="Times New Roman" w:hAnsi="Times New Roman" w:cs="Times New Roman"/>
          <w:sz w:val="20"/>
          <w:szCs w:val="20"/>
        </w:rPr>
        <w:t xml:space="preserve"> własne na podstawie danych GUS</w:t>
      </w:r>
    </w:p>
    <w:p w:rsidR="00B114F7" w:rsidRDefault="00B114F7" w:rsidP="00625204">
      <w:pPr>
        <w:pStyle w:val="Podpis"/>
        <w:spacing w:before="0" w:after="0" w:line="276" w:lineRule="auto"/>
        <w:ind w:firstLine="0"/>
        <w:jc w:val="left"/>
        <w:rPr>
          <w:rFonts w:ascii="Times New Roman" w:hAnsi="Times New Roman" w:cs="Times New Roman"/>
          <w:sz w:val="20"/>
          <w:szCs w:val="20"/>
        </w:rPr>
      </w:pPr>
    </w:p>
    <w:p w:rsidR="00B114F7" w:rsidRDefault="00B114F7" w:rsidP="00625204">
      <w:pPr>
        <w:pStyle w:val="Podpis"/>
        <w:spacing w:before="0" w:after="0" w:line="276" w:lineRule="auto"/>
        <w:ind w:firstLine="0"/>
        <w:jc w:val="left"/>
        <w:rPr>
          <w:rFonts w:ascii="Times New Roman" w:hAnsi="Times New Roman" w:cs="Times New Roman"/>
          <w:sz w:val="20"/>
          <w:szCs w:val="20"/>
        </w:rPr>
      </w:pPr>
    </w:p>
    <w:p w:rsidR="00B114F7" w:rsidRDefault="00B114F7" w:rsidP="00625204">
      <w:pPr>
        <w:pStyle w:val="Podpis"/>
        <w:spacing w:before="0" w:after="0" w:line="276" w:lineRule="auto"/>
        <w:ind w:firstLine="0"/>
        <w:jc w:val="left"/>
        <w:rPr>
          <w:rFonts w:ascii="Times New Roman" w:hAnsi="Times New Roman" w:cs="Times New Roman"/>
          <w:sz w:val="20"/>
          <w:szCs w:val="20"/>
        </w:rPr>
      </w:pPr>
    </w:p>
    <w:p w:rsidR="00506748" w:rsidRDefault="00506748" w:rsidP="00625204">
      <w:pPr>
        <w:pStyle w:val="Podpis"/>
        <w:spacing w:before="0" w:after="0" w:line="276" w:lineRule="auto"/>
        <w:ind w:firstLine="0"/>
        <w:jc w:val="left"/>
        <w:rPr>
          <w:rFonts w:ascii="Times New Roman" w:hAnsi="Times New Roman" w:cs="Times New Roman"/>
          <w:sz w:val="20"/>
          <w:szCs w:val="20"/>
        </w:rPr>
      </w:pPr>
    </w:p>
    <w:p w:rsidR="00203D88" w:rsidRDefault="00203D88" w:rsidP="00625204">
      <w:pPr>
        <w:pStyle w:val="Podpis"/>
        <w:spacing w:before="0" w:after="0" w:line="276" w:lineRule="auto"/>
        <w:ind w:firstLine="0"/>
        <w:jc w:val="left"/>
        <w:rPr>
          <w:rFonts w:ascii="Times New Roman" w:hAnsi="Times New Roman" w:cs="Times New Roman"/>
          <w:sz w:val="20"/>
          <w:szCs w:val="20"/>
        </w:rPr>
      </w:pPr>
    </w:p>
    <w:p w:rsidR="00B114F7" w:rsidRDefault="00B114F7" w:rsidP="00625204">
      <w:pPr>
        <w:pStyle w:val="Podpis"/>
        <w:spacing w:before="0" w:after="0" w:line="276" w:lineRule="auto"/>
        <w:ind w:firstLine="0"/>
        <w:jc w:val="left"/>
        <w:rPr>
          <w:rFonts w:ascii="Times New Roman" w:hAnsi="Times New Roman" w:cs="Times New Roman"/>
          <w:sz w:val="20"/>
          <w:szCs w:val="20"/>
        </w:rPr>
      </w:pPr>
    </w:p>
    <w:p w:rsidR="00D24E5B" w:rsidRPr="00284687" w:rsidRDefault="00862FA2" w:rsidP="00C80AE6">
      <w:pPr>
        <w:tabs>
          <w:tab w:val="left" w:pos="1095"/>
        </w:tabs>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w:t>
      </w:r>
      <w:r w:rsidR="00D24E5B" w:rsidRPr="00284687">
        <w:rPr>
          <w:rFonts w:ascii="Times New Roman" w:hAnsi="Times New Roman" w:cs="Times New Roman"/>
          <w:b/>
          <w:bCs/>
          <w:sz w:val="28"/>
          <w:szCs w:val="28"/>
        </w:rPr>
        <w:t>.5. DZIAŁALNOŚĆ GOSPODARCZA</w:t>
      </w:r>
    </w:p>
    <w:p w:rsidR="00D24E5B" w:rsidRPr="005474C9" w:rsidRDefault="00D24E5B" w:rsidP="00C80AE6">
      <w:pPr>
        <w:spacing w:after="0" w:line="240" w:lineRule="auto"/>
        <w:rPr>
          <w:rFonts w:ascii="Times New Roman" w:hAnsi="Times New Roman" w:cs="Times New Roman"/>
          <w:color w:val="000000"/>
          <w:lang w:eastAsia="pl-PL"/>
        </w:rPr>
      </w:pPr>
    </w:p>
    <w:p w:rsidR="00D24E5B" w:rsidRPr="000059D7" w:rsidRDefault="00D24E5B" w:rsidP="00284687">
      <w:pPr>
        <w:spacing w:after="0" w:line="360" w:lineRule="auto"/>
        <w:jc w:val="both"/>
        <w:rPr>
          <w:rFonts w:ascii="Times New Roman" w:hAnsi="Times New Roman" w:cs="Times New Roman"/>
          <w:color w:val="000000"/>
          <w:sz w:val="24"/>
          <w:szCs w:val="24"/>
          <w:lang w:eastAsia="pl-PL"/>
        </w:rPr>
      </w:pPr>
      <w:r w:rsidRPr="000059D7">
        <w:rPr>
          <w:rFonts w:ascii="Times New Roman" w:hAnsi="Times New Roman" w:cs="Times New Roman"/>
          <w:sz w:val="24"/>
          <w:szCs w:val="24"/>
        </w:rPr>
        <w:t>Według danych GUS dotyczących zarejestrowanych podmiotów gospodarczych (stan na rok 2015), na terenie Powiatu Częstochowskiego  działało 8 714 podmiotów gospodarczych.</w:t>
      </w:r>
    </w:p>
    <w:p w:rsidR="00D24E5B" w:rsidRPr="00F01FF5" w:rsidRDefault="00D24E5B" w:rsidP="00284687">
      <w:pPr>
        <w:spacing w:after="0" w:line="360" w:lineRule="auto"/>
        <w:jc w:val="both"/>
        <w:rPr>
          <w:rFonts w:ascii="Times New Roman" w:hAnsi="Times New Roman" w:cs="Times New Roman"/>
          <w:color w:val="000000"/>
          <w:sz w:val="24"/>
          <w:szCs w:val="24"/>
          <w:lang w:eastAsia="pl-PL"/>
        </w:rPr>
      </w:pPr>
      <w:r w:rsidRPr="000059D7">
        <w:rPr>
          <w:rFonts w:ascii="Times New Roman" w:hAnsi="Times New Roman" w:cs="Times New Roman"/>
          <w:color w:val="000000"/>
          <w:sz w:val="24"/>
          <w:szCs w:val="24"/>
          <w:lang w:eastAsia="pl-PL"/>
        </w:rPr>
        <w:t>Zestawiając  ilość jednostek gospodarczych pod względem podziału wg sekcji PKD 2007 na rok 2015 można stwierdzić , iż dominującym działem gospodarki powiatu jest,</w:t>
      </w:r>
      <w:r w:rsidRPr="00F01FF5">
        <w:rPr>
          <w:rFonts w:ascii="Times New Roman" w:hAnsi="Times New Roman" w:cs="Times New Roman"/>
          <w:i/>
          <w:iCs/>
          <w:color w:val="000000"/>
          <w:sz w:val="24"/>
          <w:szCs w:val="24"/>
          <w:lang w:eastAsia="pl-PL"/>
        </w:rPr>
        <w:t xml:space="preserve"> sekcja G - handel hurtowy i detaliczny; naprawa pojazdów samochodów, włączając motocykle</w:t>
      </w:r>
      <w:r w:rsidRPr="00F01FF5">
        <w:rPr>
          <w:rFonts w:ascii="Times New Roman" w:hAnsi="Times New Roman" w:cs="Times New Roman"/>
          <w:color w:val="000000"/>
          <w:sz w:val="24"/>
          <w:szCs w:val="24"/>
          <w:lang w:eastAsia="pl-PL"/>
        </w:rPr>
        <w:t xml:space="preserve"> następnie </w:t>
      </w:r>
      <w:r w:rsidRPr="00F01FF5">
        <w:rPr>
          <w:rFonts w:ascii="Times New Roman" w:hAnsi="Times New Roman" w:cs="Times New Roman"/>
          <w:i/>
          <w:iCs/>
          <w:color w:val="000000"/>
          <w:sz w:val="24"/>
          <w:szCs w:val="24"/>
          <w:lang w:eastAsia="pl-PL"/>
        </w:rPr>
        <w:t>sekcja C - przetwórstwo przemysłowe</w:t>
      </w:r>
      <w:r>
        <w:rPr>
          <w:rFonts w:ascii="Times New Roman" w:hAnsi="Times New Roman" w:cs="Times New Roman"/>
          <w:i/>
          <w:iCs/>
          <w:color w:val="000000"/>
          <w:sz w:val="24"/>
          <w:szCs w:val="24"/>
          <w:lang w:eastAsia="pl-PL"/>
        </w:rPr>
        <w:t>.</w:t>
      </w:r>
    </w:p>
    <w:p w:rsidR="00D24E5B" w:rsidRDefault="00D24E5B" w:rsidP="00C80AE6">
      <w:pPr>
        <w:spacing w:after="0" w:line="240" w:lineRule="auto"/>
        <w:rPr>
          <w:rFonts w:ascii="Times New Roman" w:hAnsi="Times New Roman" w:cs="Times New Roman"/>
          <w:color w:val="000000"/>
          <w:lang w:eastAsia="pl-PL"/>
        </w:rPr>
      </w:pPr>
    </w:p>
    <w:p w:rsidR="00662918" w:rsidRDefault="00662918" w:rsidP="00C80AE6">
      <w:pPr>
        <w:spacing w:after="0" w:line="240" w:lineRule="auto"/>
        <w:rPr>
          <w:rFonts w:ascii="Times New Roman" w:hAnsi="Times New Roman" w:cs="Times New Roman"/>
          <w:color w:val="000000"/>
          <w:lang w:eastAsia="pl-PL"/>
        </w:rPr>
      </w:pPr>
    </w:p>
    <w:p w:rsidR="00662918" w:rsidRPr="005474C9" w:rsidRDefault="00662918" w:rsidP="00C80AE6">
      <w:pPr>
        <w:spacing w:after="0" w:line="240" w:lineRule="auto"/>
        <w:rPr>
          <w:rFonts w:ascii="Times New Roman" w:hAnsi="Times New Roman" w:cs="Times New Roman"/>
          <w:color w:val="000000"/>
          <w:lang w:eastAsia="pl-PL"/>
        </w:rPr>
      </w:pPr>
    </w:p>
    <w:p w:rsidR="00D24E5B" w:rsidRPr="005474C9" w:rsidRDefault="00D24E5B" w:rsidP="00C80AE6">
      <w:pPr>
        <w:spacing w:after="0" w:line="240" w:lineRule="auto"/>
        <w:rPr>
          <w:rFonts w:ascii="Times New Roman" w:hAnsi="Times New Roman" w:cs="Times New Roman"/>
          <w:color w:val="000000"/>
          <w:lang w:eastAsia="pl-PL"/>
        </w:rPr>
      </w:pPr>
    </w:p>
    <w:p w:rsidR="00D24E5B" w:rsidRPr="005474C9" w:rsidRDefault="00D24E5B" w:rsidP="00625204">
      <w:pPr>
        <w:spacing w:after="0" w:line="600" w:lineRule="auto"/>
        <w:ind w:hanging="45"/>
        <w:rPr>
          <w:rFonts w:ascii="Times New Roman" w:hAnsi="Times New Roman" w:cs="Times New Roman"/>
          <w:color w:val="000000"/>
          <w:lang w:eastAsia="pl-PL"/>
        </w:rPr>
      </w:pPr>
      <w:r w:rsidRPr="005474C9">
        <w:rPr>
          <w:rFonts w:ascii="Times New Roman" w:hAnsi="Times New Roman" w:cs="Times New Roman"/>
          <w:i/>
          <w:iCs/>
          <w:color w:val="000000"/>
          <w:lang w:eastAsia="pl-PL"/>
        </w:rPr>
        <w:lastRenderedPageBreak/>
        <w:t xml:space="preserve">sekcja A - rolnictwo, leśnictwo, łowiectwo, rybactwo </w:t>
      </w:r>
    </w:p>
    <w:p w:rsidR="00D24E5B" w:rsidRPr="005474C9" w:rsidRDefault="00D24E5B" w:rsidP="00625204">
      <w:pPr>
        <w:spacing w:after="0" w:line="600" w:lineRule="auto"/>
        <w:ind w:hanging="45"/>
        <w:rPr>
          <w:rFonts w:ascii="Times New Roman" w:hAnsi="Times New Roman" w:cs="Times New Roman"/>
          <w:color w:val="000000"/>
          <w:lang w:eastAsia="pl-PL"/>
        </w:rPr>
      </w:pPr>
      <w:r w:rsidRPr="005474C9">
        <w:rPr>
          <w:rFonts w:ascii="Times New Roman" w:hAnsi="Times New Roman" w:cs="Times New Roman"/>
          <w:i/>
          <w:iCs/>
          <w:color w:val="000000"/>
          <w:lang w:eastAsia="pl-PL"/>
        </w:rPr>
        <w:t xml:space="preserve">sekcja B – górnictwo i wydobywanie </w:t>
      </w:r>
    </w:p>
    <w:p w:rsidR="00D24E5B" w:rsidRPr="005474C9" w:rsidRDefault="00D24E5B" w:rsidP="00625204">
      <w:pPr>
        <w:spacing w:after="0" w:line="600" w:lineRule="auto"/>
        <w:ind w:hanging="45"/>
        <w:rPr>
          <w:rFonts w:ascii="Times New Roman" w:hAnsi="Times New Roman" w:cs="Times New Roman"/>
          <w:color w:val="000000"/>
          <w:lang w:eastAsia="pl-PL"/>
        </w:rPr>
      </w:pPr>
      <w:r w:rsidRPr="005474C9">
        <w:rPr>
          <w:rFonts w:ascii="Times New Roman" w:hAnsi="Times New Roman" w:cs="Times New Roman"/>
          <w:i/>
          <w:iCs/>
          <w:color w:val="000000"/>
          <w:lang w:eastAsia="pl-PL"/>
        </w:rPr>
        <w:t xml:space="preserve">sekcja C - przetwórstwo przemysłowe </w:t>
      </w:r>
    </w:p>
    <w:p w:rsidR="00D24E5B" w:rsidRPr="005474C9" w:rsidRDefault="00D24E5B" w:rsidP="00625204">
      <w:pPr>
        <w:spacing w:after="0" w:line="600" w:lineRule="auto"/>
        <w:ind w:hanging="45"/>
        <w:rPr>
          <w:rFonts w:ascii="Times New Roman" w:hAnsi="Times New Roman" w:cs="Times New Roman"/>
          <w:color w:val="000000"/>
          <w:lang w:eastAsia="pl-PL"/>
        </w:rPr>
      </w:pPr>
      <w:r w:rsidRPr="005474C9">
        <w:rPr>
          <w:rFonts w:ascii="Times New Roman" w:hAnsi="Times New Roman" w:cs="Times New Roman"/>
          <w:i/>
          <w:iCs/>
          <w:color w:val="000000"/>
          <w:lang w:eastAsia="pl-PL"/>
        </w:rPr>
        <w:t xml:space="preserve">sekcja D – wytwarzanie i zaopatrywanie w energię elektryczną, gaz, parę wodną i powietrze do układów klimatyzacyjnych </w:t>
      </w:r>
    </w:p>
    <w:p w:rsidR="00D24E5B" w:rsidRPr="005474C9" w:rsidRDefault="00D24E5B" w:rsidP="00625204">
      <w:pPr>
        <w:spacing w:after="0" w:line="600" w:lineRule="auto"/>
        <w:ind w:hanging="45"/>
        <w:rPr>
          <w:rFonts w:ascii="Times New Roman" w:hAnsi="Times New Roman" w:cs="Times New Roman"/>
          <w:color w:val="000000"/>
          <w:lang w:eastAsia="pl-PL"/>
        </w:rPr>
      </w:pPr>
      <w:r w:rsidRPr="005474C9">
        <w:rPr>
          <w:rFonts w:ascii="Times New Roman" w:hAnsi="Times New Roman" w:cs="Times New Roman"/>
          <w:i/>
          <w:iCs/>
          <w:color w:val="000000"/>
          <w:lang w:eastAsia="pl-PL"/>
        </w:rPr>
        <w:t xml:space="preserve">sekcja E - dostawa wody; gospodarowanie ściekami i odpadami oraz działalność związana z rekultywacją </w:t>
      </w:r>
    </w:p>
    <w:p w:rsidR="00D24E5B" w:rsidRPr="005474C9" w:rsidRDefault="00D24E5B" w:rsidP="00625204">
      <w:pPr>
        <w:spacing w:after="0" w:line="600" w:lineRule="auto"/>
        <w:ind w:hanging="45"/>
        <w:rPr>
          <w:rFonts w:ascii="Times New Roman" w:hAnsi="Times New Roman" w:cs="Times New Roman"/>
          <w:b/>
          <w:bCs/>
          <w:color w:val="000000"/>
          <w:lang w:eastAsia="pl-PL"/>
        </w:rPr>
      </w:pPr>
      <w:r w:rsidRPr="005474C9">
        <w:rPr>
          <w:rFonts w:ascii="Times New Roman" w:hAnsi="Times New Roman" w:cs="Times New Roman"/>
          <w:i/>
          <w:iCs/>
          <w:color w:val="000000"/>
          <w:lang w:eastAsia="pl-PL"/>
        </w:rPr>
        <w:t xml:space="preserve">sekcja F - budownictwo </w:t>
      </w:r>
    </w:p>
    <w:p w:rsidR="00D24E5B" w:rsidRPr="005474C9" w:rsidRDefault="00D24E5B" w:rsidP="00625204">
      <w:pPr>
        <w:spacing w:after="0" w:line="600" w:lineRule="auto"/>
        <w:ind w:hanging="45"/>
        <w:rPr>
          <w:rFonts w:ascii="Times New Roman" w:hAnsi="Times New Roman" w:cs="Times New Roman"/>
          <w:color w:val="000000"/>
          <w:lang w:eastAsia="pl-PL"/>
        </w:rPr>
      </w:pPr>
      <w:r w:rsidRPr="005474C9">
        <w:rPr>
          <w:rFonts w:ascii="Times New Roman" w:hAnsi="Times New Roman" w:cs="Times New Roman"/>
          <w:i/>
          <w:iCs/>
          <w:color w:val="000000"/>
          <w:lang w:eastAsia="pl-PL"/>
        </w:rPr>
        <w:t xml:space="preserve">sekcja G - handel hurtowy i detaliczny; naprawa pojazdów samochodów, włączając motocykle </w:t>
      </w:r>
    </w:p>
    <w:p w:rsidR="00D24E5B" w:rsidRPr="005474C9" w:rsidRDefault="00D24E5B" w:rsidP="00625204">
      <w:pPr>
        <w:spacing w:after="0" w:line="600" w:lineRule="auto"/>
        <w:ind w:hanging="45"/>
        <w:rPr>
          <w:rFonts w:ascii="Times New Roman" w:hAnsi="Times New Roman" w:cs="Times New Roman"/>
          <w:color w:val="000000"/>
          <w:lang w:eastAsia="pl-PL"/>
        </w:rPr>
      </w:pPr>
      <w:r w:rsidRPr="005474C9">
        <w:rPr>
          <w:rFonts w:ascii="Times New Roman" w:hAnsi="Times New Roman" w:cs="Times New Roman"/>
          <w:i/>
          <w:iCs/>
          <w:color w:val="000000"/>
          <w:lang w:eastAsia="pl-PL"/>
        </w:rPr>
        <w:t xml:space="preserve">sekcja H – transport, gospodarka magazynowa </w:t>
      </w:r>
    </w:p>
    <w:p w:rsidR="00D24E5B" w:rsidRPr="005474C9" w:rsidRDefault="00D24E5B" w:rsidP="00625204">
      <w:pPr>
        <w:spacing w:after="0" w:line="600" w:lineRule="auto"/>
        <w:ind w:hanging="45"/>
        <w:rPr>
          <w:rFonts w:ascii="Times New Roman" w:hAnsi="Times New Roman" w:cs="Times New Roman"/>
          <w:color w:val="000000"/>
          <w:lang w:eastAsia="pl-PL"/>
        </w:rPr>
      </w:pPr>
      <w:r w:rsidRPr="005474C9">
        <w:rPr>
          <w:rFonts w:ascii="Times New Roman" w:hAnsi="Times New Roman" w:cs="Times New Roman"/>
          <w:i/>
          <w:iCs/>
          <w:color w:val="000000"/>
          <w:lang w:eastAsia="pl-PL"/>
        </w:rPr>
        <w:t xml:space="preserve">sekcja I – działalność związana z zakwaterowaniem i usługami gastronomicznymi </w:t>
      </w:r>
    </w:p>
    <w:p w:rsidR="00D24E5B" w:rsidRPr="005474C9" w:rsidRDefault="00D24E5B" w:rsidP="00625204">
      <w:pPr>
        <w:spacing w:after="0" w:line="600" w:lineRule="auto"/>
        <w:ind w:hanging="45"/>
        <w:rPr>
          <w:rFonts w:ascii="Times New Roman" w:hAnsi="Times New Roman" w:cs="Times New Roman"/>
          <w:color w:val="000000"/>
          <w:lang w:eastAsia="pl-PL"/>
        </w:rPr>
      </w:pPr>
      <w:r w:rsidRPr="005474C9">
        <w:rPr>
          <w:rFonts w:ascii="Times New Roman" w:hAnsi="Times New Roman" w:cs="Times New Roman"/>
          <w:i/>
          <w:iCs/>
          <w:color w:val="000000"/>
          <w:lang w:eastAsia="pl-PL"/>
        </w:rPr>
        <w:t xml:space="preserve">sekcja J – informacja i komunikacja </w:t>
      </w:r>
    </w:p>
    <w:p w:rsidR="00D24E5B" w:rsidRPr="005474C9" w:rsidRDefault="00D24E5B" w:rsidP="00625204">
      <w:pPr>
        <w:spacing w:after="0" w:line="600" w:lineRule="auto"/>
        <w:ind w:hanging="45"/>
        <w:rPr>
          <w:rFonts w:ascii="Times New Roman" w:hAnsi="Times New Roman" w:cs="Times New Roman"/>
          <w:color w:val="000000"/>
          <w:lang w:eastAsia="pl-PL"/>
        </w:rPr>
      </w:pPr>
      <w:r w:rsidRPr="005474C9">
        <w:rPr>
          <w:rFonts w:ascii="Times New Roman" w:hAnsi="Times New Roman" w:cs="Times New Roman"/>
          <w:i/>
          <w:iCs/>
          <w:color w:val="000000"/>
          <w:lang w:eastAsia="pl-PL"/>
        </w:rPr>
        <w:t xml:space="preserve">sekcja K – działalność finansowa i ubezpieczeniowa </w:t>
      </w:r>
    </w:p>
    <w:p w:rsidR="00D24E5B" w:rsidRPr="005474C9" w:rsidRDefault="00D24E5B" w:rsidP="00625204">
      <w:pPr>
        <w:spacing w:after="0" w:line="600" w:lineRule="auto"/>
        <w:ind w:hanging="45"/>
        <w:rPr>
          <w:rFonts w:ascii="Times New Roman" w:hAnsi="Times New Roman" w:cs="Times New Roman"/>
          <w:color w:val="000000"/>
          <w:lang w:eastAsia="pl-PL"/>
        </w:rPr>
      </w:pPr>
      <w:r w:rsidRPr="005474C9">
        <w:rPr>
          <w:rFonts w:ascii="Times New Roman" w:hAnsi="Times New Roman" w:cs="Times New Roman"/>
          <w:i/>
          <w:iCs/>
          <w:color w:val="000000"/>
          <w:lang w:eastAsia="pl-PL"/>
        </w:rPr>
        <w:t xml:space="preserve">sekcja L – działalność związana z obsługą rynku nieruchomości </w:t>
      </w:r>
    </w:p>
    <w:p w:rsidR="00D24E5B" w:rsidRPr="005474C9" w:rsidRDefault="00D24E5B" w:rsidP="00625204">
      <w:pPr>
        <w:spacing w:after="0" w:line="600" w:lineRule="auto"/>
        <w:ind w:hanging="45"/>
        <w:rPr>
          <w:rFonts w:ascii="Times New Roman" w:hAnsi="Times New Roman" w:cs="Times New Roman"/>
          <w:color w:val="000000"/>
          <w:lang w:eastAsia="pl-PL"/>
        </w:rPr>
      </w:pPr>
      <w:r w:rsidRPr="005474C9">
        <w:rPr>
          <w:rFonts w:ascii="Times New Roman" w:hAnsi="Times New Roman" w:cs="Times New Roman"/>
          <w:i/>
          <w:iCs/>
          <w:color w:val="000000"/>
          <w:lang w:eastAsia="pl-PL"/>
        </w:rPr>
        <w:t xml:space="preserve">sekcja M – działalność profesjonalna, naukowa i techniczna </w:t>
      </w:r>
    </w:p>
    <w:p w:rsidR="00D24E5B" w:rsidRPr="005474C9" w:rsidRDefault="00D24E5B" w:rsidP="00625204">
      <w:pPr>
        <w:spacing w:after="0" w:line="600" w:lineRule="auto"/>
        <w:ind w:hanging="45"/>
        <w:rPr>
          <w:rFonts w:ascii="Times New Roman" w:hAnsi="Times New Roman" w:cs="Times New Roman"/>
          <w:color w:val="000000"/>
          <w:lang w:eastAsia="pl-PL"/>
        </w:rPr>
      </w:pPr>
      <w:r w:rsidRPr="005474C9">
        <w:rPr>
          <w:rFonts w:ascii="Times New Roman" w:hAnsi="Times New Roman" w:cs="Times New Roman"/>
          <w:i/>
          <w:iCs/>
          <w:color w:val="000000"/>
          <w:lang w:eastAsia="pl-PL"/>
        </w:rPr>
        <w:t xml:space="preserve">sekcja N – działalność w zakresie usług administrowania i działalność wspierająca </w:t>
      </w:r>
    </w:p>
    <w:p w:rsidR="00D24E5B" w:rsidRPr="005474C9" w:rsidRDefault="00D24E5B" w:rsidP="00625204">
      <w:pPr>
        <w:spacing w:after="0" w:line="600" w:lineRule="auto"/>
        <w:ind w:hanging="45"/>
        <w:rPr>
          <w:rFonts w:ascii="Times New Roman" w:hAnsi="Times New Roman" w:cs="Times New Roman"/>
          <w:color w:val="000000"/>
          <w:lang w:eastAsia="pl-PL"/>
        </w:rPr>
      </w:pPr>
      <w:r w:rsidRPr="005474C9">
        <w:rPr>
          <w:rFonts w:ascii="Times New Roman" w:hAnsi="Times New Roman" w:cs="Times New Roman"/>
          <w:i/>
          <w:iCs/>
          <w:color w:val="000000"/>
          <w:lang w:eastAsia="pl-PL"/>
        </w:rPr>
        <w:t xml:space="preserve">sekcja O – administracja publiczna i obrona narodowa, obowiązkowe zabezpieczenia społeczne </w:t>
      </w:r>
    </w:p>
    <w:p w:rsidR="00D24E5B" w:rsidRPr="005474C9" w:rsidRDefault="00D24E5B" w:rsidP="00625204">
      <w:pPr>
        <w:spacing w:after="0" w:line="600" w:lineRule="auto"/>
        <w:ind w:hanging="45"/>
        <w:rPr>
          <w:rFonts w:ascii="Times New Roman" w:hAnsi="Times New Roman" w:cs="Times New Roman"/>
          <w:color w:val="000000"/>
          <w:lang w:eastAsia="pl-PL"/>
        </w:rPr>
      </w:pPr>
      <w:r w:rsidRPr="005474C9">
        <w:rPr>
          <w:rFonts w:ascii="Times New Roman" w:hAnsi="Times New Roman" w:cs="Times New Roman"/>
          <w:i/>
          <w:iCs/>
          <w:color w:val="000000"/>
          <w:lang w:eastAsia="pl-PL"/>
        </w:rPr>
        <w:t xml:space="preserve">sekcja P – edukacja </w:t>
      </w:r>
    </w:p>
    <w:p w:rsidR="00D24E5B" w:rsidRPr="005474C9" w:rsidRDefault="00D24E5B" w:rsidP="00625204">
      <w:pPr>
        <w:spacing w:after="0" w:line="600" w:lineRule="auto"/>
        <w:ind w:hanging="45"/>
        <w:rPr>
          <w:rFonts w:ascii="Times New Roman" w:hAnsi="Times New Roman" w:cs="Times New Roman"/>
          <w:color w:val="000000"/>
          <w:lang w:eastAsia="pl-PL"/>
        </w:rPr>
      </w:pPr>
      <w:r w:rsidRPr="005474C9">
        <w:rPr>
          <w:rFonts w:ascii="Times New Roman" w:hAnsi="Times New Roman" w:cs="Times New Roman"/>
          <w:i/>
          <w:iCs/>
          <w:color w:val="000000"/>
          <w:lang w:eastAsia="pl-PL"/>
        </w:rPr>
        <w:t xml:space="preserve">sekcja Q – opieka zdrowotna i pomoc społeczna </w:t>
      </w:r>
    </w:p>
    <w:p w:rsidR="00D24E5B" w:rsidRPr="005474C9" w:rsidRDefault="00D24E5B" w:rsidP="00625204">
      <w:pPr>
        <w:spacing w:after="0" w:line="600" w:lineRule="auto"/>
        <w:ind w:hanging="45"/>
        <w:rPr>
          <w:rFonts w:ascii="Times New Roman" w:hAnsi="Times New Roman" w:cs="Times New Roman"/>
          <w:color w:val="000000"/>
          <w:lang w:eastAsia="pl-PL"/>
        </w:rPr>
      </w:pPr>
      <w:r w:rsidRPr="005474C9">
        <w:rPr>
          <w:rFonts w:ascii="Times New Roman" w:hAnsi="Times New Roman" w:cs="Times New Roman"/>
          <w:i/>
          <w:iCs/>
          <w:color w:val="000000"/>
          <w:lang w:eastAsia="pl-PL"/>
        </w:rPr>
        <w:t xml:space="preserve">sekcja R – działalność związana z kulturą, rozrywką i rekreacją </w:t>
      </w:r>
    </w:p>
    <w:p w:rsidR="00D24E5B" w:rsidRDefault="00D24E5B" w:rsidP="00625204">
      <w:pPr>
        <w:spacing w:after="0" w:line="600" w:lineRule="auto"/>
        <w:ind w:hanging="45"/>
        <w:rPr>
          <w:rFonts w:ascii="Times New Roman" w:hAnsi="Times New Roman" w:cs="Times New Roman"/>
          <w:color w:val="000000"/>
          <w:lang w:eastAsia="pl-PL"/>
        </w:rPr>
      </w:pPr>
      <w:r w:rsidRPr="005474C9">
        <w:rPr>
          <w:rFonts w:ascii="Times New Roman" w:hAnsi="Times New Roman" w:cs="Times New Roman"/>
          <w:i/>
          <w:iCs/>
          <w:color w:val="000000"/>
          <w:lang w:eastAsia="pl-PL"/>
        </w:rPr>
        <w:t xml:space="preserve">sekcja S – pozostała działalność usługowa </w:t>
      </w:r>
    </w:p>
    <w:p w:rsidR="00D24E5B" w:rsidRDefault="00D24E5B" w:rsidP="00625204">
      <w:pPr>
        <w:spacing w:after="0" w:line="600" w:lineRule="auto"/>
        <w:ind w:hanging="45"/>
        <w:rPr>
          <w:rFonts w:ascii="Times New Roman" w:hAnsi="Times New Roman" w:cs="Times New Roman"/>
          <w:color w:val="000000"/>
          <w:lang w:eastAsia="pl-PL"/>
        </w:rPr>
      </w:pPr>
      <w:r w:rsidRPr="005474C9">
        <w:rPr>
          <w:rFonts w:ascii="Times New Roman" w:hAnsi="Times New Roman" w:cs="Times New Roman"/>
          <w:i/>
          <w:iCs/>
          <w:color w:val="000000"/>
          <w:lang w:eastAsia="pl-PL"/>
        </w:rPr>
        <w:lastRenderedPageBreak/>
        <w:t>sekcja T - gospodarstwa domowe zatrudniające pracowników; gospodarstwa domowe produkujące wyroby i świadczące usługi na własne potrzeby</w:t>
      </w:r>
    </w:p>
    <w:p w:rsidR="00D24E5B" w:rsidRDefault="00D24E5B" w:rsidP="00F01FF5">
      <w:pPr>
        <w:rPr>
          <w:rFonts w:ascii="Times New Roman" w:hAnsi="Times New Roman" w:cs="Times New Roman"/>
          <w:lang w:eastAsia="pl-PL"/>
        </w:rPr>
      </w:pPr>
    </w:p>
    <w:p w:rsidR="00D24E5B" w:rsidRPr="00F01FF5" w:rsidRDefault="00525435" w:rsidP="00F01FF5">
      <w:pPr>
        <w:rPr>
          <w:rFonts w:ascii="Times New Roman" w:hAnsi="Times New Roman" w:cs="Times New Roman"/>
          <w:lang w:eastAsia="pl-PL"/>
        </w:rPr>
      </w:pPr>
      <w:r>
        <w:rPr>
          <w:noProof/>
          <w:lang w:eastAsia="pl-PL"/>
        </w:rPr>
        <w:drawing>
          <wp:inline distT="0" distB="0" distL="0" distR="0" wp14:anchorId="113AA616" wp14:editId="12025B55">
            <wp:extent cx="5753100" cy="29718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2971800"/>
                    </a:xfrm>
                    <a:prstGeom prst="rect">
                      <a:avLst/>
                    </a:prstGeom>
                    <a:noFill/>
                    <a:ln>
                      <a:noFill/>
                    </a:ln>
                  </pic:spPr>
                </pic:pic>
              </a:graphicData>
            </a:graphic>
          </wp:inline>
        </w:drawing>
      </w:r>
    </w:p>
    <w:p w:rsidR="00D24E5B" w:rsidRPr="005E77E1" w:rsidRDefault="00D24E5B" w:rsidP="00F01FF5">
      <w:pPr>
        <w:rPr>
          <w:rFonts w:ascii="Times New Roman" w:hAnsi="Times New Roman" w:cs="Times New Roman"/>
          <w:b/>
          <w:bCs/>
          <w:lang w:eastAsia="pl-PL"/>
        </w:rPr>
      </w:pPr>
    </w:p>
    <w:p w:rsidR="00D24E5B" w:rsidRDefault="00D24E5B" w:rsidP="00F01FF5">
      <w:pPr>
        <w:autoSpaceDE w:val="0"/>
        <w:autoSpaceDN w:val="0"/>
        <w:adjustRightInd w:val="0"/>
        <w:spacing w:after="0" w:line="240" w:lineRule="auto"/>
        <w:rPr>
          <w:rFonts w:ascii="Arial" w:eastAsia="TimesNewRoman,Bold" w:hAnsi="Arial"/>
          <w:b/>
          <w:bCs/>
          <w:i/>
          <w:iCs/>
          <w:sz w:val="20"/>
          <w:szCs w:val="20"/>
          <w:lang w:eastAsia="pl-PL"/>
        </w:rPr>
      </w:pPr>
      <w:r w:rsidRPr="00284687">
        <w:rPr>
          <w:rFonts w:ascii="Arial" w:hAnsi="Arial" w:cs="Arial"/>
          <w:b/>
          <w:bCs/>
          <w:i/>
          <w:iCs/>
          <w:sz w:val="24"/>
          <w:szCs w:val="24"/>
          <w:lang w:eastAsia="pl-PL"/>
        </w:rPr>
        <w:t xml:space="preserve">Wykres  5 </w:t>
      </w:r>
      <w:r w:rsidRPr="00284687">
        <w:rPr>
          <w:rFonts w:ascii="Arial" w:eastAsia="TimesNewRoman,Bold" w:hAnsi="Arial" w:cs="Arial"/>
          <w:b/>
          <w:bCs/>
          <w:i/>
          <w:iCs/>
          <w:sz w:val="24"/>
          <w:szCs w:val="24"/>
          <w:lang w:eastAsia="pl-PL"/>
        </w:rPr>
        <w:t>Podmioty gospodarki narodowej zarejestrowane w rejestrze Regon wg sekcji PKD na terenie powiatu częstochowskiego.</w:t>
      </w:r>
    </w:p>
    <w:p w:rsidR="00D24E5B" w:rsidRDefault="00D24E5B" w:rsidP="00F01FF5">
      <w:pPr>
        <w:autoSpaceDE w:val="0"/>
        <w:autoSpaceDN w:val="0"/>
        <w:adjustRightInd w:val="0"/>
        <w:spacing w:after="0" w:line="240" w:lineRule="auto"/>
        <w:rPr>
          <w:rFonts w:ascii="Arial" w:eastAsia="TimesNewRoman,Bold" w:hAnsi="Arial"/>
          <w:b/>
          <w:bCs/>
          <w:i/>
          <w:iCs/>
          <w:sz w:val="20"/>
          <w:szCs w:val="20"/>
          <w:lang w:eastAsia="pl-PL"/>
        </w:rPr>
      </w:pPr>
    </w:p>
    <w:p w:rsidR="00D24E5B" w:rsidRDefault="00D24E5B" w:rsidP="00F01FF5">
      <w:pPr>
        <w:pStyle w:val="Podpis"/>
        <w:spacing w:before="0" w:after="0" w:line="276" w:lineRule="auto"/>
        <w:ind w:firstLine="0"/>
        <w:rPr>
          <w:rFonts w:cs="Times New Roman"/>
          <w:sz w:val="18"/>
          <w:szCs w:val="18"/>
        </w:rPr>
      </w:pPr>
      <w:r w:rsidRPr="00B45F52">
        <w:rPr>
          <w:sz w:val="20"/>
          <w:szCs w:val="20"/>
        </w:rPr>
        <w:t xml:space="preserve">Źródło: opracowanie własne na podstawie danych </w:t>
      </w:r>
      <w:r w:rsidRPr="00B45F52">
        <w:rPr>
          <w:sz w:val="18"/>
          <w:szCs w:val="18"/>
        </w:rPr>
        <w:t>GUS</w:t>
      </w:r>
    </w:p>
    <w:p w:rsidR="00D24E5B" w:rsidRDefault="00D24E5B" w:rsidP="00F01FF5">
      <w:pPr>
        <w:rPr>
          <w:rFonts w:ascii="Arial" w:eastAsia="TimesNewRoman,Bold" w:hAnsi="Arial"/>
          <w:sz w:val="20"/>
          <w:szCs w:val="20"/>
          <w:lang w:eastAsia="pl-PL"/>
        </w:rPr>
      </w:pPr>
    </w:p>
    <w:p w:rsidR="00625204" w:rsidRDefault="00625204" w:rsidP="00F01FF5">
      <w:pPr>
        <w:rPr>
          <w:rFonts w:ascii="Arial" w:eastAsia="TimesNewRoman,Bold" w:hAnsi="Arial"/>
          <w:sz w:val="20"/>
          <w:szCs w:val="20"/>
          <w:lang w:eastAsia="pl-PL"/>
        </w:rPr>
      </w:pPr>
    </w:p>
    <w:p w:rsidR="00D24E5B" w:rsidRDefault="00277022" w:rsidP="00284687">
      <w:pPr>
        <w:autoSpaceDE w:val="0"/>
        <w:autoSpaceDN w:val="0"/>
        <w:adjustRightInd w:val="0"/>
        <w:spacing w:after="0" w:line="240" w:lineRule="auto"/>
        <w:rPr>
          <w:rFonts w:ascii="Arial" w:eastAsia="TimesNewRoman,Bold" w:hAnsi="Arial"/>
          <w:b/>
          <w:bCs/>
          <w:i/>
          <w:iCs/>
          <w:sz w:val="24"/>
          <w:szCs w:val="24"/>
          <w:lang w:eastAsia="pl-PL"/>
        </w:rPr>
      </w:pPr>
      <w:r>
        <w:rPr>
          <w:rFonts w:ascii="Arial" w:eastAsia="TimesNewRoman,Bold" w:hAnsi="Arial" w:cs="Arial"/>
          <w:b/>
          <w:bCs/>
          <w:i/>
          <w:iCs/>
          <w:sz w:val="24"/>
          <w:szCs w:val="24"/>
          <w:lang w:eastAsia="pl-PL"/>
        </w:rPr>
        <w:t>Tabela 6</w:t>
      </w:r>
      <w:r w:rsidR="00D24E5B" w:rsidRPr="00284687">
        <w:rPr>
          <w:rFonts w:ascii="Arial" w:eastAsia="TimesNewRoman,Bold" w:hAnsi="Arial" w:cs="Arial"/>
          <w:b/>
          <w:bCs/>
          <w:i/>
          <w:iCs/>
          <w:sz w:val="24"/>
          <w:szCs w:val="24"/>
          <w:lang w:eastAsia="pl-PL"/>
        </w:rPr>
        <w:t xml:space="preserve"> Podmioty gospodarki narodowej zarejestrowane w rejestrze REGON wg sektorów</w:t>
      </w:r>
      <w:r w:rsidR="00D24E5B">
        <w:rPr>
          <w:rFonts w:ascii="Arial" w:eastAsia="TimesNewRoman,Bold" w:hAnsi="Arial" w:cs="Arial"/>
          <w:b/>
          <w:bCs/>
          <w:i/>
          <w:iCs/>
          <w:sz w:val="24"/>
          <w:szCs w:val="24"/>
          <w:lang w:eastAsia="pl-PL"/>
        </w:rPr>
        <w:t xml:space="preserve"> </w:t>
      </w:r>
      <w:r w:rsidR="00D24E5B" w:rsidRPr="00284687">
        <w:rPr>
          <w:rFonts w:ascii="Arial" w:eastAsia="TimesNewRoman,Bold" w:hAnsi="Arial" w:cs="Arial"/>
          <w:b/>
          <w:bCs/>
          <w:i/>
          <w:iCs/>
          <w:sz w:val="24"/>
          <w:szCs w:val="24"/>
          <w:lang w:eastAsia="pl-PL"/>
        </w:rPr>
        <w:t>własnościowych na terenie powiatu częstochowskiego</w:t>
      </w:r>
      <w:r w:rsidR="00D24E5B" w:rsidRPr="00284687">
        <w:rPr>
          <w:rFonts w:ascii="TimesNewRoman,Bold" w:eastAsia="TimesNewRoman,Bold" w:hAnsi="Times New Roman" w:cs="TimesNewRoman,Bold"/>
          <w:b/>
          <w:bCs/>
          <w:sz w:val="24"/>
          <w:szCs w:val="24"/>
          <w:lang w:eastAsia="pl-PL"/>
        </w:rPr>
        <w:t xml:space="preserve"> </w:t>
      </w:r>
      <w:r w:rsidR="00D24E5B" w:rsidRPr="00284687">
        <w:rPr>
          <w:rFonts w:ascii="Arial" w:eastAsia="TimesNewRoman,Bold" w:hAnsi="Arial" w:cs="Arial"/>
          <w:b/>
          <w:bCs/>
          <w:i/>
          <w:iCs/>
          <w:sz w:val="24"/>
          <w:szCs w:val="24"/>
          <w:lang w:eastAsia="pl-PL"/>
        </w:rPr>
        <w:t>w 2015 r.</w:t>
      </w:r>
    </w:p>
    <w:p w:rsidR="00D24E5B" w:rsidRPr="00284687" w:rsidRDefault="00D24E5B" w:rsidP="00284687">
      <w:pPr>
        <w:autoSpaceDE w:val="0"/>
        <w:autoSpaceDN w:val="0"/>
        <w:adjustRightInd w:val="0"/>
        <w:spacing w:after="0" w:line="240" w:lineRule="auto"/>
        <w:rPr>
          <w:rFonts w:ascii="Arial" w:eastAsia="TimesNewRoman,Bold" w:hAnsi="Arial"/>
          <w:b/>
          <w:bCs/>
          <w:i/>
          <w:iCs/>
          <w:sz w:val="24"/>
          <w:szCs w:val="24"/>
          <w:lang w:eastAsia="pl-PL"/>
        </w:rPr>
      </w:pPr>
    </w:p>
    <w:tbl>
      <w:tblPr>
        <w:tblW w:w="9140" w:type="dxa"/>
        <w:tblCellSpacing w:w="20" w:type="dxa"/>
        <w:tblInd w:w="-12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8120"/>
        <w:gridCol w:w="1080"/>
      </w:tblGrid>
      <w:tr w:rsidR="00D24E5B" w:rsidRPr="000059D7" w:rsidTr="00862FA2">
        <w:trPr>
          <w:trHeight w:val="510"/>
          <w:tblCellSpacing w:w="20" w:type="dxa"/>
        </w:trPr>
        <w:tc>
          <w:tcPr>
            <w:tcW w:w="8030" w:type="dxa"/>
            <w:noWrap/>
            <w:vAlign w:val="center"/>
          </w:tcPr>
          <w:p w:rsidR="00D24E5B" w:rsidRPr="00862FA2" w:rsidRDefault="00D24E5B" w:rsidP="00862FA2">
            <w:pPr>
              <w:spacing w:after="0" w:line="240" w:lineRule="auto"/>
              <w:rPr>
                <w:rFonts w:ascii="Times New Roman" w:hAnsi="Times New Roman" w:cs="Times New Roman"/>
                <w:b/>
                <w:bCs/>
                <w:sz w:val="24"/>
                <w:szCs w:val="24"/>
                <w:lang w:eastAsia="pl-PL"/>
              </w:rPr>
            </w:pPr>
            <w:r w:rsidRPr="00862FA2">
              <w:rPr>
                <w:rFonts w:ascii="Times New Roman" w:hAnsi="Times New Roman" w:cs="Times New Roman"/>
                <w:b/>
                <w:bCs/>
                <w:sz w:val="24"/>
                <w:szCs w:val="24"/>
                <w:lang w:eastAsia="pl-PL"/>
              </w:rPr>
              <w:t>podmioty gospodarki narodowej ogółem</w:t>
            </w:r>
          </w:p>
        </w:tc>
        <w:tc>
          <w:tcPr>
            <w:tcW w:w="990" w:type="dxa"/>
            <w:noWrap/>
          </w:tcPr>
          <w:p w:rsidR="00D24E5B" w:rsidRPr="00862FA2" w:rsidRDefault="00D24E5B" w:rsidP="00A71AA9">
            <w:pPr>
              <w:spacing w:after="0" w:line="240" w:lineRule="auto"/>
              <w:jc w:val="right"/>
              <w:rPr>
                <w:rFonts w:ascii="Times New Roman" w:hAnsi="Times New Roman" w:cs="Times New Roman"/>
                <w:b/>
                <w:bCs/>
                <w:sz w:val="24"/>
                <w:szCs w:val="24"/>
                <w:lang w:eastAsia="pl-PL"/>
              </w:rPr>
            </w:pPr>
            <w:r w:rsidRPr="00862FA2">
              <w:rPr>
                <w:rFonts w:ascii="Times New Roman" w:hAnsi="Times New Roman" w:cs="Times New Roman"/>
                <w:b/>
                <w:bCs/>
                <w:sz w:val="24"/>
                <w:szCs w:val="24"/>
                <w:lang w:eastAsia="pl-PL"/>
              </w:rPr>
              <w:t>10571</w:t>
            </w:r>
          </w:p>
        </w:tc>
      </w:tr>
      <w:tr w:rsidR="00D24E5B" w:rsidRPr="000059D7" w:rsidTr="00862FA2">
        <w:trPr>
          <w:trHeight w:val="510"/>
          <w:tblCellSpacing w:w="20" w:type="dxa"/>
        </w:trPr>
        <w:tc>
          <w:tcPr>
            <w:tcW w:w="8030" w:type="dxa"/>
            <w:noWrap/>
            <w:vAlign w:val="center"/>
          </w:tcPr>
          <w:p w:rsidR="00D24E5B" w:rsidRPr="00862FA2" w:rsidRDefault="00D24E5B" w:rsidP="00862FA2">
            <w:pPr>
              <w:spacing w:after="0" w:line="240" w:lineRule="auto"/>
              <w:rPr>
                <w:rFonts w:ascii="Times New Roman" w:hAnsi="Times New Roman" w:cs="Times New Roman"/>
                <w:sz w:val="24"/>
                <w:szCs w:val="24"/>
                <w:lang w:eastAsia="pl-PL"/>
              </w:rPr>
            </w:pPr>
            <w:r w:rsidRPr="00862FA2">
              <w:rPr>
                <w:rFonts w:ascii="Times New Roman" w:hAnsi="Times New Roman" w:cs="Times New Roman"/>
                <w:sz w:val="24"/>
                <w:szCs w:val="24"/>
                <w:lang w:eastAsia="pl-PL"/>
              </w:rPr>
              <w:t>sektor publiczny - ogółem;</w:t>
            </w:r>
          </w:p>
        </w:tc>
        <w:tc>
          <w:tcPr>
            <w:tcW w:w="990" w:type="dxa"/>
            <w:noWrap/>
          </w:tcPr>
          <w:p w:rsidR="00D24E5B" w:rsidRPr="00862FA2" w:rsidRDefault="00D24E5B" w:rsidP="00A71AA9">
            <w:pPr>
              <w:spacing w:after="0" w:line="240" w:lineRule="auto"/>
              <w:jc w:val="right"/>
              <w:rPr>
                <w:rFonts w:ascii="Times New Roman" w:hAnsi="Times New Roman" w:cs="Times New Roman"/>
                <w:sz w:val="24"/>
                <w:szCs w:val="24"/>
                <w:lang w:eastAsia="pl-PL"/>
              </w:rPr>
            </w:pPr>
            <w:r w:rsidRPr="00862FA2">
              <w:rPr>
                <w:rFonts w:ascii="Times New Roman" w:hAnsi="Times New Roman" w:cs="Times New Roman"/>
                <w:sz w:val="24"/>
                <w:szCs w:val="24"/>
                <w:lang w:eastAsia="pl-PL"/>
              </w:rPr>
              <w:t>371</w:t>
            </w:r>
          </w:p>
        </w:tc>
      </w:tr>
      <w:tr w:rsidR="00D24E5B" w:rsidRPr="000059D7" w:rsidTr="00862FA2">
        <w:trPr>
          <w:trHeight w:val="510"/>
          <w:tblCellSpacing w:w="20" w:type="dxa"/>
        </w:trPr>
        <w:tc>
          <w:tcPr>
            <w:tcW w:w="8030" w:type="dxa"/>
            <w:noWrap/>
            <w:vAlign w:val="center"/>
          </w:tcPr>
          <w:p w:rsidR="00D24E5B" w:rsidRPr="00862FA2" w:rsidRDefault="00D24E5B" w:rsidP="00862FA2">
            <w:pPr>
              <w:spacing w:after="0" w:line="240" w:lineRule="auto"/>
              <w:rPr>
                <w:rFonts w:ascii="Times New Roman" w:hAnsi="Times New Roman" w:cs="Times New Roman"/>
                <w:sz w:val="24"/>
                <w:szCs w:val="24"/>
                <w:lang w:eastAsia="pl-PL"/>
              </w:rPr>
            </w:pPr>
            <w:r w:rsidRPr="00862FA2">
              <w:rPr>
                <w:rFonts w:ascii="Times New Roman" w:hAnsi="Times New Roman" w:cs="Times New Roman"/>
                <w:sz w:val="24"/>
                <w:szCs w:val="24"/>
                <w:lang w:eastAsia="pl-PL"/>
              </w:rPr>
              <w:t>sektor publiczny – państwowe i samorządowe jednostki prawa budżetowego;</w:t>
            </w:r>
          </w:p>
        </w:tc>
        <w:tc>
          <w:tcPr>
            <w:tcW w:w="990" w:type="dxa"/>
            <w:noWrap/>
          </w:tcPr>
          <w:p w:rsidR="00D24E5B" w:rsidRPr="00862FA2" w:rsidRDefault="00D24E5B" w:rsidP="00A71AA9">
            <w:pPr>
              <w:spacing w:after="0" w:line="240" w:lineRule="auto"/>
              <w:jc w:val="right"/>
              <w:rPr>
                <w:rFonts w:ascii="Times New Roman" w:hAnsi="Times New Roman" w:cs="Times New Roman"/>
                <w:sz w:val="24"/>
                <w:szCs w:val="24"/>
                <w:lang w:eastAsia="pl-PL"/>
              </w:rPr>
            </w:pPr>
            <w:r w:rsidRPr="00862FA2">
              <w:rPr>
                <w:rFonts w:ascii="Times New Roman" w:hAnsi="Times New Roman" w:cs="Times New Roman"/>
                <w:sz w:val="24"/>
                <w:szCs w:val="24"/>
                <w:lang w:eastAsia="pl-PL"/>
              </w:rPr>
              <w:t>260</w:t>
            </w:r>
          </w:p>
        </w:tc>
      </w:tr>
      <w:tr w:rsidR="00D24E5B" w:rsidRPr="000059D7" w:rsidTr="00862FA2">
        <w:trPr>
          <w:trHeight w:val="510"/>
          <w:tblCellSpacing w:w="20" w:type="dxa"/>
        </w:trPr>
        <w:tc>
          <w:tcPr>
            <w:tcW w:w="8030" w:type="dxa"/>
            <w:noWrap/>
            <w:vAlign w:val="center"/>
          </w:tcPr>
          <w:p w:rsidR="00D24E5B" w:rsidRPr="00862FA2" w:rsidRDefault="00D24E5B" w:rsidP="00862FA2">
            <w:pPr>
              <w:spacing w:after="0" w:line="240" w:lineRule="auto"/>
              <w:rPr>
                <w:rFonts w:ascii="Times New Roman" w:hAnsi="Times New Roman" w:cs="Times New Roman"/>
                <w:sz w:val="24"/>
                <w:szCs w:val="24"/>
                <w:lang w:eastAsia="pl-PL"/>
              </w:rPr>
            </w:pPr>
            <w:r w:rsidRPr="00862FA2">
              <w:rPr>
                <w:rFonts w:ascii="Times New Roman" w:hAnsi="Times New Roman" w:cs="Times New Roman"/>
                <w:sz w:val="24"/>
                <w:szCs w:val="24"/>
                <w:lang w:eastAsia="pl-PL"/>
              </w:rPr>
              <w:t>sektor publiczny – przedsiębiorstwa państwowe</w:t>
            </w:r>
          </w:p>
        </w:tc>
        <w:tc>
          <w:tcPr>
            <w:tcW w:w="990" w:type="dxa"/>
            <w:noWrap/>
          </w:tcPr>
          <w:p w:rsidR="00D24E5B" w:rsidRPr="00862FA2" w:rsidRDefault="00D24E5B" w:rsidP="00A71AA9">
            <w:pPr>
              <w:spacing w:after="0" w:line="240" w:lineRule="auto"/>
              <w:jc w:val="right"/>
              <w:rPr>
                <w:rFonts w:ascii="Times New Roman" w:hAnsi="Times New Roman" w:cs="Times New Roman"/>
                <w:sz w:val="24"/>
                <w:szCs w:val="24"/>
                <w:lang w:eastAsia="pl-PL"/>
              </w:rPr>
            </w:pPr>
            <w:r w:rsidRPr="00862FA2">
              <w:rPr>
                <w:rFonts w:ascii="Times New Roman" w:hAnsi="Times New Roman" w:cs="Times New Roman"/>
                <w:sz w:val="24"/>
                <w:szCs w:val="24"/>
                <w:lang w:eastAsia="pl-PL"/>
              </w:rPr>
              <w:t>0</w:t>
            </w:r>
          </w:p>
        </w:tc>
      </w:tr>
      <w:tr w:rsidR="00D24E5B" w:rsidRPr="000059D7" w:rsidTr="00862FA2">
        <w:trPr>
          <w:trHeight w:val="510"/>
          <w:tblCellSpacing w:w="20" w:type="dxa"/>
        </w:trPr>
        <w:tc>
          <w:tcPr>
            <w:tcW w:w="8030" w:type="dxa"/>
            <w:noWrap/>
            <w:vAlign w:val="center"/>
          </w:tcPr>
          <w:p w:rsidR="00D24E5B" w:rsidRPr="00862FA2" w:rsidRDefault="00D24E5B" w:rsidP="00862FA2">
            <w:pPr>
              <w:spacing w:after="0" w:line="240" w:lineRule="auto"/>
              <w:rPr>
                <w:rFonts w:ascii="Times New Roman" w:hAnsi="Times New Roman" w:cs="Times New Roman"/>
                <w:sz w:val="24"/>
                <w:szCs w:val="24"/>
                <w:lang w:eastAsia="pl-PL"/>
              </w:rPr>
            </w:pPr>
            <w:r w:rsidRPr="00862FA2">
              <w:rPr>
                <w:rFonts w:ascii="Times New Roman" w:hAnsi="Times New Roman" w:cs="Times New Roman"/>
                <w:sz w:val="24"/>
                <w:szCs w:val="24"/>
                <w:lang w:eastAsia="pl-PL"/>
              </w:rPr>
              <w:t>sektor publiczny – spółki handlowe</w:t>
            </w:r>
          </w:p>
        </w:tc>
        <w:tc>
          <w:tcPr>
            <w:tcW w:w="990" w:type="dxa"/>
            <w:noWrap/>
          </w:tcPr>
          <w:p w:rsidR="00D24E5B" w:rsidRPr="00862FA2" w:rsidRDefault="00D24E5B" w:rsidP="00A71AA9">
            <w:pPr>
              <w:spacing w:after="0" w:line="240" w:lineRule="auto"/>
              <w:jc w:val="right"/>
              <w:rPr>
                <w:rFonts w:ascii="Times New Roman" w:hAnsi="Times New Roman" w:cs="Times New Roman"/>
                <w:sz w:val="24"/>
                <w:szCs w:val="24"/>
                <w:lang w:eastAsia="pl-PL"/>
              </w:rPr>
            </w:pPr>
            <w:r w:rsidRPr="00862FA2">
              <w:rPr>
                <w:rFonts w:ascii="Times New Roman" w:hAnsi="Times New Roman" w:cs="Times New Roman"/>
                <w:sz w:val="24"/>
                <w:szCs w:val="24"/>
                <w:lang w:eastAsia="pl-PL"/>
              </w:rPr>
              <w:t>10</w:t>
            </w:r>
          </w:p>
        </w:tc>
      </w:tr>
      <w:tr w:rsidR="00D24E5B" w:rsidRPr="000059D7" w:rsidTr="00862FA2">
        <w:trPr>
          <w:trHeight w:val="510"/>
          <w:tblCellSpacing w:w="20" w:type="dxa"/>
        </w:trPr>
        <w:tc>
          <w:tcPr>
            <w:tcW w:w="8030" w:type="dxa"/>
            <w:noWrap/>
            <w:vAlign w:val="center"/>
          </w:tcPr>
          <w:p w:rsidR="00D24E5B" w:rsidRPr="00862FA2" w:rsidRDefault="00D24E5B" w:rsidP="00862FA2">
            <w:pPr>
              <w:spacing w:after="0" w:line="240" w:lineRule="auto"/>
              <w:rPr>
                <w:rFonts w:ascii="Times New Roman" w:hAnsi="Times New Roman" w:cs="Times New Roman"/>
                <w:sz w:val="24"/>
                <w:szCs w:val="24"/>
                <w:lang w:eastAsia="pl-PL"/>
              </w:rPr>
            </w:pPr>
            <w:r w:rsidRPr="00862FA2">
              <w:rPr>
                <w:rFonts w:ascii="Times New Roman" w:hAnsi="Times New Roman" w:cs="Times New Roman"/>
                <w:sz w:val="24"/>
                <w:szCs w:val="24"/>
                <w:lang w:eastAsia="pl-PL"/>
              </w:rPr>
              <w:lastRenderedPageBreak/>
              <w:t>sektor publiczny – spółki handlowe z udziałem kapitału zagranicznego</w:t>
            </w:r>
          </w:p>
        </w:tc>
        <w:tc>
          <w:tcPr>
            <w:tcW w:w="990" w:type="dxa"/>
            <w:noWrap/>
          </w:tcPr>
          <w:p w:rsidR="00D24E5B" w:rsidRPr="00862FA2" w:rsidRDefault="00D24E5B" w:rsidP="00A71AA9">
            <w:pPr>
              <w:spacing w:after="0" w:line="240" w:lineRule="auto"/>
              <w:jc w:val="right"/>
              <w:rPr>
                <w:rFonts w:ascii="Times New Roman" w:hAnsi="Times New Roman" w:cs="Times New Roman"/>
                <w:sz w:val="24"/>
                <w:szCs w:val="24"/>
                <w:lang w:eastAsia="pl-PL"/>
              </w:rPr>
            </w:pPr>
            <w:r w:rsidRPr="00862FA2">
              <w:rPr>
                <w:rFonts w:ascii="Times New Roman" w:hAnsi="Times New Roman" w:cs="Times New Roman"/>
                <w:sz w:val="24"/>
                <w:szCs w:val="24"/>
                <w:lang w:eastAsia="pl-PL"/>
              </w:rPr>
              <w:t>0</w:t>
            </w:r>
          </w:p>
        </w:tc>
      </w:tr>
      <w:tr w:rsidR="00D24E5B" w:rsidRPr="000059D7" w:rsidTr="00862FA2">
        <w:trPr>
          <w:trHeight w:val="510"/>
          <w:tblCellSpacing w:w="20" w:type="dxa"/>
        </w:trPr>
        <w:tc>
          <w:tcPr>
            <w:tcW w:w="8030" w:type="dxa"/>
            <w:noWrap/>
            <w:vAlign w:val="center"/>
          </w:tcPr>
          <w:p w:rsidR="00D24E5B" w:rsidRPr="00862FA2" w:rsidRDefault="00D24E5B" w:rsidP="00862FA2">
            <w:pPr>
              <w:spacing w:after="0" w:line="240" w:lineRule="auto"/>
              <w:rPr>
                <w:rFonts w:ascii="Times New Roman" w:hAnsi="Times New Roman" w:cs="Times New Roman"/>
                <w:sz w:val="24"/>
                <w:szCs w:val="24"/>
                <w:lang w:eastAsia="pl-PL"/>
              </w:rPr>
            </w:pPr>
            <w:r w:rsidRPr="00862FA2">
              <w:rPr>
                <w:rFonts w:ascii="Times New Roman" w:hAnsi="Times New Roman" w:cs="Times New Roman"/>
                <w:sz w:val="24"/>
                <w:szCs w:val="24"/>
                <w:lang w:eastAsia="pl-PL"/>
              </w:rPr>
              <w:t>sektor prywatny - ogółem</w:t>
            </w:r>
          </w:p>
        </w:tc>
        <w:tc>
          <w:tcPr>
            <w:tcW w:w="990" w:type="dxa"/>
            <w:noWrap/>
          </w:tcPr>
          <w:p w:rsidR="00D24E5B" w:rsidRPr="00862FA2" w:rsidRDefault="00D24E5B" w:rsidP="00A71AA9">
            <w:pPr>
              <w:spacing w:after="0" w:line="240" w:lineRule="auto"/>
              <w:jc w:val="right"/>
              <w:rPr>
                <w:rFonts w:ascii="Times New Roman" w:hAnsi="Times New Roman" w:cs="Times New Roman"/>
                <w:sz w:val="24"/>
                <w:szCs w:val="24"/>
                <w:lang w:eastAsia="pl-PL"/>
              </w:rPr>
            </w:pPr>
            <w:r w:rsidRPr="00862FA2">
              <w:rPr>
                <w:rFonts w:ascii="Times New Roman" w:hAnsi="Times New Roman" w:cs="Times New Roman"/>
                <w:sz w:val="24"/>
                <w:szCs w:val="24"/>
                <w:lang w:eastAsia="pl-PL"/>
              </w:rPr>
              <w:t>10166</w:t>
            </w:r>
          </w:p>
        </w:tc>
      </w:tr>
      <w:tr w:rsidR="00D24E5B" w:rsidRPr="000059D7" w:rsidTr="00862FA2">
        <w:trPr>
          <w:trHeight w:val="510"/>
          <w:tblCellSpacing w:w="20" w:type="dxa"/>
        </w:trPr>
        <w:tc>
          <w:tcPr>
            <w:tcW w:w="8030" w:type="dxa"/>
            <w:noWrap/>
            <w:vAlign w:val="center"/>
          </w:tcPr>
          <w:p w:rsidR="00D24E5B" w:rsidRPr="00862FA2" w:rsidRDefault="00D24E5B" w:rsidP="00862FA2">
            <w:pPr>
              <w:spacing w:after="0" w:line="240" w:lineRule="auto"/>
              <w:rPr>
                <w:rFonts w:ascii="Times New Roman" w:hAnsi="Times New Roman" w:cs="Times New Roman"/>
                <w:sz w:val="24"/>
                <w:szCs w:val="24"/>
                <w:lang w:eastAsia="pl-PL"/>
              </w:rPr>
            </w:pPr>
            <w:r w:rsidRPr="00862FA2">
              <w:rPr>
                <w:rFonts w:ascii="Times New Roman" w:hAnsi="Times New Roman" w:cs="Times New Roman"/>
                <w:sz w:val="24"/>
                <w:szCs w:val="24"/>
                <w:lang w:eastAsia="pl-PL"/>
              </w:rPr>
              <w:t>sektor prywatny - osoby fizyczne prowadzące działalność gospodarczą</w:t>
            </w:r>
          </w:p>
        </w:tc>
        <w:tc>
          <w:tcPr>
            <w:tcW w:w="990" w:type="dxa"/>
            <w:noWrap/>
          </w:tcPr>
          <w:p w:rsidR="00D24E5B" w:rsidRPr="00862FA2" w:rsidRDefault="00D24E5B" w:rsidP="00A71AA9">
            <w:pPr>
              <w:spacing w:after="0" w:line="240" w:lineRule="auto"/>
              <w:jc w:val="right"/>
              <w:rPr>
                <w:rFonts w:ascii="Times New Roman" w:hAnsi="Times New Roman" w:cs="Times New Roman"/>
                <w:sz w:val="24"/>
                <w:szCs w:val="24"/>
                <w:lang w:eastAsia="pl-PL"/>
              </w:rPr>
            </w:pPr>
            <w:r w:rsidRPr="00862FA2">
              <w:rPr>
                <w:rFonts w:ascii="Times New Roman" w:hAnsi="Times New Roman" w:cs="Times New Roman"/>
                <w:sz w:val="24"/>
                <w:szCs w:val="24"/>
                <w:lang w:eastAsia="pl-PL"/>
              </w:rPr>
              <w:t>8714</w:t>
            </w:r>
          </w:p>
        </w:tc>
      </w:tr>
      <w:tr w:rsidR="00D24E5B" w:rsidRPr="000059D7" w:rsidTr="00862FA2">
        <w:trPr>
          <w:trHeight w:val="510"/>
          <w:tblCellSpacing w:w="20" w:type="dxa"/>
        </w:trPr>
        <w:tc>
          <w:tcPr>
            <w:tcW w:w="8030" w:type="dxa"/>
            <w:noWrap/>
            <w:vAlign w:val="center"/>
          </w:tcPr>
          <w:p w:rsidR="00D24E5B" w:rsidRPr="00862FA2" w:rsidRDefault="00D24E5B" w:rsidP="00862FA2">
            <w:pPr>
              <w:spacing w:after="0" w:line="240" w:lineRule="auto"/>
              <w:rPr>
                <w:rFonts w:ascii="Times New Roman" w:hAnsi="Times New Roman" w:cs="Times New Roman"/>
                <w:sz w:val="24"/>
                <w:szCs w:val="24"/>
                <w:lang w:eastAsia="pl-PL"/>
              </w:rPr>
            </w:pPr>
            <w:r w:rsidRPr="00862FA2">
              <w:rPr>
                <w:rFonts w:ascii="Times New Roman" w:hAnsi="Times New Roman" w:cs="Times New Roman"/>
                <w:sz w:val="24"/>
                <w:szCs w:val="24"/>
                <w:lang w:eastAsia="pl-PL"/>
              </w:rPr>
              <w:t>sektor prywatny - spółki handlowe;</w:t>
            </w:r>
          </w:p>
        </w:tc>
        <w:tc>
          <w:tcPr>
            <w:tcW w:w="990" w:type="dxa"/>
            <w:noWrap/>
          </w:tcPr>
          <w:p w:rsidR="00D24E5B" w:rsidRPr="00862FA2" w:rsidRDefault="00D24E5B" w:rsidP="00A71AA9">
            <w:pPr>
              <w:spacing w:after="0" w:line="240" w:lineRule="auto"/>
              <w:jc w:val="right"/>
              <w:rPr>
                <w:rFonts w:ascii="Times New Roman" w:hAnsi="Times New Roman" w:cs="Times New Roman"/>
                <w:sz w:val="24"/>
                <w:szCs w:val="24"/>
                <w:lang w:eastAsia="pl-PL"/>
              </w:rPr>
            </w:pPr>
            <w:r w:rsidRPr="00862FA2">
              <w:rPr>
                <w:rFonts w:ascii="Times New Roman" w:hAnsi="Times New Roman" w:cs="Times New Roman"/>
                <w:sz w:val="24"/>
                <w:szCs w:val="24"/>
                <w:lang w:eastAsia="pl-PL"/>
              </w:rPr>
              <w:t>456</w:t>
            </w:r>
          </w:p>
        </w:tc>
      </w:tr>
      <w:tr w:rsidR="00D24E5B" w:rsidRPr="000059D7" w:rsidTr="00862FA2">
        <w:trPr>
          <w:trHeight w:val="510"/>
          <w:tblCellSpacing w:w="20" w:type="dxa"/>
        </w:trPr>
        <w:tc>
          <w:tcPr>
            <w:tcW w:w="8030" w:type="dxa"/>
            <w:noWrap/>
            <w:vAlign w:val="center"/>
          </w:tcPr>
          <w:p w:rsidR="00D24E5B" w:rsidRPr="00862FA2" w:rsidRDefault="00D24E5B" w:rsidP="00862FA2">
            <w:pPr>
              <w:spacing w:after="0" w:line="240" w:lineRule="auto"/>
              <w:rPr>
                <w:rFonts w:ascii="Times New Roman" w:hAnsi="Times New Roman" w:cs="Times New Roman"/>
                <w:sz w:val="24"/>
                <w:szCs w:val="24"/>
                <w:lang w:eastAsia="pl-PL"/>
              </w:rPr>
            </w:pPr>
            <w:r w:rsidRPr="00862FA2">
              <w:rPr>
                <w:rFonts w:ascii="Times New Roman" w:hAnsi="Times New Roman" w:cs="Times New Roman"/>
                <w:sz w:val="24"/>
                <w:szCs w:val="24"/>
                <w:lang w:eastAsia="pl-PL"/>
              </w:rPr>
              <w:t>sektor prywatny - spółki handlowe z udziałem kapitału zagranicznego</w:t>
            </w:r>
          </w:p>
        </w:tc>
        <w:tc>
          <w:tcPr>
            <w:tcW w:w="990" w:type="dxa"/>
            <w:noWrap/>
          </w:tcPr>
          <w:p w:rsidR="00D24E5B" w:rsidRPr="00862FA2" w:rsidRDefault="00D24E5B" w:rsidP="00A71AA9">
            <w:pPr>
              <w:spacing w:after="0" w:line="240" w:lineRule="auto"/>
              <w:jc w:val="right"/>
              <w:rPr>
                <w:rFonts w:ascii="Times New Roman" w:hAnsi="Times New Roman" w:cs="Times New Roman"/>
                <w:sz w:val="24"/>
                <w:szCs w:val="24"/>
                <w:lang w:eastAsia="pl-PL"/>
              </w:rPr>
            </w:pPr>
            <w:r w:rsidRPr="00862FA2">
              <w:rPr>
                <w:rFonts w:ascii="Times New Roman" w:hAnsi="Times New Roman" w:cs="Times New Roman"/>
                <w:sz w:val="24"/>
                <w:szCs w:val="24"/>
                <w:lang w:eastAsia="pl-PL"/>
              </w:rPr>
              <w:t>55</w:t>
            </w:r>
          </w:p>
        </w:tc>
      </w:tr>
      <w:tr w:rsidR="00D24E5B" w:rsidRPr="000059D7" w:rsidTr="00862FA2">
        <w:trPr>
          <w:trHeight w:val="510"/>
          <w:tblCellSpacing w:w="20" w:type="dxa"/>
        </w:trPr>
        <w:tc>
          <w:tcPr>
            <w:tcW w:w="8030" w:type="dxa"/>
            <w:noWrap/>
            <w:vAlign w:val="center"/>
          </w:tcPr>
          <w:p w:rsidR="00D24E5B" w:rsidRPr="00862FA2" w:rsidRDefault="00D24E5B" w:rsidP="00862FA2">
            <w:pPr>
              <w:spacing w:after="0" w:line="240" w:lineRule="auto"/>
              <w:rPr>
                <w:rFonts w:ascii="Times New Roman" w:hAnsi="Times New Roman" w:cs="Times New Roman"/>
                <w:sz w:val="24"/>
                <w:szCs w:val="24"/>
                <w:lang w:eastAsia="pl-PL"/>
              </w:rPr>
            </w:pPr>
            <w:r w:rsidRPr="00862FA2">
              <w:rPr>
                <w:rFonts w:ascii="Times New Roman" w:hAnsi="Times New Roman" w:cs="Times New Roman"/>
                <w:sz w:val="24"/>
                <w:szCs w:val="24"/>
                <w:lang w:eastAsia="pl-PL"/>
              </w:rPr>
              <w:t>sektor prywatny - spółdzielnie</w:t>
            </w:r>
          </w:p>
        </w:tc>
        <w:tc>
          <w:tcPr>
            <w:tcW w:w="990" w:type="dxa"/>
            <w:noWrap/>
          </w:tcPr>
          <w:p w:rsidR="00D24E5B" w:rsidRPr="00862FA2" w:rsidRDefault="00D24E5B" w:rsidP="00A71AA9">
            <w:pPr>
              <w:spacing w:after="0" w:line="240" w:lineRule="auto"/>
              <w:jc w:val="right"/>
              <w:rPr>
                <w:rFonts w:ascii="Times New Roman" w:hAnsi="Times New Roman" w:cs="Times New Roman"/>
                <w:sz w:val="24"/>
                <w:szCs w:val="24"/>
                <w:lang w:eastAsia="pl-PL"/>
              </w:rPr>
            </w:pPr>
            <w:r w:rsidRPr="00862FA2">
              <w:rPr>
                <w:rFonts w:ascii="Times New Roman" w:hAnsi="Times New Roman" w:cs="Times New Roman"/>
                <w:sz w:val="24"/>
                <w:szCs w:val="24"/>
                <w:lang w:eastAsia="pl-PL"/>
              </w:rPr>
              <w:t>53</w:t>
            </w:r>
          </w:p>
        </w:tc>
      </w:tr>
      <w:tr w:rsidR="00D24E5B" w:rsidRPr="000059D7" w:rsidTr="00862FA2">
        <w:trPr>
          <w:trHeight w:val="510"/>
          <w:tblCellSpacing w:w="20" w:type="dxa"/>
        </w:trPr>
        <w:tc>
          <w:tcPr>
            <w:tcW w:w="8030" w:type="dxa"/>
            <w:noWrap/>
            <w:vAlign w:val="center"/>
          </w:tcPr>
          <w:p w:rsidR="00D24E5B" w:rsidRPr="00862FA2" w:rsidRDefault="00D24E5B" w:rsidP="00862FA2">
            <w:pPr>
              <w:spacing w:after="0" w:line="240" w:lineRule="auto"/>
              <w:rPr>
                <w:rFonts w:ascii="Times New Roman" w:hAnsi="Times New Roman" w:cs="Times New Roman"/>
                <w:sz w:val="24"/>
                <w:szCs w:val="24"/>
                <w:lang w:eastAsia="pl-PL"/>
              </w:rPr>
            </w:pPr>
            <w:r w:rsidRPr="00862FA2">
              <w:rPr>
                <w:rFonts w:ascii="Times New Roman" w:hAnsi="Times New Roman" w:cs="Times New Roman"/>
                <w:sz w:val="24"/>
                <w:szCs w:val="24"/>
                <w:lang w:eastAsia="pl-PL"/>
              </w:rPr>
              <w:t>sektor prywatny - fundacje</w:t>
            </w:r>
          </w:p>
        </w:tc>
        <w:tc>
          <w:tcPr>
            <w:tcW w:w="990" w:type="dxa"/>
            <w:noWrap/>
          </w:tcPr>
          <w:p w:rsidR="00D24E5B" w:rsidRPr="00862FA2" w:rsidRDefault="00D24E5B" w:rsidP="00A71AA9">
            <w:pPr>
              <w:spacing w:after="0" w:line="240" w:lineRule="auto"/>
              <w:jc w:val="right"/>
              <w:rPr>
                <w:rFonts w:ascii="Times New Roman" w:hAnsi="Times New Roman" w:cs="Times New Roman"/>
                <w:sz w:val="24"/>
                <w:szCs w:val="24"/>
                <w:lang w:eastAsia="pl-PL"/>
              </w:rPr>
            </w:pPr>
            <w:r w:rsidRPr="00862FA2">
              <w:rPr>
                <w:rFonts w:ascii="Times New Roman" w:hAnsi="Times New Roman" w:cs="Times New Roman"/>
                <w:sz w:val="24"/>
                <w:szCs w:val="24"/>
                <w:lang w:eastAsia="pl-PL"/>
              </w:rPr>
              <w:t>24</w:t>
            </w:r>
          </w:p>
        </w:tc>
      </w:tr>
      <w:tr w:rsidR="00D24E5B" w:rsidRPr="000059D7" w:rsidTr="00862FA2">
        <w:trPr>
          <w:trHeight w:val="510"/>
          <w:tblCellSpacing w:w="20" w:type="dxa"/>
        </w:trPr>
        <w:tc>
          <w:tcPr>
            <w:tcW w:w="8030" w:type="dxa"/>
            <w:noWrap/>
            <w:vAlign w:val="center"/>
          </w:tcPr>
          <w:p w:rsidR="00D24E5B" w:rsidRPr="00862FA2" w:rsidRDefault="00D24E5B" w:rsidP="00862FA2">
            <w:pPr>
              <w:spacing w:after="0" w:line="240" w:lineRule="auto"/>
              <w:rPr>
                <w:rFonts w:ascii="Times New Roman" w:hAnsi="Times New Roman" w:cs="Times New Roman"/>
                <w:sz w:val="24"/>
                <w:szCs w:val="24"/>
                <w:lang w:eastAsia="pl-PL"/>
              </w:rPr>
            </w:pPr>
            <w:r w:rsidRPr="00862FA2">
              <w:rPr>
                <w:rFonts w:ascii="Times New Roman" w:hAnsi="Times New Roman" w:cs="Times New Roman"/>
                <w:sz w:val="24"/>
                <w:szCs w:val="24"/>
                <w:lang w:eastAsia="pl-PL"/>
              </w:rPr>
              <w:t>sektor prywatny - stowarzyszenia i organizacje społeczne</w:t>
            </w:r>
          </w:p>
        </w:tc>
        <w:tc>
          <w:tcPr>
            <w:tcW w:w="990" w:type="dxa"/>
            <w:noWrap/>
          </w:tcPr>
          <w:p w:rsidR="00D24E5B" w:rsidRPr="00862FA2" w:rsidRDefault="00D24E5B" w:rsidP="00A71AA9">
            <w:pPr>
              <w:spacing w:after="0" w:line="240" w:lineRule="auto"/>
              <w:jc w:val="right"/>
              <w:rPr>
                <w:rFonts w:ascii="Times New Roman" w:hAnsi="Times New Roman" w:cs="Times New Roman"/>
                <w:sz w:val="24"/>
                <w:szCs w:val="24"/>
                <w:lang w:eastAsia="pl-PL"/>
              </w:rPr>
            </w:pPr>
            <w:r w:rsidRPr="00862FA2">
              <w:rPr>
                <w:rFonts w:ascii="Times New Roman" w:hAnsi="Times New Roman" w:cs="Times New Roman"/>
                <w:sz w:val="24"/>
                <w:szCs w:val="24"/>
                <w:lang w:eastAsia="pl-PL"/>
              </w:rPr>
              <w:t>328</w:t>
            </w:r>
          </w:p>
        </w:tc>
      </w:tr>
    </w:tbl>
    <w:p w:rsidR="00862FA2" w:rsidRDefault="00D24E5B" w:rsidP="00862FA2">
      <w:pPr>
        <w:pStyle w:val="Podpis"/>
        <w:spacing w:before="0" w:after="0" w:line="276" w:lineRule="auto"/>
        <w:ind w:firstLine="0"/>
        <w:jc w:val="left"/>
        <w:rPr>
          <w:rFonts w:ascii="Arial" w:eastAsia="TimesNewRoman,Bold" w:hAnsi="Arial" w:cs="Arial"/>
          <w:sz w:val="18"/>
          <w:szCs w:val="18"/>
          <w:lang w:eastAsia="pl-PL"/>
        </w:rPr>
      </w:pPr>
      <w:r w:rsidRPr="00F309DC">
        <w:rPr>
          <w:sz w:val="18"/>
          <w:szCs w:val="18"/>
        </w:rPr>
        <w:t>Źródło: opracowanie własne na podstawie danych GUS</w:t>
      </w:r>
      <w:r>
        <w:rPr>
          <w:sz w:val="18"/>
          <w:szCs w:val="18"/>
        </w:rPr>
        <w:t xml:space="preserve"> </w:t>
      </w:r>
      <w:r w:rsidR="00625204">
        <w:rPr>
          <w:rFonts w:ascii="Arial" w:eastAsia="TimesNewRoman,Bold" w:hAnsi="Arial" w:cs="Arial"/>
          <w:sz w:val="18"/>
          <w:szCs w:val="18"/>
          <w:lang w:eastAsia="pl-PL"/>
        </w:rPr>
        <w:t>201</w:t>
      </w:r>
      <w:r w:rsidR="00CE23F4">
        <w:rPr>
          <w:rFonts w:ascii="Arial" w:eastAsia="TimesNewRoman,Bold" w:hAnsi="Arial" w:cs="Arial"/>
          <w:sz w:val="18"/>
          <w:szCs w:val="18"/>
          <w:lang w:eastAsia="pl-PL"/>
        </w:rPr>
        <w:t>5</w:t>
      </w:r>
    </w:p>
    <w:p w:rsidR="00862FA2" w:rsidRDefault="00862FA2" w:rsidP="00862FA2">
      <w:pPr>
        <w:pStyle w:val="Podpis"/>
        <w:spacing w:before="0" w:after="0" w:line="276" w:lineRule="auto"/>
        <w:ind w:firstLine="0"/>
        <w:jc w:val="left"/>
        <w:rPr>
          <w:rFonts w:ascii="Times New Roman" w:hAnsi="Times New Roman" w:cs="Times New Roman"/>
          <w:b/>
          <w:bCs/>
        </w:rPr>
      </w:pPr>
    </w:p>
    <w:p w:rsidR="00862FA2" w:rsidRDefault="00862FA2" w:rsidP="00862FA2">
      <w:pPr>
        <w:pStyle w:val="Podpis"/>
        <w:spacing w:before="0" w:after="0" w:line="276" w:lineRule="auto"/>
        <w:ind w:firstLine="0"/>
        <w:jc w:val="left"/>
        <w:rPr>
          <w:rFonts w:ascii="Times New Roman" w:hAnsi="Times New Roman" w:cs="Times New Roman"/>
          <w:b/>
          <w:bCs/>
        </w:rPr>
      </w:pPr>
    </w:p>
    <w:p w:rsidR="00862FA2" w:rsidRDefault="00862FA2" w:rsidP="00862FA2">
      <w:pPr>
        <w:pStyle w:val="Podpis"/>
        <w:spacing w:before="0" w:after="0" w:line="276" w:lineRule="auto"/>
        <w:ind w:firstLine="0"/>
        <w:jc w:val="left"/>
        <w:rPr>
          <w:rFonts w:ascii="Times New Roman" w:hAnsi="Times New Roman" w:cs="Times New Roman"/>
          <w:b/>
          <w:bCs/>
        </w:rPr>
      </w:pPr>
    </w:p>
    <w:p w:rsidR="00525435" w:rsidRPr="00647F04" w:rsidRDefault="00525435" w:rsidP="00862FA2">
      <w:pPr>
        <w:pStyle w:val="Podpis"/>
        <w:spacing w:before="0" w:after="0" w:line="276" w:lineRule="auto"/>
        <w:ind w:firstLine="0"/>
        <w:jc w:val="left"/>
        <w:rPr>
          <w:rFonts w:ascii="Times New Roman" w:hAnsi="Times New Roman" w:cs="Times New Roman"/>
          <w:b/>
          <w:bCs/>
          <w:sz w:val="28"/>
          <w:szCs w:val="28"/>
        </w:rPr>
      </w:pPr>
    </w:p>
    <w:p w:rsidR="00862FA2" w:rsidRPr="00647F04" w:rsidRDefault="00625204" w:rsidP="00862FA2">
      <w:pPr>
        <w:pStyle w:val="Podpis"/>
        <w:spacing w:before="0" w:after="0" w:line="276" w:lineRule="auto"/>
        <w:ind w:firstLine="0"/>
        <w:jc w:val="left"/>
        <w:rPr>
          <w:rFonts w:ascii="Times New Roman" w:hAnsi="Times New Roman" w:cs="Times New Roman"/>
          <w:b/>
          <w:bCs/>
          <w:i w:val="0"/>
          <w:sz w:val="28"/>
          <w:szCs w:val="28"/>
        </w:rPr>
      </w:pPr>
      <w:r w:rsidRPr="00647F04">
        <w:rPr>
          <w:rFonts w:ascii="Times New Roman" w:hAnsi="Times New Roman" w:cs="Times New Roman"/>
          <w:b/>
          <w:bCs/>
          <w:i w:val="0"/>
          <w:sz w:val="28"/>
          <w:szCs w:val="28"/>
        </w:rPr>
        <w:t>2.6. GOSPODARKA ROLNA</w:t>
      </w:r>
    </w:p>
    <w:p w:rsidR="00862FA2" w:rsidRDefault="00862FA2" w:rsidP="00862FA2">
      <w:pPr>
        <w:pStyle w:val="Podpis"/>
        <w:spacing w:before="0" w:after="0" w:line="276" w:lineRule="auto"/>
        <w:ind w:firstLine="0"/>
        <w:jc w:val="left"/>
        <w:rPr>
          <w:rFonts w:cs="Times New Roman"/>
          <w:sz w:val="18"/>
          <w:szCs w:val="18"/>
        </w:rPr>
      </w:pPr>
    </w:p>
    <w:p w:rsidR="00862FA2" w:rsidRPr="00862FA2" w:rsidRDefault="00862FA2" w:rsidP="00862FA2">
      <w:pPr>
        <w:pStyle w:val="Podpis"/>
        <w:spacing w:before="0" w:after="0" w:line="276" w:lineRule="auto"/>
        <w:ind w:firstLine="0"/>
        <w:jc w:val="left"/>
        <w:rPr>
          <w:rFonts w:cs="Times New Roman"/>
          <w:sz w:val="18"/>
          <w:szCs w:val="18"/>
        </w:rPr>
      </w:pPr>
    </w:p>
    <w:p w:rsidR="00862FA2" w:rsidRPr="00CE23F4" w:rsidRDefault="00625204" w:rsidP="00625204">
      <w:pPr>
        <w:tabs>
          <w:tab w:val="left" w:pos="1095"/>
        </w:tabs>
        <w:spacing w:line="360" w:lineRule="auto"/>
        <w:jc w:val="both"/>
        <w:rPr>
          <w:rFonts w:ascii="Times New Roman" w:hAnsi="Times New Roman" w:cs="Times New Roman"/>
          <w:sz w:val="24"/>
          <w:szCs w:val="24"/>
        </w:rPr>
      </w:pPr>
      <w:r w:rsidRPr="00284687">
        <w:rPr>
          <w:rFonts w:ascii="Times New Roman" w:hAnsi="Times New Roman" w:cs="Times New Roman"/>
          <w:sz w:val="24"/>
          <w:szCs w:val="24"/>
        </w:rPr>
        <w:t>Zgodnie z danymi publikowanymi przez GUS, na terenie Powiatu funkcjonuje 63 339,37 ha gospodarstw rolnych. Gospodarstwa wielkości 1 – 5 ha, stanowią największy odsetek wszystkich gospodarstw. Znaczny udział mają również gospodarstwa o powierzchni powyżej 15 ha i więcej.</w:t>
      </w:r>
    </w:p>
    <w:p w:rsidR="00203D88" w:rsidRDefault="00203D88" w:rsidP="00625204">
      <w:pPr>
        <w:tabs>
          <w:tab w:val="left" w:pos="1095"/>
        </w:tabs>
        <w:spacing w:line="360" w:lineRule="auto"/>
        <w:rPr>
          <w:rFonts w:ascii="Arial" w:hAnsi="Arial" w:cs="Arial"/>
          <w:b/>
          <w:bCs/>
          <w:i/>
          <w:iCs/>
        </w:rPr>
      </w:pPr>
    </w:p>
    <w:p w:rsidR="00625204" w:rsidRPr="00284687" w:rsidRDefault="00277022" w:rsidP="00625204">
      <w:pPr>
        <w:tabs>
          <w:tab w:val="left" w:pos="1095"/>
        </w:tabs>
        <w:spacing w:line="360" w:lineRule="auto"/>
        <w:rPr>
          <w:rFonts w:ascii="Arial" w:hAnsi="Arial" w:cs="Arial"/>
          <w:b/>
          <w:bCs/>
        </w:rPr>
      </w:pPr>
      <w:r>
        <w:rPr>
          <w:rFonts w:ascii="Arial" w:hAnsi="Arial" w:cs="Arial"/>
          <w:b/>
          <w:bCs/>
          <w:i/>
          <w:iCs/>
        </w:rPr>
        <w:t>Tabela 7</w:t>
      </w:r>
      <w:r w:rsidR="00862FA2">
        <w:rPr>
          <w:rFonts w:ascii="Arial" w:hAnsi="Arial" w:cs="Arial"/>
          <w:b/>
          <w:bCs/>
        </w:rPr>
        <w:t xml:space="preserve">. </w:t>
      </w:r>
      <w:r w:rsidR="00625204" w:rsidRPr="00284687">
        <w:rPr>
          <w:rFonts w:ascii="Arial" w:hAnsi="Arial" w:cs="Arial"/>
          <w:b/>
          <w:bCs/>
          <w:i/>
          <w:iCs/>
        </w:rPr>
        <w:t>Zestawienie ilości gospodarstw rolnych na terenie Powiatu Częstochowskiego</w:t>
      </w:r>
    </w:p>
    <w:tbl>
      <w:tblPr>
        <w:tblStyle w:val="Tabela-SieWeb3"/>
        <w:tblW w:w="8911" w:type="dxa"/>
        <w:jc w:val="center"/>
        <w:tblLook w:val="0000" w:firstRow="0" w:lastRow="0" w:firstColumn="0" w:lastColumn="0" w:noHBand="0" w:noVBand="0"/>
      </w:tblPr>
      <w:tblGrid>
        <w:gridCol w:w="1717"/>
        <w:gridCol w:w="1635"/>
        <w:gridCol w:w="1534"/>
        <w:gridCol w:w="1313"/>
        <w:gridCol w:w="760"/>
        <w:gridCol w:w="995"/>
        <w:gridCol w:w="1257"/>
      </w:tblGrid>
      <w:tr w:rsidR="00CE23F4" w:rsidRPr="006C730C" w:rsidTr="00862FA2">
        <w:trPr>
          <w:trHeight w:val="854"/>
          <w:jc w:val="center"/>
        </w:trPr>
        <w:tc>
          <w:tcPr>
            <w:tcW w:w="1582" w:type="dxa"/>
            <w:tcBorders>
              <w:top w:val="outset" w:sz="24" w:space="0" w:color="auto"/>
            </w:tcBorders>
            <w:noWrap/>
            <w:vAlign w:val="center"/>
          </w:tcPr>
          <w:p w:rsidR="00625204" w:rsidRPr="006C730C" w:rsidRDefault="00625204" w:rsidP="00B114F7">
            <w:pPr>
              <w:spacing w:after="0" w:line="240" w:lineRule="auto"/>
              <w:jc w:val="center"/>
              <w:rPr>
                <w:rFonts w:ascii="Times New Roman" w:eastAsia="Calibri" w:hAnsi="Times New Roman" w:cs="Times New Roman"/>
                <w:b/>
                <w:bCs/>
                <w:sz w:val="22"/>
                <w:szCs w:val="22"/>
                <w:lang w:eastAsia="pl-PL"/>
              </w:rPr>
            </w:pPr>
            <w:r w:rsidRPr="006C730C">
              <w:rPr>
                <w:rFonts w:ascii="Times New Roman" w:eastAsia="Calibri" w:hAnsi="Times New Roman" w:cs="Times New Roman"/>
                <w:b/>
                <w:bCs/>
                <w:sz w:val="22"/>
                <w:szCs w:val="22"/>
                <w:lang w:eastAsia="pl-PL"/>
              </w:rPr>
              <w:t>Nazwa</w:t>
            </w:r>
          </w:p>
        </w:tc>
        <w:tc>
          <w:tcPr>
            <w:tcW w:w="1565" w:type="dxa"/>
            <w:tcBorders>
              <w:top w:val="outset" w:sz="24" w:space="0" w:color="auto"/>
            </w:tcBorders>
            <w:noWrap/>
            <w:vAlign w:val="center"/>
          </w:tcPr>
          <w:p w:rsidR="00625204" w:rsidRPr="006C730C" w:rsidRDefault="00625204" w:rsidP="00B114F7">
            <w:pPr>
              <w:spacing w:after="0" w:line="240" w:lineRule="auto"/>
              <w:jc w:val="center"/>
              <w:rPr>
                <w:rFonts w:ascii="Times New Roman" w:eastAsia="Calibri" w:hAnsi="Times New Roman" w:cs="Times New Roman"/>
                <w:b/>
                <w:bCs/>
                <w:sz w:val="22"/>
                <w:szCs w:val="22"/>
                <w:lang w:eastAsia="pl-PL"/>
              </w:rPr>
            </w:pPr>
            <w:r w:rsidRPr="006C730C">
              <w:rPr>
                <w:rFonts w:ascii="Times New Roman" w:eastAsia="Calibri" w:hAnsi="Times New Roman" w:cs="Times New Roman"/>
                <w:b/>
                <w:bCs/>
                <w:sz w:val="22"/>
                <w:szCs w:val="22"/>
                <w:lang w:eastAsia="pl-PL"/>
              </w:rPr>
              <w:t>Systematyka gospodarstw</w:t>
            </w:r>
          </w:p>
        </w:tc>
        <w:tc>
          <w:tcPr>
            <w:tcW w:w="1464" w:type="dxa"/>
            <w:tcBorders>
              <w:top w:val="outset" w:sz="24" w:space="0" w:color="auto"/>
            </w:tcBorders>
            <w:noWrap/>
            <w:vAlign w:val="center"/>
          </w:tcPr>
          <w:p w:rsidR="00625204" w:rsidRPr="006C730C" w:rsidRDefault="00625204" w:rsidP="00B114F7">
            <w:pPr>
              <w:spacing w:after="0" w:line="240" w:lineRule="auto"/>
              <w:jc w:val="center"/>
              <w:rPr>
                <w:rFonts w:ascii="Times New Roman" w:eastAsia="Calibri" w:hAnsi="Times New Roman" w:cs="Times New Roman"/>
                <w:b/>
                <w:bCs/>
                <w:sz w:val="22"/>
                <w:szCs w:val="22"/>
                <w:lang w:eastAsia="pl-PL"/>
              </w:rPr>
            </w:pPr>
            <w:r w:rsidRPr="006C730C">
              <w:rPr>
                <w:rFonts w:ascii="Times New Roman" w:eastAsia="Calibri" w:hAnsi="Times New Roman" w:cs="Times New Roman"/>
                <w:b/>
                <w:bCs/>
                <w:sz w:val="22"/>
                <w:szCs w:val="22"/>
                <w:lang w:eastAsia="pl-PL"/>
              </w:rPr>
              <w:t>Rodzaje gospodarstw</w:t>
            </w:r>
          </w:p>
        </w:tc>
        <w:tc>
          <w:tcPr>
            <w:tcW w:w="1243" w:type="dxa"/>
            <w:tcBorders>
              <w:top w:val="outset" w:sz="24" w:space="0" w:color="auto"/>
            </w:tcBorders>
            <w:noWrap/>
            <w:vAlign w:val="center"/>
          </w:tcPr>
          <w:p w:rsidR="00625204" w:rsidRPr="006C730C" w:rsidRDefault="00625204" w:rsidP="00B114F7">
            <w:pPr>
              <w:spacing w:after="0" w:line="240" w:lineRule="auto"/>
              <w:jc w:val="center"/>
              <w:rPr>
                <w:rFonts w:ascii="Times New Roman" w:eastAsia="Calibri" w:hAnsi="Times New Roman" w:cs="Times New Roman"/>
                <w:b/>
                <w:bCs/>
                <w:sz w:val="22"/>
                <w:szCs w:val="22"/>
                <w:lang w:eastAsia="pl-PL"/>
              </w:rPr>
            </w:pPr>
            <w:r w:rsidRPr="006C730C">
              <w:rPr>
                <w:rFonts w:ascii="Times New Roman" w:eastAsia="Calibri" w:hAnsi="Times New Roman" w:cs="Times New Roman"/>
                <w:b/>
                <w:bCs/>
                <w:sz w:val="22"/>
                <w:szCs w:val="22"/>
                <w:lang w:eastAsia="pl-PL"/>
              </w:rPr>
              <w:t>Grupy obszarowe</w:t>
            </w:r>
          </w:p>
        </w:tc>
        <w:tc>
          <w:tcPr>
            <w:tcW w:w="690" w:type="dxa"/>
            <w:tcBorders>
              <w:top w:val="outset" w:sz="24" w:space="0" w:color="auto"/>
            </w:tcBorders>
            <w:noWrap/>
            <w:vAlign w:val="center"/>
          </w:tcPr>
          <w:p w:rsidR="00625204" w:rsidRPr="006C730C" w:rsidRDefault="00625204" w:rsidP="00B114F7">
            <w:pPr>
              <w:spacing w:after="0" w:line="240" w:lineRule="auto"/>
              <w:jc w:val="center"/>
              <w:rPr>
                <w:rFonts w:ascii="Times New Roman" w:eastAsia="Calibri" w:hAnsi="Times New Roman" w:cs="Times New Roman"/>
                <w:b/>
                <w:bCs/>
                <w:sz w:val="22"/>
                <w:szCs w:val="22"/>
                <w:lang w:eastAsia="pl-PL"/>
              </w:rPr>
            </w:pPr>
            <w:r w:rsidRPr="006C730C">
              <w:rPr>
                <w:rFonts w:ascii="Times New Roman" w:eastAsia="Calibri" w:hAnsi="Times New Roman" w:cs="Times New Roman"/>
                <w:b/>
                <w:bCs/>
                <w:sz w:val="22"/>
                <w:szCs w:val="22"/>
                <w:lang w:eastAsia="pl-PL"/>
              </w:rPr>
              <w:t>Rok</w:t>
            </w:r>
          </w:p>
        </w:tc>
        <w:tc>
          <w:tcPr>
            <w:tcW w:w="925" w:type="dxa"/>
            <w:tcBorders>
              <w:top w:val="outset" w:sz="24" w:space="0" w:color="auto"/>
            </w:tcBorders>
            <w:noWrap/>
            <w:vAlign w:val="center"/>
          </w:tcPr>
          <w:p w:rsidR="00625204" w:rsidRPr="00072F31" w:rsidRDefault="00625204" w:rsidP="00B114F7">
            <w:pPr>
              <w:spacing w:after="0" w:line="240" w:lineRule="auto"/>
              <w:jc w:val="center"/>
              <w:rPr>
                <w:rFonts w:ascii="Times New Roman" w:eastAsia="Calibri" w:hAnsi="Times New Roman" w:cs="Times New Roman"/>
                <w:b/>
                <w:bCs/>
                <w:sz w:val="22"/>
                <w:szCs w:val="22"/>
                <w:lang w:eastAsia="pl-PL"/>
              </w:rPr>
            </w:pPr>
            <w:r w:rsidRPr="00072F31">
              <w:rPr>
                <w:rFonts w:ascii="Times New Roman" w:eastAsia="Calibri" w:hAnsi="Times New Roman" w:cs="Times New Roman"/>
                <w:b/>
                <w:bCs/>
                <w:sz w:val="22"/>
                <w:szCs w:val="22"/>
                <w:lang w:eastAsia="pl-PL"/>
              </w:rPr>
              <w:t>Jedn</w:t>
            </w:r>
            <w:r>
              <w:rPr>
                <w:rFonts w:ascii="Times New Roman" w:eastAsia="Calibri" w:hAnsi="Times New Roman" w:cs="Times New Roman"/>
                <w:b/>
                <w:bCs/>
                <w:sz w:val="22"/>
                <w:szCs w:val="22"/>
                <w:lang w:eastAsia="pl-PL"/>
              </w:rPr>
              <w:t>.</w:t>
            </w:r>
            <w:r w:rsidRPr="00072F31">
              <w:rPr>
                <w:rFonts w:ascii="Times New Roman" w:eastAsia="Calibri" w:hAnsi="Times New Roman" w:cs="Times New Roman"/>
                <w:b/>
                <w:bCs/>
                <w:sz w:val="22"/>
                <w:szCs w:val="22"/>
                <w:lang w:eastAsia="pl-PL"/>
              </w:rPr>
              <w:t xml:space="preserve"> miary</w:t>
            </w:r>
          </w:p>
        </w:tc>
        <w:tc>
          <w:tcPr>
            <w:tcW w:w="1122" w:type="dxa"/>
            <w:tcBorders>
              <w:top w:val="outset" w:sz="24" w:space="0" w:color="auto"/>
            </w:tcBorders>
            <w:noWrap/>
            <w:vAlign w:val="center"/>
          </w:tcPr>
          <w:p w:rsidR="00625204" w:rsidRPr="006C730C" w:rsidRDefault="00625204" w:rsidP="00B114F7">
            <w:pPr>
              <w:tabs>
                <w:tab w:val="left" w:pos="166"/>
              </w:tabs>
              <w:spacing w:after="0" w:line="240" w:lineRule="auto"/>
              <w:jc w:val="center"/>
              <w:rPr>
                <w:rFonts w:ascii="Times New Roman" w:eastAsia="Calibri" w:hAnsi="Times New Roman" w:cs="Times New Roman"/>
                <w:b/>
                <w:bCs/>
                <w:sz w:val="22"/>
                <w:szCs w:val="22"/>
                <w:lang w:eastAsia="pl-PL"/>
              </w:rPr>
            </w:pPr>
            <w:r>
              <w:rPr>
                <w:rFonts w:ascii="Times New Roman" w:eastAsia="Calibri" w:hAnsi="Times New Roman" w:cs="Times New Roman"/>
                <w:b/>
                <w:bCs/>
                <w:sz w:val="22"/>
                <w:szCs w:val="22"/>
                <w:lang w:eastAsia="pl-PL"/>
              </w:rPr>
              <w:t>Wartoś</w:t>
            </w:r>
            <w:r w:rsidRPr="006C730C">
              <w:rPr>
                <w:rFonts w:ascii="Times New Roman" w:eastAsia="Calibri" w:hAnsi="Times New Roman" w:cs="Times New Roman"/>
                <w:b/>
                <w:bCs/>
                <w:sz w:val="22"/>
                <w:szCs w:val="22"/>
                <w:lang w:eastAsia="pl-PL"/>
              </w:rPr>
              <w:t>ć</w:t>
            </w:r>
          </w:p>
        </w:tc>
      </w:tr>
      <w:tr w:rsidR="00CE23F4" w:rsidRPr="006C730C" w:rsidTr="00862FA2">
        <w:trPr>
          <w:trHeight w:val="854"/>
          <w:jc w:val="center"/>
        </w:trPr>
        <w:tc>
          <w:tcPr>
            <w:tcW w:w="1582" w:type="dxa"/>
            <w:vMerge w:val="restart"/>
            <w:noWrap/>
            <w:vAlign w:val="center"/>
          </w:tcPr>
          <w:p w:rsidR="00625204" w:rsidRPr="006C730C" w:rsidRDefault="00625204" w:rsidP="00B114F7">
            <w:pPr>
              <w:spacing w:after="0" w:line="240" w:lineRule="auto"/>
              <w:jc w:val="center"/>
              <w:rPr>
                <w:rFonts w:ascii="Times New Roman" w:eastAsia="Calibri" w:hAnsi="Times New Roman" w:cs="Times New Roman"/>
                <w:sz w:val="22"/>
                <w:szCs w:val="22"/>
                <w:lang w:eastAsia="pl-PL"/>
              </w:rPr>
            </w:pPr>
            <w:r w:rsidRPr="006C730C">
              <w:rPr>
                <w:rFonts w:ascii="Times New Roman" w:eastAsia="Calibri" w:hAnsi="Times New Roman" w:cs="Times New Roman"/>
                <w:sz w:val="22"/>
                <w:szCs w:val="22"/>
                <w:lang w:eastAsia="pl-PL"/>
              </w:rPr>
              <w:t>Powiat częstochowski</w:t>
            </w:r>
          </w:p>
          <w:p w:rsidR="00625204" w:rsidRPr="006C730C" w:rsidRDefault="00625204" w:rsidP="00B114F7">
            <w:pPr>
              <w:jc w:val="center"/>
              <w:rPr>
                <w:rFonts w:ascii="Times New Roman" w:eastAsia="Calibri" w:hAnsi="Times New Roman" w:cs="Times New Roman"/>
                <w:sz w:val="22"/>
                <w:szCs w:val="22"/>
                <w:lang w:eastAsia="pl-PL"/>
              </w:rPr>
            </w:pPr>
          </w:p>
        </w:tc>
        <w:tc>
          <w:tcPr>
            <w:tcW w:w="1565" w:type="dxa"/>
            <w:vMerge w:val="restart"/>
            <w:noWrap/>
            <w:vAlign w:val="center"/>
          </w:tcPr>
          <w:p w:rsidR="00625204" w:rsidRPr="006C730C" w:rsidRDefault="00625204" w:rsidP="00B114F7">
            <w:pPr>
              <w:spacing w:after="0" w:line="240" w:lineRule="auto"/>
              <w:jc w:val="center"/>
              <w:rPr>
                <w:rFonts w:ascii="Times New Roman" w:eastAsia="Calibri" w:hAnsi="Times New Roman" w:cs="Times New Roman"/>
                <w:sz w:val="22"/>
                <w:szCs w:val="22"/>
                <w:lang w:eastAsia="pl-PL"/>
              </w:rPr>
            </w:pPr>
            <w:r w:rsidRPr="006C730C">
              <w:rPr>
                <w:rFonts w:ascii="Times New Roman" w:eastAsia="Calibri" w:hAnsi="Times New Roman" w:cs="Times New Roman"/>
                <w:sz w:val="22"/>
                <w:szCs w:val="22"/>
                <w:lang w:eastAsia="pl-PL"/>
              </w:rPr>
              <w:t>gospodarstwa rolne ogółem</w:t>
            </w:r>
          </w:p>
          <w:p w:rsidR="00625204" w:rsidRPr="006C730C" w:rsidRDefault="00625204" w:rsidP="00B114F7">
            <w:pPr>
              <w:jc w:val="center"/>
              <w:rPr>
                <w:rFonts w:ascii="Times New Roman" w:eastAsia="Calibri" w:hAnsi="Times New Roman" w:cs="Times New Roman"/>
                <w:sz w:val="22"/>
                <w:szCs w:val="22"/>
                <w:lang w:eastAsia="pl-PL"/>
              </w:rPr>
            </w:pPr>
          </w:p>
        </w:tc>
        <w:tc>
          <w:tcPr>
            <w:tcW w:w="1464" w:type="dxa"/>
            <w:vMerge w:val="restart"/>
            <w:noWrap/>
            <w:vAlign w:val="center"/>
          </w:tcPr>
          <w:p w:rsidR="00625204" w:rsidRPr="006C730C" w:rsidRDefault="00625204" w:rsidP="00B114F7">
            <w:pPr>
              <w:spacing w:after="0" w:line="240" w:lineRule="auto"/>
              <w:jc w:val="center"/>
              <w:rPr>
                <w:rFonts w:ascii="Times New Roman" w:eastAsia="Calibri" w:hAnsi="Times New Roman" w:cs="Times New Roman"/>
                <w:sz w:val="22"/>
                <w:szCs w:val="22"/>
                <w:lang w:eastAsia="pl-PL"/>
              </w:rPr>
            </w:pPr>
            <w:r w:rsidRPr="006C730C">
              <w:rPr>
                <w:rFonts w:ascii="Times New Roman" w:eastAsia="Calibri" w:hAnsi="Times New Roman" w:cs="Times New Roman"/>
                <w:sz w:val="22"/>
                <w:szCs w:val="22"/>
                <w:lang w:eastAsia="pl-PL"/>
              </w:rPr>
              <w:t>gospodarstwa ogółem</w:t>
            </w:r>
          </w:p>
          <w:p w:rsidR="00625204" w:rsidRPr="006C730C" w:rsidRDefault="00625204" w:rsidP="00B114F7">
            <w:pPr>
              <w:jc w:val="center"/>
              <w:rPr>
                <w:rFonts w:ascii="Times New Roman" w:eastAsia="Calibri" w:hAnsi="Times New Roman" w:cs="Times New Roman"/>
                <w:sz w:val="22"/>
                <w:szCs w:val="22"/>
                <w:lang w:eastAsia="pl-PL"/>
              </w:rPr>
            </w:pPr>
          </w:p>
        </w:tc>
        <w:tc>
          <w:tcPr>
            <w:tcW w:w="1243" w:type="dxa"/>
            <w:noWrap/>
            <w:vAlign w:val="center"/>
          </w:tcPr>
          <w:p w:rsidR="00625204" w:rsidRPr="006C730C" w:rsidRDefault="00625204" w:rsidP="00B114F7">
            <w:pPr>
              <w:spacing w:after="0" w:line="240" w:lineRule="auto"/>
              <w:jc w:val="center"/>
              <w:rPr>
                <w:rFonts w:ascii="Times New Roman" w:eastAsia="Calibri" w:hAnsi="Times New Roman" w:cs="Times New Roman"/>
                <w:sz w:val="22"/>
                <w:szCs w:val="22"/>
                <w:lang w:eastAsia="pl-PL"/>
              </w:rPr>
            </w:pPr>
            <w:r w:rsidRPr="006C730C">
              <w:rPr>
                <w:rFonts w:ascii="Times New Roman" w:eastAsia="Calibri" w:hAnsi="Times New Roman" w:cs="Times New Roman"/>
                <w:sz w:val="22"/>
                <w:szCs w:val="22"/>
                <w:lang w:eastAsia="pl-PL"/>
              </w:rPr>
              <w:t>do 1 ha włącznie</w:t>
            </w:r>
          </w:p>
        </w:tc>
        <w:tc>
          <w:tcPr>
            <w:tcW w:w="690" w:type="dxa"/>
            <w:noWrap/>
            <w:vAlign w:val="center"/>
          </w:tcPr>
          <w:p w:rsidR="00625204" w:rsidRPr="006C730C" w:rsidRDefault="00625204" w:rsidP="00B114F7">
            <w:pPr>
              <w:spacing w:after="0" w:line="240" w:lineRule="auto"/>
              <w:jc w:val="center"/>
              <w:rPr>
                <w:rFonts w:ascii="Times New Roman" w:eastAsia="Calibri" w:hAnsi="Times New Roman" w:cs="Times New Roman"/>
                <w:sz w:val="22"/>
                <w:szCs w:val="22"/>
                <w:lang w:eastAsia="pl-PL"/>
              </w:rPr>
            </w:pPr>
            <w:r w:rsidRPr="006C730C">
              <w:rPr>
                <w:rFonts w:ascii="Times New Roman" w:eastAsia="Calibri" w:hAnsi="Times New Roman" w:cs="Times New Roman"/>
                <w:sz w:val="22"/>
                <w:szCs w:val="22"/>
                <w:lang w:eastAsia="pl-PL"/>
              </w:rPr>
              <w:t>2010</w:t>
            </w:r>
          </w:p>
        </w:tc>
        <w:tc>
          <w:tcPr>
            <w:tcW w:w="925" w:type="dxa"/>
            <w:noWrap/>
            <w:vAlign w:val="center"/>
          </w:tcPr>
          <w:p w:rsidR="00625204" w:rsidRPr="006C730C" w:rsidRDefault="00625204" w:rsidP="00B114F7">
            <w:pPr>
              <w:spacing w:after="0" w:line="240" w:lineRule="auto"/>
              <w:jc w:val="center"/>
              <w:rPr>
                <w:rFonts w:ascii="Times New Roman" w:eastAsia="Calibri" w:hAnsi="Times New Roman" w:cs="Times New Roman"/>
                <w:sz w:val="22"/>
                <w:szCs w:val="22"/>
                <w:lang w:eastAsia="pl-PL"/>
              </w:rPr>
            </w:pPr>
            <w:r w:rsidRPr="006C730C">
              <w:rPr>
                <w:rFonts w:ascii="Times New Roman" w:eastAsia="Calibri" w:hAnsi="Times New Roman" w:cs="Times New Roman"/>
                <w:sz w:val="22"/>
                <w:szCs w:val="22"/>
                <w:lang w:eastAsia="pl-PL"/>
              </w:rPr>
              <w:t>ha</w:t>
            </w:r>
          </w:p>
        </w:tc>
        <w:tc>
          <w:tcPr>
            <w:tcW w:w="1122" w:type="dxa"/>
            <w:noWrap/>
            <w:vAlign w:val="center"/>
          </w:tcPr>
          <w:p w:rsidR="00625204" w:rsidRPr="006C730C" w:rsidRDefault="00625204" w:rsidP="00B114F7">
            <w:pPr>
              <w:spacing w:after="0" w:line="240" w:lineRule="auto"/>
              <w:jc w:val="center"/>
              <w:rPr>
                <w:rFonts w:ascii="Times New Roman" w:eastAsia="Calibri" w:hAnsi="Times New Roman" w:cs="Times New Roman"/>
                <w:sz w:val="22"/>
                <w:szCs w:val="22"/>
                <w:lang w:eastAsia="pl-PL"/>
              </w:rPr>
            </w:pPr>
            <w:r w:rsidRPr="006C730C">
              <w:rPr>
                <w:rFonts w:ascii="Times New Roman" w:eastAsia="Calibri" w:hAnsi="Times New Roman" w:cs="Times New Roman"/>
                <w:sz w:val="22"/>
                <w:szCs w:val="22"/>
                <w:lang w:eastAsia="pl-PL"/>
              </w:rPr>
              <w:t>5220,73</w:t>
            </w:r>
          </w:p>
        </w:tc>
      </w:tr>
      <w:tr w:rsidR="00CE23F4" w:rsidRPr="006C730C" w:rsidTr="00862FA2">
        <w:trPr>
          <w:trHeight w:val="854"/>
          <w:jc w:val="center"/>
        </w:trPr>
        <w:tc>
          <w:tcPr>
            <w:tcW w:w="1582" w:type="dxa"/>
            <w:vMerge/>
            <w:noWrap/>
            <w:vAlign w:val="center"/>
          </w:tcPr>
          <w:p w:rsidR="00625204" w:rsidRPr="006C730C" w:rsidRDefault="00625204" w:rsidP="00B114F7">
            <w:pPr>
              <w:jc w:val="center"/>
              <w:rPr>
                <w:rFonts w:ascii="Times New Roman" w:eastAsia="Calibri" w:hAnsi="Times New Roman" w:cs="Times New Roman"/>
                <w:sz w:val="22"/>
                <w:szCs w:val="22"/>
                <w:lang w:eastAsia="pl-PL"/>
              </w:rPr>
            </w:pPr>
          </w:p>
        </w:tc>
        <w:tc>
          <w:tcPr>
            <w:tcW w:w="1565" w:type="dxa"/>
            <w:vMerge/>
            <w:noWrap/>
            <w:vAlign w:val="center"/>
          </w:tcPr>
          <w:p w:rsidR="00625204" w:rsidRPr="006C730C" w:rsidRDefault="00625204" w:rsidP="00B114F7">
            <w:pPr>
              <w:jc w:val="center"/>
              <w:rPr>
                <w:rFonts w:ascii="Times New Roman" w:eastAsia="Calibri" w:hAnsi="Times New Roman" w:cs="Times New Roman"/>
                <w:sz w:val="22"/>
                <w:szCs w:val="22"/>
                <w:lang w:eastAsia="pl-PL"/>
              </w:rPr>
            </w:pPr>
          </w:p>
        </w:tc>
        <w:tc>
          <w:tcPr>
            <w:tcW w:w="1464" w:type="dxa"/>
            <w:vMerge/>
            <w:noWrap/>
            <w:vAlign w:val="center"/>
          </w:tcPr>
          <w:p w:rsidR="00625204" w:rsidRPr="006C730C" w:rsidRDefault="00625204" w:rsidP="00B114F7">
            <w:pPr>
              <w:jc w:val="center"/>
              <w:rPr>
                <w:rFonts w:ascii="Times New Roman" w:eastAsia="Calibri" w:hAnsi="Times New Roman" w:cs="Times New Roman"/>
                <w:sz w:val="22"/>
                <w:szCs w:val="22"/>
                <w:lang w:eastAsia="pl-PL"/>
              </w:rPr>
            </w:pPr>
          </w:p>
        </w:tc>
        <w:tc>
          <w:tcPr>
            <w:tcW w:w="1243" w:type="dxa"/>
            <w:noWrap/>
            <w:vAlign w:val="center"/>
          </w:tcPr>
          <w:p w:rsidR="00625204" w:rsidRPr="006C730C" w:rsidRDefault="00625204" w:rsidP="00B114F7">
            <w:pPr>
              <w:spacing w:after="0" w:line="240" w:lineRule="auto"/>
              <w:jc w:val="center"/>
              <w:rPr>
                <w:rFonts w:ascii="Times New Roman" w:eastAsia="Calibri" w:hAnsi="Times New Roman" w:cs="Times New Roman"/>
                <w:sz w:val="22"/>
                <w:szCs w:val="22"/>
                <w:lang w:eastAsia="pl-PL"/>
              </w:rPr>
            </w:pPr>
            <w:r w:rsidRPr="006C730C">
              <w:rPr>
                <w:rFonts w:ascii="Times New Roman" w:eastAsia="Calibri" w:hAnsi="Times New Roman" w:cs="Times New Roman"/>
                <w:sz w:val="22"/>
                <w:szCs w:val="22"/>
                <w:lang w:eastAsia="pl-PL"/>
              </w:rPr>
              <w:t>1 - 5 ha</w:t>
            </w:r>
          </w:p>
        </w:tc>
        <w:tc>
          <w:tcPr>
            <w:tcW w:w="690" w:type="dxa"/>
            <w:noWrap/>
            <w:vAlign w:val="center"/>
          </w:tcPr>
          <w:p w:rsidR="00625204" w:rsidRPr="006C730C" w:rsidRDefault="00625204" w:rsidP="00B114F7">
            <w:pPr>
              <w:spacing w:after="0" w:line="240" w:lineRule="auto"/>
              <w:jc w:val="center"/>
              <w:rPr>
                <w:rFonts w:ascii="Times New Roman" w:eastAsia="Calibri" w:hAnsi="Times New Roman" w:cs="Times New Roman"/>
                <w:sz w:val="22"/>
                <w:szCs w:val="22"/>
                <w:lang w:eastAsia="pl-PL"/>
              </w:rPr>
            </w:pPr>
            <w:r w:rsidRPr="006C730C">
              <w:rPr>
                <w:rFonts w:ascii="Times New Roman" w:eastAsia="Calibri" w:hAnsi="Times New Roman" w:cs="Times New Roman"/>
                <w:sz w:val="22"/>
                <w:szCs w:val="22"/>
                <w:lang w:eastAsia="pl-PL"/>
              </w:rPr>
              <w:t>2010</w:t>
            </w:r>
          </w:p>
        </w:tc>
        <w:tc>
          <w:tcPr>
            <w:tcW w:w="925" w:type="dxa"/>
            <w:noWrap/>
            <w:vAlign w:val="center"/>
          </w:tcPr>
          <w:p w:rsidR="00625204" w:rsidRPr="006C730C" w:rsidRDefault="00625204" w:rsidP="00B114F7">
            <w:pPr>
              <w:spacing w:after="0" w:line="240" w:lineRule="auto"/>
              <w:jc w:val="center"/>
              <w:rPr>
                <w:rFonts w:ascii="Times New Roman" w:eastAsia="Calibri" w:hAnsi="Times New Roman" w:cs="Times New Roman"/>
                <w:sz w:val="22"/>
                <w:szCs w:val="22"/>
                <w:lang w:eastAsia="pl-PL"/>
              </w:rPr>
            </w:pPr>
            <w:r w:rsidRPr="006C730C">
              <w:rPr>
                <w:rFonts w:ascii="Times New Roman" w:eastAsia="Calibri" w:hAnsi="Times New Roman" w:cs="Times New Roman"/>
                <w:sz w:val="22"/>
                <w:szCs w:val="22"/>
                <w:lang w:eastAsia="pl-PL"/>
              </w:rPr>
              <w:t>ha</w:t>
            </w:r>
          </w:p>
        </w:tc>
        <w:tc>
          <w:tcPr>
            <w:tcW w:w="1122" w:type="dxa"/>
            <w:noWrap/>
            <w:vAlign w:val="center"/>
          </w:tcPr>
          <w:p w:rsidR="00625204" w:rsidRPr="006C730C" w:rsidRDefault="00625204" w:rsidP="00B114F7">
            <w:pPr>
              <w:spacing w:after="0" w:line="240" w:lineRule="auto"/>
              <w:jc w:val="center"/>
              <w:rPr>
                <w:rFonts w:ascii="Times New Roman" w:eastAsia="Calibri" w:hAnsi="Times New Roman" w:cs="Times New Roman"/>
                <w:sz w:val="22"/>
                <w:szCs w:val="22"/>
                <w:lang w:eastAsia="pl-PL"/>
              </w:rPr>
            </w:pPr>
            <w:r w:rsidRPr="006C730C">
              <w:rPr>
                <w:rFonts w:ascii="Times New Roman" w:eastAsia="Calibri" w:hAnsi="Times New Roman" w:cs="Times New Roman"/>
                <w:sz w:val="22"/>
                <w:szCs w:val="22"/>
                <w:lang w:eastAsia="pl-PL"/>
              </w:rPr>
              <w:t>24832,36</w:t>
            </w:r>
          </w:p>
        </w:tc>
      </w:tr>
      <w:tr w:rsidR="00CE23F4" w:rsidRPr="006C730C" w:rsidTr="00862FA2">
        <w:trPr>
          <w:trHeight w:val="854"/>
          <w:jc w:val="center"/>
        </w:trPr>
        <w:tc>
          <w:tcPr>
            <w:tcW w:w="1582" w:type="dxa"/>
            <w:vMerge/>
            <w:noWrap/>
            <w:vAlign w:val="center"/>
          </w:tcPr>
          <w:p w:rsidR="00625204" w:rsidRPr="006C730C" w:rsidRDefault="00625204" w:rsidP="00B114F7">
            <w:pPr>
              <w:jc w:val="center"/>
              <w:rPr>
                <w:rFonts w:ascii="Times New Roman" w:eastAsia="Calibri" w:hAnsi="Times New Roman" w:cs="Times New Roman"/>
                <w:sz w:val="22"/>
                <w:szCs w:val="22"/>
                <w:lang w:eastAsia="pl-PL"/>
              </w:rPr>
            </w:pPr>
          </w:p>
        </w:tc>
        <w:tc>
          <w:tcPr>
            <w:tcW w:w="1565" w:type="dxa"/>
            <w:vMerge/>
            <w:noWrap/>
            <w:vAlign w:val="center"/>
          </w:tcPr>
          <w:p w:rsidR="00625204" w:rsidRPr="006C730C" w:rsidRDefault="00625204" w:rsidP="00B114F7">
            <w:pPr>
              <w:jc w:val="center"/>
              <w:rPr>
                <w:rFonts w:ascii="Times New Roman" w:eastAsia="Calibri" w:hAnsi="Times New Roman" w:cs="Times New Roman"/>
                <w:sz w:val="22"/>
                <w:szCs w:val="22"/>
                <w:lang w:eastAsia="pl-PL"/>
              </w:rPr>
            </w:pPr>
          </w:p>
        </w:tc>
        <w:tc>
          <w:tcPr>
            <w:tcW w:w="1464" w:type="dxa"/>
            <w:vMerge/>
            <w:noWrap/>
            <w:vAlign w:val="center"/>
          </w:tcPr>
          <w:p w:rsidR="00625204" w:rsidRPr="006C730C" w:rsidRDefault="00625204" w:rsidP="00B114F7">
            <w:pPr>
              <w:jc w:val="center"/>
              <w:rPr>
                <w:rFonts w:ascii="Times New Roman" w:eastAsia="Calibri" w:hAnsi="Times New Roman" w:cs="Times New Roman"/>
                <w:sz w:val="22"/>
                <w:szCs w:val="22"/>
                <w:lang w:eastAsia="pl-PL"/>
              </w:rPr>
            </w:pPr>
          </w:p>
        </w:tc>
        <w:tc>
          <w:tcPr>
            <w:tcW w:w="1243" w:type="dxa"/>
            <w:noWrap/>
            <w:vAlign w:val="center"/>
          </w:tcPr>
          <w:p w:rsidR="00625204" w:rsidRPr="006C730C" w:rsidRDefault="00625204" w:rsidP="00B114F7">
            <w:pPr>
              <w:spacing w:after="0" w:line="240" w:lineRule="auto"/>
              <w:jc w:val="center"/>
              <w:rPr>
                <w:rFonts w:ascii="Times New Roman" w:eastAsia="Calibri" w:hAnsi="Times New Roman" w:cs="Times New Roman"/>
                <w:sz w:val="22"/>
                <w:szCs w:val="22"/>
                <w:lang w:eastAsia="pl-PL"/>
              </w:rPr>
            </w:pPr>
            <w:r w:rsidRPr="006C730C">
              <w:rPr>
                <w:rFonts w:ascii="Times New Roman" w:eastAsia="Calibri" w:hAnsi="Times New Roman" w:cs="Times New Roman"/>
                <w:sz w:val="22"/>
                <w:szCs w:val="22"/>
                <w:lang w:eastAsia="pl-PL"/>
              </w:rPr>
              <w:t>10 -15 ha</w:t>
            </w:r>
          </w:p>
        </w:tc>
        <w:tc>
          <w:tcPr>
            <w:tcW w:w="690" w:type="dxa"/>
            <w:noWrap/>
            <w:vAlign w:val="center"/>
          </w:tcPr>
          <w:p w:rsidR="00625204" w:rsidRPr="006C730C" w:rsidRDefault="00625204" w:rsidP="00B114F7">
            <w:pPr>
              <w:spacing w:after="0" w:line="240" w:lineRule="auto"/>
              <w:jc w:val="center"/>
              <w:rPr>
                <w:rFonts w:ascii="Times New Roman" w:eastAsia="Calibri" w:hAnsi="Times New Roman" w:cs="Times New Roman"/>
                <w:sz w:val="22"/>
                <w:szCs w:val="22"/>
                <w:lang w:eastAsia="pl-PL"/>
              </w:rPr>
            </w:pPr>
            <w:r w:rsidRPr="006C730C">
              <w:rPr>
                <w:rFonts w:ascii="Times New Roman" w:eastAsia="Calibri" w:hAnsi="Times New Roman" w:cs="Times New Roman"/>
                <w:sz w:val="22"/>
                <w:szCs w:val="22"/>
                <w:lang w:eastAsia="pl-PL"/>
              </w:rPr>
              <w:t>2010</w:t>
            </w:r>
          </w:p>
        </w:tc>
        <w:tc>
          <w:tcPr>
            <w:tcW w:w="925" w:type="dxa"/>
            <w:noWrap/>
            <w:vAlign w:val="center"/>
          </w:tcPr>
          <w:p w:rsidR="00625204" w:rsidRPr="006C730C" w:rsidRDefault="00625204" w:rsidP="00B114F7">
            <w:pPr>
              <w:spacing w:after="0" w:line="240" w:lineRule="auto"/>
              <w:jc w:val="center"/>
              <w:rPr>
                <w:rFonts w:ascii="Times New Roman" w:eastAsia="Calibri" w:hAnsi="Times New Roman" w:cs="Times New Roman"/>
                <w:sz w:val="22"/>
                <w:szCs w:val="22"/>
                <w:lang w:eastAsia="pl-PL"/>
              </w:rPr>
            </w:pPr>
            <w:r w:rsidRPr="006C730C">
              <w:rPr>
                <w:rFonts w:ascii="Times New Roman" w:eastAsia="Calibri" w:hAnsi="Times New Roman" w:cs="Times New Roman"/>
                <w:sz w:val="22"/>
                <w:szCs w:val="22"/>
                <w:lang w:eastAsia="pl-PL"/>
              </w:rPr>
              <w:t>ha</w:t>
            </w:r>
          </w:p>
        </w:tc>
        <w:tc>
          <w:tcPr>
            <w:tcW w:w="1122" w:type="dxa"/>
            <w:noWrap/>
            <w:vAlign w:val="center"/>
          </w:tcPr>
          <w:p w:rsidR="00625204" w:rsidRPr="006C730C" w:rsidRDefault="00625204" w:rsidP="00B114F7">
            <w:pPr>
              <w:spacing w:after="0" w:line="240" w:lineRule="auto"/>
              <w:jc w:val="center"/>
              <w:rPr>
                <w:rFonts w:ascii="Times New Roman" w:eastAsia="Calibri" w:hAnsi="Times New Roman" w:cs="Times New Roman"/>
                <w:sz w:val="22"/>
                <w:szCs w:val="22"/>
                <w:lang w:eastAsia="pl-PL"/>
              </w:rPr>
            </w:pPr>
            <w:r w:rsidRPr="006C730C">
              <w:rPr>
                <w:rFonts w:ascii="Times New Roman" w:eastAsia="Calibri" w:hAnsi="Times New Roman" w:cs="Times New Roman"/>
                <w:sz w:val="22"/>
                <w:szCs w:val="22"/>
                <w:lang w:eastAsia="pl-PL"/>
              </w:rPr>
              <w:t>5596,49</w:t>
            </w:r>
          </w:p>
        </w:tc>
      </w:tr>
      <w:tr w:rsidR="00CE23F4" w:rsidRPr="006C730C" w:rsidTr="00862FA2">
        <w:trPr>
          <w:trHeight w:val="854"/>
          <w:jc w:val="center"/>
        </w:trPr>
        <w:tc>
          <w:tcPr>
            <w:tcW w:w="1582" w:type="dxa"/>
            <w:vMerge/>
            <w:tcBorders>
              <w:bottom w:val="outset" w:sz="24" w:space="0" w:color="auto"/>
            </w:tcBorders>
            <w:noWrap/>
            <w:vAlign w:val="center"/>
          </w:tcPr>
          <w:p w:rsidR="00625204" w:rsidRPr="006C730C" w:rsidRDefault="00625204" w:rsidP="00B114F7">
            <w:pPr>
              <w:spacing w:after="0" w:line="240" w:lineRule="auto"/>
              <w:jc w:val="center"/>
              <w:rPr>
                <w:rFonts w:ascii="Times New Roman" w:eastAsia="Calibri" w:hAnsi="Times New Roman" w:cs="Times New Roman"/>
                <w:sz w:val="22"/>
                <w:szCs w:val="22"/>
                <w:lang w:eastAsia="pl-PL"/>
              </w:rPr>
            </w:pPr>
          </w:p>
        </w:tc>
        <w:tc>
          <w:tcPr>
            <w:tcW w:w="1565" w:type="dxa"/>
            <w:vMerge/>
            <w:tcBorders>
              <w:bottom w:val="outset" w:sz="24" w:space="0" w:color="auto"/>
            </w:tcBorders>
            <w:noWrap/>
            <w:vAlign w:val="center"/>
          </w:tcPr>
          <w:p w:rsidR="00625204" w:rsidRPr="006C730C" w:rsidRDefault="00625204" w:rsidP="00B114F7">
            <w:pPr>
              <w:spacing w:after="0" w:line="240" w:lineRule="auto"/>
              <w:jc w:val="center"/>
              <w:rPr>
                <w:rFonts w:ascii="Times New Roman" w:eastAsia="Calibri" w:hAnsi="Times New Roman" w:cs="Times New Roman"/>
                <w:sz w:val="22"/>
                <w:szCs w:val="22"/>
                <w:lang w:eastAsia="pl-PL"/>
              </w:rPr>
            </w:pPr>
          </w:p>
        </w:tc>
        <w:tc>
          <w:tcPr>
            <w:tcW w:w="1464" w:type="dxa"/>
            <w:vMerge/>
            <w:tcBorders>
              <w:bottom w:val="outset" w:sz="24" w:space="0" w:color="auto"/>
            </w:tcBorders>
            <w:noWrap/>
            <w:vAlign w:val="center"/>
          </w:tcPr>
          <w:p w:rsidR="00625204" w:rsidRPr="006C730C" w:rsidRDefault="00625204" w:rsidP="00B114F7">
            <w:pPr>
              <w:spacing w:after="0" w:line="240" w:lineRule="auto"/>
              <w:jc w:val="center"/>
              <w:rPr>
                <w:rFonts w:ascii="Times New Roman" w:eastAsia="Calibri" w:hAnsi="Times New Roman" w:cs="Times New Roman"/>
                <w:sz w:val="22"/>
                <w:szCs w:val="22"/>
                <w:lang w:eastAsia="pl-PL"/>
              </w:rPr>
            </w:pPr>
          </w:p>
        </w:tc>
        <w:tc>
          <w:tcPr>
            <w:tcW w:w="1243" w:type="dxa"/>
            <w:tcBorders>
              <w:bottom w:val="outset" w:sz="24" w:space="0" w:color="auto"/>
            </w:tcBorders>
            <w:noWrap/>
            <w:vAlign w:val="center"/>
          </w:tcPr>
          <w:p w:rsidR="00625204" w:rsidRPr="006C730C" w:rsidRDefault="00625204" w:rsidP="00B114F7">
            <w:pPr>
              <w:spacing w:after="0" w:line="240" w:lineRule="auto"/>
              <w:jc w:val="center"/>
              <w:rPr>
                <w:rFonts w:ascii="Times New Roman" w:eastAsia="Calibri" w:hAnsi="Times New Roman" w:cs="Times New Roman"/>
                <w:sz w:val="22"/>
                <w:szCs w:val="22"/>
                <w:lang w:eastAsia="pl-PL"/>
              </w:rPr>
            </w:pPr>
            <w:r w:rsidRPr="006C730C">
              <w:rPr>
                <w:rFonts w:ascii="Times New Roman" w:eastAsia="Calibri" w:hAnsi="Times New Roman" w:cs="Times New Roman"/>
                <w:sz w:val="22"/>
                <w:szCs w:val="22"/>
                <w:lang w:eastAsia="pl-PL"/>
              </w:rPr>
              <w:t>15 ha i więcej</w:t>
            </w:r>
          </w:p>
        </w:tc>
        <w:tc>
          <w:tcPr>
            <w:tcW w:w="690" w:type="dxa"/>
            <w:tcBorders>
              <w:bottom w:val="outset" w:sz="24" w:space="0" w:color="auto"/>
            </w:tcBorders>
            <w:noWrap/>
            <w:vAlign w:val="center"/>
          </w:tcPr>
          <w:p w:rsidR="00625204" w:rsidRPr="006C730C" w:rsidRDefault="00625204" w:rsidP="00B114F7">
            <w:pPr>
              <w:spacing w:after="0" w:line="240" w:lineRule="auto"/>
              <w:jc w:val="center"/>
              <w:rPr>
                <w:rFonts w:ascii="Times New Roman" w:eastAsia="Calibri" w:hAnsi="Times New Roman" w:cs="Times New Roman"/>
                <w:sz w:val="22"/>
                <w:szCs w:val="22"/>
                <w:lang w:eastAsia="pl-PL"/>
              </w:rPr>
            </w:pPr>
            <w:r w:rsidRPr="006C730C">
              <w:rPr>
                <w:rFonts w:ascii="Times New Roman" w:eastAsia="Calibri" w:hAnsi="Times New Roman" w:cs="Times New Roman"/>
                <w:sz w:val="22"/>
                <w:szCs w:val="22"/>
                <w:lang w:eastAsia="pl-PL"/>
              </w:rPr>
              <w:t>2010</w:t>
            </w:r>
          </w:p>
        </w:tc>
        <w:tc>
          <w:tcPr>
            <w:tcW w:w="925" w:type="dxa"/>
            <w:tcBorders>
              <w:bottom w:val="outset" w:sz="24" w:space="0" w:color="auto"/>
            </w:tcBorders>
            <w:noWrap/>
            <w:vAlign w:val="center"/>
          </w:tcPr>
          <w:p w:rsidR="00625204" w:rsidRPr="006C730C" w:rsidRDefault="00625204" w:rsidP="00B114F7">
            <w:pPr>
              <w:spacing w:after="0" w:line="240" w:lineRule="auto"/>
              <w:jc w:val="center"/>
              <w:rPr>
                <w:rFonts w:ascii="Times New Roman" w:eastAsia="Calibri" w:hAnsi="Times New Roman" w:cs="Times New Roman"/>
                <w:sz w:val="22"/>
                <w:szCs w:val="22"/>
                <w:lang w:eastAsia="pl-PL"/>
              </w:rPr>
            </w:pPr>
            <w:r w:rsidRPr="006C730C">
              <w:rPr>
                <w:rFonts w:ascii="Times New Roman" w:eastAsia="Calibri" w:hAnsi="Times New Roman" w:cs="Times New Roman"/>
                <w:sz w:val="22"/>
                <w:szCs w:val="22"/>
                <w:lang w:eastAsia="pl-PL"/>
              </w:rPr>
              <w:t>ha</w:t>
            </w:r>
          </w:p>
        </w:tc>
        <w:tc>
          <w:tcPr>
            <w:tcW w:w="1122" w:type="dxa"/>
            <w:tcBorders>
              <w:bottom w:val="outset" w:sz="24" w:space="0" w:color="auto"/>
            </w:tcBorders>
            <w:noWrap/>
            <w:vAlign w:val="center"/>
          </w:tcPr>
          <w:p w:rsidR="00625204" w:rsidRPr="006C730C" w:rsidRDefault="00625204" w:rsidP="00B114F7">
            <w:pPr>
              <w:spacing w:after="0" w:line="240" w:lineRule="auto"/>
              <w:jc w:val="center"/>
              <w:rPr>
                <w:rFonts w:ascii="Times New Roman" w:eastAsia="Calibri" w:hAnsi="Times New Roman" w:cs="Times New Roman"/>
                <w:sz w:val="22"/>
                <w:szCs w:val="22"/>
                <w:lang w:eastAsia="pl-PL"/>
              </w:rPr>
            </w:pPr>
            <w:r w:rsidRPr="006C730C">
              <w:rPr>
                <w:rFonts w:ascii="Times New Roman" w:eastAsia="Calibri" w:hAnsi="Times New Roman" w:cs="Times New Roman"/>
                <w:sz w:val="22"/>
                <w:szCs w:val="22"/>
                <w:lang w:eastAsia="pl-PL"/>
              </w:rPr>
              <w:t>13227,11</w:t>
            </w:r>
          </w:p>
        </w:tc>
      </w:tr>
    </w:tbl>
    <w:p w:rsidR="00525435" w:rsidRPr="00CE23F4" w:rsidRDefault="00625204" w:rsidP="00625204">
      <w:pPr>
        <w:tabs>
          <w:tab w:val="left" w:pos="1095"/>
        </w:tabs>
        <w:spacing w:line="360" w:lineRule="auto"/>
        <w:jc w:val="both"/>
        <w:rPr>
          <w:rFonts w:ascii="Times New Roman" w:hAnsi="Times New Roman" w:cs="Times New Roman"/>
          <w:i/>
          <w:iCs/>
          <w:sz w:val="20"/>
          <w:szCs w:val="20"/>
        </w:rPr>
      </w:pPr>
      <w:r w:rsidRPr="00284687">
        <w:rPr>
          <w:rFonts w:ascii="Times New Roman" w:hAnsi="Times New Roman" w:cs="Times New Roman"/>
          <w:i/>
          <w:iCs/>
          <w:sz w:val="20"/>
          <w:szCs w:val="20"/>
        </w:rPr>
        <w:t>Źródło: GUS, Powszechny Spis Rolny, 2010 r.</w:t>
      </w:r>
    </w:p>
    <w:p w:rsidR="00862FA2" w:rsidRDefault="00525435" w:rsidP="00862FA2">
      <w:pPr>
        <w:tabs>
          <w:tab w:val="left" w:pos="1095"/>
        </w:tabs>
        <w:spacing w:line="360" w:lineRule="auto"/>
        <w:jc w:val="both"/>
      </w:pPr>
      <w:r>
        <w:rPr>
          <w:noProof/>
          <w:lang w:eastAsia="pl-PL"/>
        </w:rPr>
        <w:drawing>
          <wp:inline distT="0" distB="0" distL="0" distR="0" wp14:anchorId="7F768E56" wp14:editId="023F7DDF">
            <wp:extent cx="5762625" cy="3400425"/>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2625" cy="3400425"/>
                    </a:xfrm>
                    <a:prstGeom prst="rect">
                      <a:avLst/>
                    </a:prstGeom>
                    <a:noFill/>
                    <a:ln>
                      <a:noFill/>
                    </a:ln>
                  </pic:spPr>
                </pic:pic>
              </a:graphicData>
            </a:graphic>
          </wp:inline>
        </w:drawing>
      </w:r>
    </w:p>
    <w:p w:rsidR="00625204" w:rsidRPr="00862FA2" w:rsidRDefault="00625204" w:rsidP="00862FA2">
      <w:pPr>
        <w:tabs>
          <w:tab w:val="left" w:pos="1095"/>
        </w:tabs>
        <w:spacing w:line="360" w:lineRule="auto"/>
        <w:jc w:val="both"/>
        <w:rPr>
          <w:rFonts w:ascii="Times New Roman" w:hAnsi="Times New Roman" w:cs="Times New Roman"/>
          <w:b/>
          <w:bCs/>
          <w:sz w:val="32"/>
          <w:szCs w:val="32"/>
        </w:rPr>
      </w:pPr>
      <w:r>
        <w:rPr>
          <w:rFonts w:ascii="Arial" w:hAnsi="Arial" w:cs="Arial"/>
          <w:b/>
          <w:bCs/>
          <w:i/>
          <w:iCs/>
          <w:sz w:val="24"/>
          <w:szCs w:val="24"/>
        </w:rPr>
        <w:t>Wykres 6.</w:t>
      </w:r>
      <w:r w:rsidRPr="00633693">
        <w:rPr>
          <w:rFonts w:ascii="Arial" w:hAnsi="Arial" w:cs="Arial"/>
          <w:b/>
          <w:bCs/>
          <w:i/>
          <w:iCs/>
          <w:sz w:val="24"/>
          <w:szCs w:val="24"/>
        </w:rPr>
        <w:t xml:space="preserve"> Zestawienie ilości gospodarstw rolnych na terenie Powiatu Częstochowskiego</w:t>
      </w:r>
    </w:p>
    <w:p w:rsidR="00862FA2" w:rsidRPr="00203D88" w:rsidRDefault="00625204" w:rsidP="00203D88">
      <w:pPr>
        <w:tabs>
          <w:tab w:val="left" w:pos="1095"/>
        </w:tabs>
        <w:spacing w:line="360" w:lineRule="auto"/>
        <w:jc w:val="both"/>
        <w:rPr>
          <w:i/>
          <w:iCs/>
          <w:sz w:val="20"/>
          <w:szCs w:val="20"/>
        </w:rPr>
      </w:pPr>
      <w:r w:rsidRPr="00284687">
        <w:rPr>
          <w:i/>
          <w:iCs/>
          <w:sz w:val="20"/>
          <w:szCs w:val="20"/>
        </w:rPr>
        <w:t>Źródło: opracowanie własne na podstawie danych GUS, Powszechny Spis Rolny, 2010 r.</w:t>
      </w:r>
    </w:p>
    <w:p w:rsidR="00625204" w:rsidRPr="00B844B2" w:rsidRDefault="00625204" w:rsidP="00CE23F4">
      <w:pPr>
        <w:autoSpaceDE w:val="0"/>
        <w:autoSpaceDN w:val="0"/>
        <w:adjustRightInd w:val="0"/>
        <w:spacing w:after="0" w:line="360" w:lineRule="auto"/>
        <w:jc w:val="both"/>
        <w:rPr>
          <w:rFonts w:ascii="Times New Roman" w:hAnsi="Times New Roman" w:cs="Times New Roman"/>
          <w:sz w:val="24"/>
          <w:szCs w:val="24"/>
          <w:lang w:eastAsia="pl-PL"/>
        </w:rPr>
      </w:pPr>
      <w:r w:rsidRPr="00B844B2">
        <w:rPr>
          <w:rFonts w:ascii="Times New Roman" w:hAnsi="Times New Roman" w:cs="Times New Roman"/>
          <w:sz w:val="24"/>
          <w:szCs w:val="24"/>
          <w:lang w:eastAsia="pl-PL"/>
        </w:rPr>
        <w:t>Rolnictwo stanowi jeden z ważniejszych działów gospodarki województwa śląskiego.</w:t>
      </w:r>
      <w:r>
        <w:rPr>
          <w:rFonts w:ascii="Times New Roman" w:hAnsi="Times New Roman" w:cs="Times New Roman"/>
          <w:sz w:val="24"/>
          <w:szCs w:val="24"/>
          <w:lang w:eastAsia="pl-PL"/>
        </w:rPr>
        <w:t xml:space="preserve"> </w:t>
      </w:r>
      <w:r w:rsidRPr="00B844B2">
        <w:rPr>
          <w:rFonts w:ascii="Times New Roman" w:hAnsi="Times New Roman" w:cs="Times New Roman"/>
          <w:sz w:val="24"/>
          <w:szCs w:val="24"/>
          <w:lang w:eastAsia="pl-PL"/>
        </w:rPr>
        <w:t>Wynika to  z ukształtowania powierzchni, korzystnych warunków klimatycznych i glebowych. Rolnictwo jest źródłem odpadów niebezpiecznych (pozostałości po środkach ochrony roślin) oraz zanieczyszczeń obszarowych, będących głównym zagrożeniem dla jakości wód powierzchniowych.</w:t>
      </w:r>
    </w:p>
    <w:p w:rsidR="00CE23F4" w:rsidRDefault="00625204" w:rsidP="00625204">
      <w:pPr>
        <w:tabs>
          <w:tab w:val="left" w:pos="1095"/>
        </w:tabs>
        <w:spacing w:line="360" w:lineRule="auto"/>
        <w:jc w:val="both"/>
        <w:rPr>
          <w:rFonts w:ascii="Times New Roman" w:hAnsi="Times New Roman" w:cs="Times New Roman"/>
          <w:sz w:val="24"/>
          <w:szCs w:val="24"/>
        </w:rPr>
      </w:pPr>
      <w:r w:rsidRPr="00B844B2">
        <w:rPr>
          <w:rFonts w:ascii="Times New Roman" w:eastAsia="Times New Roman" w:hAnsi="Times New Roman" w:cs="Times New Roman"/>
          <w:sz w:val="24"/>
          <w:szCs w:val="24"/>
        </w:rPr>
        <w:t>Na terenie powiatu d</w:t>
      </w:r>
      <w:r w:rsidRPr="00B844B2">
        <w:rPr>
          <w:rFonts w:ascii="Times New Roman" w:hAnsi="Times New Roman" w:cs="Times New Roman"/>
          <w:sz w:val="24"/>
          <w:szCs w:val="24"/>
        </w:rPr>
        <w:t xml:space="preserve">ominują gleby kwaśno - bielicowe  a drugim typem znacznie bardziej urodzajnym, lecz o ograniczonym obszarze występowania, są rędziny. Profil produkcji rolnej nie odbiega znacząco od krajowego, bowiem opiera się głównie na uprawie zbóż i ziemniaków. W produkcji zwierzęcej dominuje chów bydła mleczno - mięsnego oraz trzody </w:t>
      </w:r>
      <w:r w:rsidRPr="00B844B2">
        <w:rPr>
          <w:rFonts w:ascii="Times New Roman" w:hAnsi="Times New Roman" w:cs="Times New Roman"/>
          <w:sz w:val="24"/>
          <w:szCs w:val="24"/>
        </w:rPr>
        <w:lastRenderedPageBreak/>
        <w:t>chlewnej. Produkty pozyskane z działalności rolniczej są dobrym zapleczem surowcowym dla przetwórstwa rolno - spożywczego.</w:t>
      </w:r>
    </w:p>
    <w:p w:rsidR="00862FA2" w:rsidRPr="00862FA2" w:rsidRDefault="00862FA2" w:rsidP="00625204">
      <w:pPr>
        <w:tabs>
          <w:tab w:val="left" w:pos="1095"/>
        </w:tabs>
        <w:spacing w:line="360" w:lineRule="auto"/>
        <w:jc w:val="both"/>
        <w:rPr>
          <w:rFonts w:ascii="Times New Roman" w:hAnsi="Times New Roman" w:cs="Times New Roman"/>
          <w:i/>
          <w:iCs/>
          <w:sz w:val="24"/>
          <w:szCs w:val="24"/>
        </w:rPr>
      </w:pPr>
    </w:p>
    <w:p w:rsidR="00625204" w:rsidRPr="00B114F7" w:rsidRDefault="00625204" w:rsidP="00625204">
      <w:pPr>
        <w:tabs>
          <w:tab w:val="left" w:pos="1095"/>
        </w:tabs>
        <w:spacing w:line="360" w:lineRule="auto"/>
        <w:jc w:val="both"/>
        <w:rPr>
          <w:rFonts w:ascii="Arial" w:hAnsi="Arial" w:cs="Arial"/>
          <w:b/>
          <w:bCs/>
          <w:i/>
          <w:iCs/>
          <w:sz w:val="24"/>
          <w:szCs w:val="24"/>
        </w:rPr>
      </w:pPr>
      <w:r w:rsidRPr="00E86DEC">
        <w:rPr>
          <w:rFonts w:ascii="Arial" w:hAnsi="Arial" w:cs="Arial"/>
          <w:b/>
          <w:bCs/>
          <w:i/>
          <w:iCs/>
          <w:sz w:val="24"/>
          <w:szCs w:val="24"/>
        </w:rPr>
        <w:t>Tabela</w:t>
      </w:r>
      <w:r w:rsidR="00277022">
        <w:rPr>
          <w:rFonts w:ascii="Arial" w:hAnsi="Arial" w:cs="Arial"/>
          <w:b/>
          <w:bCs/>
          <w:i/>
          <w:iCs/>
          <w:sz w:val="24"/>
          <w:szCs w:val="24"/>
        </w:rPr>
        <w:t xml:space="preserve"> 8.</w:t>
      </w:r>
      <w:r w:rsidRPr="00E86DEC">
        <w:rPr>
          <w:rFonts w:ascii="Arial" w:hAnsi="Arial" w:cs="Arial"/>
          <w:b/>
          <w:bCs/>
          <w:i/>
          <w:iCs/>
          <w:sz w:val="24"/>
          <w:szCs w:val="24"/>
        </w:rPr>
        <w:t xml:space="preserve"> Powierzchnia zasiewów wybranych upraw na terenie Pow</w:t>
      </w:r>
      <w:r w:rsidR="00B114F7">
        <w:rPr>
          <w:rFonts w:ascii="Arial" w:hAnsi="Arial" w:cs="Arial"/>
          <w:b/>
          <w:bCs/>
          <w:i/>
          <w:iCs/>
          <w:sz w:val="24"/>
          <w:szCs w:val="24"/>
        </w:rPr>
        <w:t>iatu Częstochowskiego w 2010 r.</w:t>
      </w:r>
    </w:p>
    <w:tbl>
      <w:tblPr>
        <w:tblStyle w:val="Tabela-SieWeb3"/>
        <w:tblW w:w="9426" w:type="dxa"/>
        <w:jc w:val="center"/>
        <w:tblInd w:w="-206" w:type="dxa"/>
        <w:tblLook w:val="0000" w:firstRow="0" w:lastRow="0" w:firstColumn="0" w:lastColumn="0" w:noHBand="0" w:noVBand="0"/>
      </w:tblPr>
      <w:tblGrid>
        <w:gridCol w:w="1825"/>
        <w:gridCol w:w="2020"/>
        <w:gridCol w:w="2329"/>
        <w:gridCol w:w="1595"/>
        <w:gridCol w:w="991"/>
        <w:gridCol w:w="932"/>
      </w:tblGrid>
      <w:tr w:rsidR="00CE23F4" w:rsidRPr="00B844B2" w:rsidTr="00B114F7">
        <w:trPr>
          <w:trHeight w:val="314"/>
          <w:jc w:val="center"/>
        </w:trPr>
        <w:tc>
          <w:tcPr>
            <w:tcW w:w="1691" w:type="dxa"/>
            <w:tcBorders>
              <w:top w:val="outset" w:sz="24" w:space="0" w:color="auto"/>
            </w:tcBorders>
            <w:noWrap/>
          </w:tcPr>
          <w:p w:rsidR="00625204" w:rsidRPr="00B844B2" w:rsidRDefault="00625204" w:rsidP="000728B5">
            <w:pPr>
              <w:spacing w:after="0" w:line="240" w:lineRule="auto"/>
              <w:rPr>
                <w:rFonts w:ascii="Times New Roman" w:eastAsia="Calibri" w:hAnsi="Times New Roman" w:cs="Times New Roman"/>
                <w:b/>
                <w:bCs/>
                <w:sz w:val="24"/>
                <w:szCs w:val="24"/>
                <w:lang w:eastAsia="pl-PL"/>
              </w:rPr>
            </w:pPr>
            <w:r w:rsidRPr="00B844B2">
              <w:rPr>
                <w:rFonts w:ascii="Times New Roman" w:eastAsia="Calibri" w:hAnsi="Times New Roman" w:cs="Times New Roman"/>
                <w:b/>
                <w:bCs/>
                <w:sz w:val="24"/>
                <w:szCs w:val="24"/>
                <w:lang w:eastAsia="pl-PL"/>
              </w:rPr>
              <w:t>Nazwa</w:t>
            </w:r>
          </w:p>
        </w:tc>
        <w:tc>
          <w:tcPr>
            <w:tcW w:w="1951" w:type="dxa"/>
            <w:tcBorders>
              <w:top w:val="outset" w:sz="24" w:space="0" w:color="auto"/>
            </w:tcBorders>
            <w:noWrap/>
          </w:tcPr>
          <w:p w:rsidR="00625204" w:rsidRPr="00B844B2" w:rsidRDefault="00625204" w:rsidP="000728B5">
            <w:pPr>
              <w:spacing w:after="0" w:line="240" w:lineRule="auto"/>
              <w:rPr>
                <w:rFonts w:ascii="Times New Roman" w:eastAsia="Calibri" w:hAnsi="Times New Roman" w:cs="Times New Roman"/>
                <w:b/>
                <w:bCs/>
                <w:sz w:val="24"/>
                <w:szCs w:val="24"/>
                <w:lang w:eastAsia="pl-PL"/>
              </w:rPr>
            </w:pPr>
            <w:r w:rsidRPr="00B844B2">
              <w:rPr>
                <w:rFonts w:ascii="Times New Roman" w:eastAsia="Calibri" w:hAnsi="Times New Roman" w:cs="Times New Roman"/>
                <w:b/>
                <w:bCs/>
                <w:sz w:val="24"/>
                <w:szCs w:val="24"/>
                <w:lang w:eastAsia="pl-PL"/>
              </w:rPr>
              <w:t>Systematyka gospodarstw</w:t>
            </w:r>
          </w:p>
        </w:tc>
        <w:tc>
          <w:tcPr>
            <w:tcW w:w="2260" w:type="dxa"/>
            <w:tcBorders>
              <w:top w:val="outset" w:sz="24" w:space="0" w:color="auto"/>
            </w:tcBorders>
            <w:noWrap/>
          </w:tcPr>
          <w:p w:rsidR="00625204" w:rsidRPr="00B844B2" w:rsidRDefault="00625204" w:rsidP="000728B5">
            <w:pPr>
              <w:spacing w:after="0" w:line="240" w:lineRule="auto"/>
              <w:rPr>
                <w:rFonts w:ascii="Times New Roman" w:eastAsia="Calibri" w:hAnsi="Times New Roman" w:cs="Times New Roman"/>
                <w:b/>
                <w:bCs/>
                <w:sz w:val="24"/>
                <w:szCs w:val="24"/>
                <w:lang w:eastAsia="pl-PL"/>
              </w:rPr>
            </w:pPr>
            <w:r w:rsidRPr="00B844B2">
              <w:rPr>
                <w:rFonts w:ascii="Times New Roman" w:eastAsia="Calibri" w:hAnsi="Times New Roman" w:cs="Times New Roman"/>
                <w:b/>
                <w:bCs/>
                <w:sz w:val="24"/>
                <w:szCs w:val="24"/>
                <w:lang w:eastAsia="pl-PL"/>
              </w:rPr>
              <w:t>Zakres przedmiotowy</w:t>
            </w:r>
          </w:p>
        </w:tc>
        <w:tc>
          <w:tcPr>
            <w:tcW w:w="1526" w:type="dxa"/>
            <w:tcBorders>
              <w:top w:val="outset" w:sz="24" w:space="0" w:color="auto"/>
            </w:tcBorders>
            <w:noWrap/>
          </w:tcPr>
          <w:p w:rsidR="00625204" w:rsidRPr="00B844B2" w:rsidRDefault="00625204" w:rsidP="000728B5">
            <w:pPr>
              <w:spacing w:after="0" w:line="240" w:lineRule="auto"/>
              <w:rPr>
                <w:rFonts w:ascii="Times New Roman" w:eastAsia="Calibri" w:hAnsi="Times New Roman" w:cs="Times New Roman"/>
                <w:b/>
                <w:bCs/>
                <w:sz w:val="24"/>
                <w:szCs w:val="24"/>
                <w:lang w:eastAsia="pl-PL"/>
              </w:rPr>
            </w:pPr>
            <w:r w:rsidRPr="00B844B2">
              <w:rPr>
                <w:rFonts w:ascii="Times New Roman" w:eastAsia="Calibri" w:hAnsi="Times New Roman" w:cs="Times New Roman"/>
                <w:b/>
                <w:bCs/>
                <w:sz w:val="24"/>
                <w:szCs w:val="24"/>
                <w:lang w:eastAsia="pl-PL"/>
              </w:rPr>
              <w:t>Rodzaje upraw</w:t>
            </w:r>
          </w:p>
        </w:tc>
        <w:tc>
          <w:tcPr>
            <w:tcW w:w="921" w:type="dxa"/>
            <w:tcBorders>
              <w:top w:val="outset" w:sz="24" w:space="0" w:color="auto"/>
            </w:tcBorders>
            <w:noWrap/>
          </w:tcPr>
          <w:p w:rsidR="00625204" w:rsidRPr="00B844B2" w:rsidRDefault="00625204" w:rsidP="000728B5">
            <w:pPr>
              <w:spacing w:after="0" w:line="240" w:lineRule="auto"/>
              <w:rPr>
                <w:rFonts w:ascii="Times New Roman" w:eastAsia="Calibri" w:hAnsi="Times New Roman" w:cs="Times New Roman"/>
                <w:b/>
                <w:bCs/>
                <w:sz w:val="24"/>
                <w:szCs w:val="24"/>
                <w:lang w:eastAsia="pl-PL"/>
              </w:rPr>
            </w:pPr>
            <w:r w:rsidRPr="00B844B2">
              <w:rPr>
                <w:rFonts w:ascii="Times New Roman" w:eastAsia="Calibri" w:hAnsi="Times New Roman" w:cs="Times New Roman"/>
                <w:b/>
                <w:bCs/>
                <w:sz w:val="24"/>
                <w:szCs w:val="24"/>
                <w:lang w:eastAsia="pl-PL"/>
              </w:rPr>
              <w:t>Rok</w:t>
            </w:r>
          </w:p>
        </w:tc>
        <w:tc>
          <w:tcPr>
            <w:tcW w:w="797" w:type="dxa"/>
            <w:tcBorders>
              <w:top w:val="outset" w:sz="24" w:space="0" w:color="auto"/>
            </w:tcBorders>
            <w:noWrap/>
          </w:tcPr>
          <w:p w:rsidR="00625204" w:rsidRPr="00CE23F4" w:rsidRDefault="00CE23F4" w:rsidP="000728B5">
            <w:pPr>
              <w:spacing w:after="0" w:line="240" w:lineRule="auto"/>
              <w:rPr>
                <w:rFonts w:ascii="Times New Roman" w:eastAsia="Calibri" w:hAnsi="Times New Roman" w:cs="Times New Roman"/>
                <w:b/>
                <w:bCs/>
                <w:lang w:eastAsia="pl-PL"/>
              </w:rPr>
            </w:pPr>
            <w:r>
              <w:rPr>
                <w:rFonts w:ascii="Times New Roman" w:eastAsia="Calibri" w:hAnsi="Times New Roman" w:cs="Times New Roman"/>
                <w:b/>
                <w:bCs/>
                <w:lang w:eastAsia="pl-PL"/>
              </w:rPr>
              <w:t>Wart.</w:t>
            </w:r>
          </w:p>
        </w:tc>
      </w:tr>
      <w:tr w:rsidR="00CE23F4" w:rsidRPr="00B114F7" w:rsidTr="00B114F7">
        <w:trPr>
          <w:trHeight w:val="314"/>
          <w:jc w:val="center"/>
        </w:trPr>
        <w:tc>
          <w:tcPr>
            <w:tcW w:w="1691" w:type="dxa"/>
            <w:vMerge w:val="restart"/>
            <w:noWrap/>
          </w:tcPr>
          <w:p w:rsidR="00625204" w:rsidRPr="00862FA2" w:rsidRDefault="00625204" w:rsidP="000728B5">
            <w:pPr>
              <w:spacing w:after="0" w:line="240" w:lineRule="auto"/>
              <w:jc w:val="center"/>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Powiat częstochowski</w:t>
            </w:r>
          </w:p>
          <w:p w:rsidR="00625204" w:rsidRPr="00862FA2" w:rsidRDefault="00625204" w:rsidP="000728B5">
            <w:pPr>
              <w:jc w:val="center"/>
              <w:rPr>
                <w:rFonts w:ascii="Times New Roman" w:eastAsia="Calibri" w:hAnsi="Times New Roman" w:cs="Times New Roman"/>
                <w:sz w:val="24"/>
                <w:szCs w:val="24"/>
                <w:lang w:eastAsia="pl-PL"/>
              </w:rPr>
            </w:pPr>
          </w:p>
        </w:tc>
        <w:tc>
          <w:tcPr>
            <w:tcW w:w="1951" w:type="dxa"/>
            <w:vMerge w:val="restart"/>
            <w:noWrap/>
          </w:tcPr>
          <w:p w:rsidR="00625204" w:rsidRPr="00862FA2" w:rsidRDefault="00625204" w:rsidP="000728B5">
            <w:pPr>
              <w:spacing w:after="0" w:line="240" w:lineRule="auto"/>
              <w:jc w:val="center"/>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gospodarstwa rolne ogółem</w:t>
            </w:r>
          </w:p>
          <w:p w:rsidR="00625204" w:rsidRPr="00862FA2" w:rsidRDefault="00625204" w:rsidP="000728B5">
            <w:pPr>
              <w:jc w:val="center"/>
              <w:rPr>
                <w:rFonts w:ascii="Times New Roman" w:eastAsia="Calibri" w:hAnsi="Times New Roman" w:cs="Times New Roman"/>
                <w:sz w:val="24"/>
                <w:szCs w:val="24"/>
                <w:lang w:eastAsia="pl-PL"/>
              </w:rPr>
            </w:pPr>
          </w:p>
        </w:tc>
        <w:tc>
          <w:tcPr>
            <w:tcW w:w="2260" w:type="dxa"/>
            <w:vMerge w:val="restart"/>
            <w:noWrap/>
          </w:tcPr>
          <w:p w:rsidR="00625204" w:rsidRPr="00862FA2" w:rsidRDefault="00625204" w:rsidP="000728B5">
            <w:pPr>
              <w:spacing w:after="0" w:line="240" w:lineRule="auto"/>
              <w:jc w:val="center"/>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liczba gospodarstw rolnych</w:t>
            </w:r>
          </w:p>
          <w:p w:rsidR="00625204" w:rsidRPr="00862FA2" w:rsidRDefault="00625204" w:rsidP="000728B5">
            <w:pPr>
              <w:jc w:val="center"/>
              <w:rPr>
                <w:rFonts w:ascii="Times New Roman" w:eastAsia="Calibri" w:hAnsi="Times New Roman" w:cs="Times New Roman"/>
                <w:sz w:val="24"/>
                <w:szCs w:val="24"/>
                <w:lang w:eastAsia="pl-PL"/>
              </w:rPr>
            </w:pPr>
          </w:p>
        </w:tc>
        <w:tc>
          <w:tcPr>
            <w:tcW w:w="1526" w:type="dxa"/>
            <w:noWrap/>
          </w:tcPr>
          <w:p w:rsidR="00625204" w:rsidRPr="00862FA2" w:rsidRDefault="00625204" w:rsidP="000728B5">
            <w:pPr>
              <w:spacing w:after="0" w:line="240" w:lineRule="auto"/>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ogółem</w:t>
            </w:r>
          </w:p>
        </w:tc>
        <w:tc>
          <w:tcPr>
            <w:tcW w:w="921" w:type="dxa"/>
            <w:noWrap/>
          </w:tcPr>
          <w:p w:rsidR="00625204" w:rsidRPr="00862FA2" w:rsidRDefault="00625204" w:rsidP="000728B5">
            <w:pPr>
              <w:spacing w:after="0" w:line="240" w:lineRule="auto"/>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2010</w:t>
            </w:r>
          </w:p>
        </w:tc>
        <w:tc>
          <w:tcPr>
            <w:tcW w:w="797" w:type="dxa"/>
            <w:noWrap/>
          </w:tcPr>
          <w:p w:rsidR="00625204" w:rsidRPr="00862FA2" w:rsidRDefault="00625204" w:rsidP="000728B5">
            <w:pPr>
              <w:spacing w:after="0" w:line="240" w:lineRule="auto"/>
              <w:jc w:val="right"/>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8195</w:t>
            </w:r>
          </w:p>
        </w:tc>
      </w:tr>
      <w:tr w:rsidR="00CE23F4" w:rsidRPr="00B114F7" w:rsidTr="00B114F7">
        <w:trPr>
          <w:trHeight w:val="314"/>
          <w:jc w:val="center"/>
        </w:trPr>
        <w:tc>
          <w:tcPr>
            <w:tcW w:w="1691" w:type="dxa"/>
            <w:vMerge/>
            <w:noWrap/>
          </w:tcPr>
          <w:p w:rsidR="00625204" w:rsidRPr="00862FA2" w:rsidRDefault="00625204" w:rsidP="000728B5">
            <w:pPr>
              <w:rPr>
                <w:rFonts w:ascii="Times New Roman" w:eastAsia="Calibri" w:hAnsi="Times New Roman" w:cs="Times New Roman"/>
                <w:sz w:val="24"/>
                <w:szCs w:val="24"/>
                <w:lang w:eastAsia="pl-PL"/>
              </w:rPr>
            </w:pPr>
          </w:p>
        </w:tc>
        <w:tc>
          <w:tcPr>
            <w:tcW w:w="1951" w:type="dxa"/>
            <w:vMerge/>
            <w:noWrap/>
          </w:tcPr>
          <w:p w:rsidR="00625204" w:rsidRPr="00862FA2" w:rsidRDefault="00625204" w:rsidP="000728B5">
            <w:pPr>
              <w:rPr>
                <w:rFonts w:ascii="Times New Roman" w:eastAsia="Calibri" w:hAnsi="Times New Roman" w:cs="Times New Roman"/>
                <w:sz w:val="24"/>
                <w:szCs w:val="24"/>
                <w:lang w:eastAsia="pl-PL"/>
              </w:rPr>
            </w:pPr>
          </w:p>
        </w:tc>
        <w:tc>
          <w:tcPr>
            <w:tcW w:w="2260" w:type="dxa"/>
            <w:vMerge/>
            <w:noWrap/>
          </w:tcPr>
          <w:p w:rsidR="00625204" w:rsidRPr="00862FA2" w:rsidRDefault="00625204" w:rsidP="000728B5">
            <w:pPr>
              <w:rPr>
                <w:rFonts w:ascii="Times New Roman" w:eastAsia="Calibri" w:hAnsi="Times New Roman" w:cs="Times New Roman"/>
                <w:sz w:val="24"/>
                <w:szCs w:val="24"/>
                <w:lang w:eastAsia="pl-PL"/>
              </w:rPr>
            </w:pPr>
          </w:p>
        </w:tc>
        <w:tc>
          <w:tcPr>
            <w:tcW w:w="1526" w:type="dxa"/>
            <w:noWrap/>
          </w:tcPr>
          <w:p w:rsidR="00625204" w:rsidRPr="00862FA2" w:rsidRDefault="00625204" w:rsidP="000728B5">
            <w:pPr>
              <w:spacing w:after="0" w:line="240" w:lineRule="auto"/>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zboża razem</w:t>
            </w:r>
          </w:p>
        </w:tc>
        <w:tc>
          <w:tcPr>
            <w:tcW w:w="921" w:type="dxa"/>
            <w:noWrap/>
          </w:tcPr>
          <w:p w:rsidR="00625204" w:rsidRPr="00862FA2" w:rsidRDefault="00625204" w:rsidP="000728B5">
            <w:pPr>
              <w:spacing w:after="0" w:line="240" w:lineRule="auto"/>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2010</w:t>
            </w:r>
          </w:p>
        </w:tc>
        <w:tc>
          <w:tcPr>
            <w:tcW w:w="797" w:type="dxa"/>
            <w:noWrap/>
          </w:tcPr>
          <w:p w:rsidR="00625204" w:rsidRPr="00862FA2" w:rsidRDefault="00625204" w:rsidP="000728B5">
            <w:pPr>
              <w:spacing w:after="0" w:line="240" w:lineRule="auto"/>
              <w:jc w:val="right"/>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7250</w:t>
            </w:r>
          </w:p>
        </w:tc>
      </w:tr>
      <w:tr w:rsidR="00CE23F4" w:rsidRPr="00B114F7" w:rsidTr="00B114F7">
        <w:trPr>
          <w:trHeight w:val="314"/>
          <w:jc w:val="center"/>
        </w:trPr>
        <w:tc>
          <w:tcPr>
            <w:tcW w:w="1691" w:type="dxa"/>
            <w:vMerge/>
            <w:noWrap/>
          </w:tcPr>
          <w:p w:rsidR="00625204" w:rsidRPr="00862FA2" w:rsidRDefault="00625204" w:rsidP="000728B5">
            <w:pPr>
              <w:rPr>
                <w:rFonts w:ascii="Times New Roman" w:eastAsia="Calibri" w:hAnsi="Times New Roman" w:cs="Times New Roman"/>
                <w:sz w:val="24"/>
                <w:szCs w:val="24"/>
                <w:lang w:eastAsia="pl-PL"/>
              </w:rPr>
            </w:pPr>
          </w:p>
        </w:tc>
        <w:tc>
          <w:tcPr>
            <w:tcW w:w="1951" w:type="dxa"/>
            <w:vMerge/>
            <w:noWrap/>
          </w:tcPr>
          <w:p w:rsidR="00625204" w:rsidRPr="00862FA2" w:rsidRDefault="00625204" w:rsidP="000728B5">
            <w:pPr>
              <w:rPr>
                <w:rFonts w:ascii="Times New Roman" w:eastAsia="Calibri" w:hAnsi="Times New Roman" w:cs="Times New Roman"/>
                <w:sz w:val="24"/>
                <w:szCs w:val="24"/>
                <w:lang w:eastAsia="pl-PL"/>
              </w:rPr>
            </w:pPr>
          </w:p>
        </w:tc>
        <w:tc>
          <w:tcPr>
            <w:tcW w:w="2260" w:type="dxa"/>
            <w:vMerge/>
            <w:noWrap/>
          </w:tcPr>
          <w:p w:rsidR="00625204" w:rsidRPr="00862FA2" w:rsidRDefault="00625204" w:rsidP="000728B5">
            <w:pPr>
              <w:rPr>
                <w:rFonts w:ascii="Times New Roman" w:eastAsia="Calibri" w:hAnsi="Times New Roman" w:cs="Times New Roman"/>
                <w:sz w:val="24"/>
                <w:szCs w:val="24"/>
                <w:lang w:eastAsia="pl-PL"/>
              </w:rPr>
            </w:pPr>
          </w:p>
        </w:tc>
        <w:tc>
          <w:tcPr>
            <w:tcW w:w="1526" w:type="dxa"/>
            <w:noWrap/>
          </w:tcPr>
          <w:p w:rsidR="00625204" w:rsidRPr="00862FA2" w:rsidRDefault="00625204" w:rsidP="000728B5">
            <w:pPr>
              <w:spacing w:after="0" w:line="240" w:lineRule="auto"/>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zboża podstawowe z mieszankami zbożowymi</w:t>
            </w:r>
          </w:p>
        </w:tc>
        <w:tc>
          <w:tcPr>
            <w:tcW w:w="921" w:type="dxa"/>
            <w:noWrap/>
          </w:tcPr>
          <w:p w:rsidR="00625204" w:rsidRPr="00862FA2" w:rsidRDefault="00625204" w:rsidP="000728B5">
            <w:pPr>
              <w:spacing w:after="0" w:line="240" w:lineRule="auto"/>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2010</w:t>
            </w:r>
          </w:p>
        </w:tc>
        <w:tc>
          <w:tcPr>
            <w:tcW w:w="797" w:type="dxa"/>
            <w:noWrap/>
          </w:tcPr>
          <w:p w:rsidR="00625204" w:rsidRPr="00862FA2" w:rsidRDefault="00625204" w:rsidP="000728B5">
            <w:pPr>
              <w:spacing w:after="0" w:line="240" w:lineRule="auto"/>
              <w:jc w:val="right"/>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7154</w:t>
            </w:r>
          </w:p>
        </w:tc>
      </w:tr>
      <w:tr w:rsidR="00CE23F4" w:rsidRPr="00B114F7" w:rsidTr="00B114F7">
        <w:trPr>
          <w:trHeight w:val="314"/>
          <w:jc w:val="center"/>
        </w:trPr>
        <w:tc>
          <w:tcPr>
            <w:tcW w:w="1691" w:type="dxa"/>
            <w:vMerge/>
            <w:noWrap/>
          </w:tcPr>
          <w:p w:rsidR="00625204" w:rsidRPr="00862FA2" w:rsidRDefault="00625204" w:rsidP="000728B5">
            <w:pPr>
              <w:rPr>
                <w:rFonts w:ascii="Times New Roman" w:eastAsia="Calibri" w:hAnsi="Times New Roman" w:cs="Times New Roman"/>
                <w:sz w:val="24"/>
                <w:szCs w:val="24"/>
                <w:lang w:eastAsia="pl-PL"/>
              </w:rPr>
            </w:pPr>
          </w:p>
        </w:tc>
        <w:tc>
          <w:tcPr>
            <w:tcW w:w="1951" w:type="dxa"/>
            <w:vMerge/>
            <w:noWrap/>
          </w:tcPr>
          <w:p w:rsidR="00625204" w:rsidRPr="00862FA2" w:rsidRDefault="00625204" w:rsidP="000728B5">
            <w:pPr>
              <w:rPr>
                <w:rFonts w:ascii="Times New Roman" w:eastAsia="Calibri" w:hAnsi="Times New Roman" w:cs="Times New Roman"/>
                <w:sz w:val="24"/>
                <w:szCs w:val="24"/>
                <w:lang w:eastAsia="pl-PL"/>
              </w:rPr>
            </w:pPr>
          </w:p>
        </w:tc>
        <w:tc>
          <w:tcPr>
            <w:tcW w:w="2260" w:type="dxa"/>
            <w:vMerge/>
            <w:noWrap/>
          </w:tcPr>
          <w:p w:rsidR="00625204" w:rsidRPr="00862FA2" w:rsidRDefault="00625204" w:rsidP="000728B5">
            <w:pPr>
              <w:rPr>
                <w:rFonts w:ascii="Times New Roman" w:eastAsia="Calibri" w:hAnsi="Times New Roman" w:cs="Times New Roman"/>
                <w:sz w:val="24"/>
                <w:szCs w:val="24"/>
                <w:lang w:eastAsia="pl-PL"/>
              </w:rPr>
            </w:pPr>
          </w:p>
        </w:tc>
        <w:tc>
          <w:tcPr>
            <w:tcW w:w="1526" w:type="dxa"/>
            <w:noWrap/>
          </w:tcPr>
          <w:p w:rsidR="00625204" w:rsidRPr="00862FA2" w:rsidRDefault="00625204" w:rsidP="000728B5">
            <w:pPr>
              <w:spacing w:after="0" w:line="240" w:lineRule="auto"/>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ziemniaki</w:t>
            </w:r>
          </w:p>
        </w:tc>
        <w:tc>
          <w:tcPr>
            <w:tcW w:w="921" w:type="dxa"/>
            <w:noWrap/>
          </w:tcPr>
          <w:p w:rsidR="00625204" w:rsidRPr="00862FA2" w:rsidRDefault="00625204" w:rsidP="000728B5">
            <w:pPr>
              <w:spacing w:after="0" w:line="240" w:lineRule="auto"/>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2010</w:t>
            </w:r>
          </w:p>
        </w:tc>
        <w:tc>
          <w:tcPr>
            <w:tcW w:w="797" w:type="dxa"/>
            <w:noWrap/>
          </w:tcPr>
          <w:p w:rsidR="00625204" w:rsidRPr="00862FA2" w:rsidRDefault="00625204" w:rsidP="000728B5">
            <w:pPr>
              <w:spacing w:after="0" w:line="240" w:lineRule="auto"/>
              <w:jc w:val="right"/>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4318</w:t>
            </w:r>
          </w:p>
        </w:tc>
      </w:tr>
      <w:tr w:rsidR="00CE23F4" w:rsidRPr="00B114F7" w:rsidTr="00B114F7">
        <w:trPr>
          <w:trHeight w:val="314"/>
          <w:jc w:val="center"/>
        </w:trPr>
        <w:tc>
          <w:tcPr>
            <w:tcW w:w="1691" w:type="dxa"/>
            <w:vMerge/>
            <w:noWrap/>
          </w:tcPr>
          <w:p w:rsidR="00625204" w:rsidRPr="00862FA2" w:rsidRDefault="00625204" w:rsidP="000728B5">
            <w:pPr>
              <w:rPr>
                <w:rFonts w:ascii="Times New Roman" w:eastAsia="Calibri" w:hAnsi="Times New Roman" w:cs="Times New Roman"/>
                <w:sz w:val="24"/>
                <w:szCs w:val="24"/>
                <w:lang w:eastAsia="pl-PL"/>
              </w:rPr>
            </w:pPr>
          </w:p>
        </w:tc>
        <w:tc>
          <w:tcPr>
            <w:tcW w:w="1951" w:type="dxa"/>
            <w:vMerge/>
            <w:noWrap/>
          </w:tcPr>
          <w:p w:rsidR="00625204" w:rsidRPr="00862FA2" w:rsidRDefault="00625204" w:rsidP="000728B5">
            <w:pPr>
              <w:rPr>
                <w:rFonts w:ascii="Times New Roman" w:eastAsia="Calibri" w:hAnsi="Times New Roman" w:cs="Times New Roman"/>
                <w:sz w:val="24"/>
                <w:szCs w:val="24"/>
                <w:lang w:eastAsia="pl-PL"/>
              </w:rPr>
            </w:pPr>
          </w:p>
        </w:tc>
        <w:tc>
          <w:tcPr>
            <w:tcW w:w="2260" w:type="dxa"/>
            <w:vMerge/>
            <w:noWrap/>
          </w:tcPr>
          <w:p w:rsidR="00625204" w:rsidRPr="00862FA2" w:rsidRDefault="00625204" w:rsidP="000728B5">
            <w:pPr>
              <w:rPr>
                <w:rFonts w:ascii="Times New Roman" w:eastAsia="Calibri" w:hAnsi="Times New Roman" w:cs="Times New Roman"/>
                <w:sz w:val="24"/>
                <w:szCs w:val="24"/>
                <w:lang w:eastAsia="pl-PL"/>
              </w:rPr>
            </w:pPr>
          </w:p>
        </w:tc>
        <w:tc>
          <w:tcPr>
            <w:tcW w:w="1526" w:type="dxa"/>
            <w:noWrap/>
          </w:tcPr>
          <w:p w:rsidR="00625204" w:rsidRPr="00862FA2" w:rsidRDefault="00625204" w:rsidP="000728B5">
            <w:pPr>
              <w:spacing w:after="0" w:line="240" w:lineRule="auto"/>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uprawy przemysłowe</w:t>
            </w:r>
          </w:p>
        </w:tc>
        <w:tc>
          <w:tcPr>
            <w:tcW w:w="921" w:type="dxa"/>
            <w:noWrap/>
          </w:tcPr>
          <w:p w:rsidR="00625204" w:rsidRPr="00862FA2" w:rsidRDefault="00625204" w:rsidP="000728B5">
            <w:pPr>
              <w:spacing w:after="0" w:line="240" w:lineRule="auto"/>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2010</w:t>
            </w:r>
          </w:p>
        </w:tc>
        <w:tc>
          <w:tcPr>
            <w:tcW w:w="797" w:type="dxa"/>
            <w:noWrap/>
          </w:tcPr>
          <w:p w:rsidR="00625204" w:rsidRPr="00862FA2" w:rsidRDefault="00625204" w:rsidP="000728B5">
            <w:pPr>
              <w:spacing w:after="0" w:line="240" w:lineRule="auto"/>
              <w:jc w:val="right"/>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273</w:t>
            </w:r>
          </w:p>
        </w:tc>
      </w:tr>
      <w:tr w:rsidR="00CE23F4" w:rsidRPr="00B114F7" w:rsidTr="00B114F7">
        <w:trPr>
          <w:trHeight w:val="314"/>
          <w:jc w:val="center"/>
        </w:trPr>
        <w:tc>
          <w:tcPr>
            <w:tcW w:w="1691" w:type="dxa"/>
            <w:vMerge/>
            <w:noWrap/>
          </w:tcPr>
          <w:p w:rsidR="00625204" w:rsidRPr="00862FA2" w:rsidRDefault="00625204" w:rsidP="000728B5">
            <w:pPr>
              <w:rPr>
                <w:rFonts w:ascii="Times New Roman" w:eastAsia="Calibri" w:hAnsi="Times New Roman" w:cs="Times New Roman"/>
                <w:sz w:val="24"/>
                <w:szCs w:val="24"/>
                <w:lang w:eastAsia="pl-PL"/>
              </w:rPr>
            </w:pPr>
          </w:p>
        </w:tc>
        <w:tc>
          <w:tcPr>
            <w:tcW w:w="1951" w:type="dxa"/>
            <w:vMerge/>
            <w:noWrap/>
          </w:tcPr>
          <w:p w:rsidR="00625204" w:rsidRPr="00862FA2" w:rsidRDefault="00625204" w:rsidP="000728B5">
            <w:pPr>
              <w:rPr>
                <w:rFonts w:ascii="Times New Roman" w:eastAsia="Calibri" w:hAnsi="Times New Roman" w:cs="Times New Roman"/>
                <w:sz w:val="24"/>
                <w:szCs w:val="24"/>
                <w:lang w:eastAsia="pl-PL"/>
              </w:rPr>
            </w:pPr>
          </w:p>
        </w:tc>
        <w:tc>
          <w:tcPr>
            <w:tcW w:w="2260" w:type="dxa"/>
            <w:vMerge/>
            <w:noWrap/>
          </w:tcPr>
          <w:p w:rsidR="00625204" w:rsidRPr="00862FA2" w:rsidRDefault="00625204" w:rsidP="000728B5">
            <w:pPr>
              <w:rPr>
                <w:rFonts w:ascii="Times New Roman" w:eastAsia="Calibri" w:hAnsi="Times New Roman" w:cs="Times New Roman"/>
                <w:sz w:val="24"/>
                <w:szCs w:val="24"/>
                <w:lang w:eastAsia="pl-PL"/>
              </w:rPr>
            </w:pPr>
          </w:p>
        </w:tc>
        <w:tc>
          <w:tcPr>
            <w:tcW w:w="1526" w:type="dxa"/>
            <w:noWrap/>
          </w:tcPr>
          <w:p w:rsidR="00625204" w:rsidRPr="00862FA2" w:rsidRDefault="00625204" w:rsidP="000728B5">
            <w:pPr>
              <w:spacing w:after="0" w:line="240" w:lineRule="auto"/>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buraki cukrowe</w:t>
            </w:r>
          </w:p>
        </w:tc>
        <w:tc>
          <w:tcPr>
            <w:tcW w:w="921" w:type="dxa"/>
            <w:noWrap/>
          </w:tcPr>
          <w:p w:rsidR="00625204" w:rsidRPr="00862FA2" w:rsidRDefault="00625204" w:rsidP="000728B5">
            <w:pPr>
              <w:spacing w:after="0" w:line="240" w:lineRule="auto"/>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2010</w:t>
            </w:r>
          </w:p>
        </w:tc>
        <w:tc>
          <w:tcPr>
            <w:tcW w:w="797" w:type="dxa"/>
            <w:noWrap/>
          </w:tcPr>
          <w:p w:rsidR="00625204" w:rsidRPr="00862FA2" w:rsidRDefault="00625204" w:rsidP="000728B5">
            <w:pPr>
              <w:spacing w:after="0" w:line="240" w:lineRule="auto"/>
              <w:jc w:val="right"/>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85</w:t>
            </w:r>
          </w:p>
        </w:tc>
      </w:tr>
      <w:tr w:rsidR="00CE23F4" w:rsidRPr="00B114F7" w:rsidTr="00B114F7">
        <w:trPr>
          <w:trHeight w:val="314"/>
          <w:jc w:val="center"/>
        </w:trPr>
        <w:tc>
          <w:tcPr>
            <w:tcW w:w="1691" w:type="dxa"/>
            <w:vMerge/>
            <w:noWrap/>
          </w:tcPr>
          <w:p w:rsidR="00625204" w:rsidRPr="00862FA2" w:rsidRDefault="00625204" w:rsidP="000728B5">
            <w:pPr>
              <w:rPr>
                <w:rFonts w:ascii="Times New Roman" w:eastAsia="Calibri" w:hAnsi="Times New Roman" w:cs="Times New Roman"/>
                <w:sz w:val="24"/>
                <w:szCs w:val="24"/>
                <w:lang w:eastAsia="pl-PL"/>
              </w:rPr>
            </w:pPr>
          </w:p>
        </w:tc>
        <w:tc>
          <w:tcPr>
            <w:tcW w:w="1951" w:type="dxa"/>
            <w:vMerge/>
            <w:noWrap/>
          </w:tcPr>
          <w:p w:rsidR="00625204" w:rsidRPr="00862FA2" w:rsidRDefault="00625204" w:rsidP="000728B5">
            <w:pPr>
              <w:rPr>
                <w:rFonts w:ascii="Times New Roman" w:eastAsia="Calibri" w:hAnsi="Times New Roman" w:cs="Times New Roman"/>
                <w:sz w:val="24"/>
                <w:szCs w:val="24"/>
                <w:lang w:eastAsia="pl-PL"/>
              </w:rPr>
            </w:pPr>
          </w:p>
        </w:tc>
        <w:tc>
          <w:tcPr>
            <w:tcW w:w="2260" w:type="dxa"/>
            <w:vMerge/>
            <w:noWrap/>
          </w:tcPr>
          <w:p w:rsidR="00625204" w:rsidRPr="00862FA2" w:rsidRDefault="00625204" w:rsidP="000728B5">
            <w:pPr>
              <w:rPr>
                <w:rFonts w:ascii="Times New Roman" w:eastAsia="Calibri" w:hAnsi="Times New Roman" w:cs="Times New Roman"/>
                <w:sz w:val="24"/>
                <w:szCs w:val="24"/>
                <w:lang w:eastAsia="pl-PL"/>
              </w:rPr>
            </w:pPr>
          </w:p>
        </w:tc>
        <w:tc>
          <w:tcPr>
            <w:tcW w:w="1526" w:type="dxa"/>
            <w:noWrap/>
          </w:tcPr>
          <w:p w:rsidR="00625204" w:rsidRPr="00862FA2" w:rsidRDefault="00625204" w:rsidP="000728B5">
            <w:pPr>
              <w:spacing w:after="0" w:line="240" w:lineRule="auto"/>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rzepak i rzepik razem</w:t>
            </w:r>
          </w:p>
        </w:tc>
        <w:tc>
          <w:tcPr>
            <w:tcW w:w="921" w:type="dxa"/>
            <w:noWrap/>
          </w:tcPr>
          <w:p w:rsidR="00625204" w:rsidRPr="00862FA2" w:rsidRDefault="00625204" w:rsidP="000728B5">
            <w:pPr>
              <w:spacing w:after="0" w:line="240" w:lineRule="auto"/>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2010</w:t>
            </w:r>
          </w:p>
        </w:tc>
        <w:tc>
          <w:tcPr>
            <w:tcW w:w="797" w:type="dxa"/>
            <w:noWrap/>
          </w:tcPr>
          <w:p w:rsidR="00625204" w:rsidRPr="00862FA2" w:rsidRDefault="00625204" w:rsidP="000728B5">
            <w:pPr>
              <w:spacing w:after="0" w:line="240" w:lineRule="auto"/>
              <w:jc w:val="right"/>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188</w:t>
            </w:r>
          </w:p>
        </w:tc>
      </w:tr>
      <w:tr w:rsidR="00CE23F4" w:rsidRPr="00B114F7" w:rsidTr="00B114F7">
        <w:trPr>
          <w:trHeight w:val="314"/>
          <w:jc w:val="center"/>
        </w:trPr>
        <w:tc>
          <w:tcPr>
            <w:tcW w:w="1691" w:type="dxa"/>
            <w:vMerge/>
            <w:noWrap/>
          </w:tcPr>
          <w:p w:rsidR="00625204" w:rsidRPr="00862FA2" w:rsidRDefault="00625204" w:rsidP="000728B5">
            <w:pPr>
              <w:rPr>
                <w:rFonts w:ascii="Times New Roman" w:eastAsia="Calibri" w:hAnsi="Times New Roman" w:cs="Times New Roman"/>
                <w:sz w:val="24"/>
                <w:szCs w:val="24"/>
                <w:lang w:eastAsia="pl-PL"/>
              </w:rPr>
            </w:pPr>
          </w:p>
        </w:tc>
        <w:tc>
          <w:tcPr>
            <w:tcW w:w="1951" w:type="dxa"/>
            <w:vMerge/>
            <w:noWrap/>
          </w:tcPr>
          <w:p w:rsidR="00625204" w:rsidRPr="00862FA2" w:rsidRDefault="00625204" w:rsidP="000728B5">
            <w:pPr>
              <w:rPr>
                <w:rFonts w:ascii="Times New Roman" w:eastAsia="Calibri" w:hAnsi="Times New Roman" w:cs="Times New Roman"/>
                <w:sz w:val="24"/>
                <w:szCs w:val="24"/>
                <w:lang w:eastAsia="pl-PL"/>
              </w:rPr>
            </w:pPr>
          </w:p>
        </w:tc>
        <w:tc>
          <w:tcPr>
            <w:tcW w:w="2260" w:type="dxa"/>
            <w:vMerge/>
            <w:noWrap/>
          </w:tcPr>
          <w:p w:rsidR="00625204" w:rsidRPr="00862FA2" w:rsidRDefault="00625204" w:rsidP="000728B5">
            <w:pPr>
              <w:rPr>
                <w:rFonts w:ascii="Times New Roman" w:eastAsia="Calibri" w:hAnsi="Times New Roman" w:cs="Times New Roman"/>
                <w:sz w:val="24"/>
                <w:szCs w:val="24"/>
                <w:lang w:eastAsia="pl-PL"/>
              </w:rPr>
            </w:pPr>
          </w:p>
        </w:tc>
        <w:tc>
          <w:tcPr>
            <w:tcW w:w="1526" w:type="dxa"/>
            <w:noWrap/>
          </w:tcPr>
          <w:p w:rsidR="00625204" w:rsidRPr="00862FA2" w:rsidRDefault="00625204" w:rsidP="000728B5">
            <w:pPr>
              <w:spacing w:after="0" w:line="240" w:lineRule="auto"/>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strączkowe jadalne na ziarno razem</w:t>
            </w:r>
          </w:p>
        </w:tc>
        <w:tc>
          <w:tcPr>
            <w:tcW w:w="921" w:type="dxa"/>
            <w:noWrap/>
          </w:tcPr>
          <w:p w:rsidR="00625204" w:rsidRPr="00862FA2" w:rsidRDefault="00625204" w:rsidP="000728B5">
            <w:pPr>
              <w:spacing w:after="0" w:line="240" w:lineRule="auto"/>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2010</w:t>
            </w:r>
          </w:p>
        </w:tc>
        <w:tc>
          <w:tcPr>
            <w:tcW w:w="797" w:type="dxa"/>
            <w:noWrap/>
          </w:tcPr>
          <w:p w:rsidR="00625204" w:rsidRPr="00862FA2" w:rsidRDefault="00625204" w:rsidP="000728B5">
            <w:pPr>
              <w:spacing w:after="0" w:line="240" w:lineRule="auto"/>
              <w:jc w:val="right"/>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39</w:t>
            </w:r>
          </w:p>
        </w:tc>
      </w:tr>
      <w:tr w:rsidR="00CE23F4" w:rsidRPr="00B114F7" w:rsidTr="00B114F7">
        <w:trPr>
          <w:trHeight w:val="314"/>
          <w:jc w:val="center"/>
        </w:trPr>
        <w:tc>
          <w:tcPr>
            <w:tcW w:w="1691" w:type="dxa"/>
            <w:vMerge/>
            <w:tcBorders>
              <w:bottom w:val="outset" w:sz="24" w:space="0" w:color="auto"/>
            </w:tcBorders>
            <w:noWrap/>
          </w:tcPr>
          <w:p w:rsidR="00625204" w:rsidRPr="00862FA2" w:rsidRDefault="00625204" w:rsidP="000728B5">
            <w:pPr>
              <w:spacing w:after="0" w:line="240" w:lineRule="auto"/>
              <w:rPr>
                <w:rFonts w:ascii="Times New Roman" w:eastAsia="Calibri" w:hAnsi="Times New Roman" w:cs="Times New Roman"/>
                <w:sz w:val="24"/>
                <w:szCs w:val="24"/>
                <w:lang w:eastAsia="pl-PL"/>
              </w:rPr>
            </w:pPr>
          </w:p>
        </w:tc>
        <w:tc>
          <w:tcPr>
            <w:tcW w:w="1951" w:type="dxa"/>
            <w:vMerge/>
            <w:tcBorders>
              <w:bottom w:val="outset" w:sz="24" w:space="0" w:color="auto"/>
            </w:tcBorders>
            <w:noWrap/>
          </w:tcPr>
          <w:p w:rsidR="00625204" w:rsidRPr="00862FA2" w:rsidRDefault="00625204" w:rsidP="000728B5">
            <w:pPr>
              <w:spacing w:after="0" w:line="240" w:lineRule="auto"/>
              <w:rPr>
                <w:rFonts w:ascii="Times New Roman" w:eastAsia="Calibri" w:hAnsi="Times New Roman" w:cs="Times New Roman"/>
                <w:sz w:val="24"/>
                <w:szCs w:val="24"/>
                <w:lang w:eastAsia="pl-PL"/>
              </w:rPr>
            </w:pPr>
          </w:p>
        </w:tc>
        <w:tc>
          <w:tcPr>
            <w:tcW w:w="2260" w:type="dxa"/>
            <w:vMerge/>
            <w:tcBorders>
              <w:bottom w:val="outset" w:sz="24" w:space="0" w:color="auto"/>
            </w:tcBorders>
            <w:noWrap/>
          </w:tcPr>
          <w:p w:rsidR="00625204" w:rsidRPr="00862FA2" w:rsidRDefault="00625204" w:rsidP="000728B5">
            <w:pPr>
              <w:spacing w:after="0" w:line="240" w:lineRule="auto"/>
              <w:rPr>
                <w:rFonts w:ascii="Times New Roman" w:eastAsia="Calibri" w:hAnsi="Times New Roman" w:cs="Times New Roman"/>
                <w:sz w:val="24"/>
                <w:szCs w:val="24"/>
                <w:lang w:eastAsia="pl-PL"/>
              </w:rPr>
            </w:pPr>
          </w:p>
        </w:tc>
        <w:tc>
          <w:tcPr>
            <w:tcW w:w="1526" w:type="dxa"/>
            <w:tcBorders>
              <w:bottom w:val="outset" w:sz="24" w:space="0" w:color="auto"/>
            </w:tcBorders>
            <w:noWrap/>
          </w:tcPr>
          <w:p w:rsidR="00625204" w:rsidRPr="00862FA2" w:rsidRDefault="00625204" w:rsidP="000728B5">
            <w:pPr>
              <w:spacing w:after="0" w:line="240" w:lineRule="auto"/>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warzywa gruntowe</w:t>
            </w:r>
          </w:p>
        </w:tc>
        <w:tc>
          <w:tcPr>
            <w:tcW w:w="921" w:type="dxa"/>
            <w:tcBorders>
              <w:bottom w:val="outset" w:sz="24" w:space="0" w:color="auto"/>
            </w:tcBorders>
            <w:noWrap/>
          </w:tcPr>
          <w:p w:rsidR="00625204" w:rsidRPr="00862FA2" w:rsidRDefault="00625204" w:rsidP="000728B5">
            <w:pPr>
              <w:spacing w:after="0" w:line="240" w:lineRule="auto"/>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2010</w:t>
            </w:r>
          </w:p>
        </w:tc>
        <w:tc>
          <w:tcPr>
            <w:tcW w:w="797" w:type="dxa"/>
            <w:tcBorders>
              <w:bottom w:val="outset" w:sz="24" w:space="0" w:color="auto"/>
            </w:tcBorders>
            <w:noWrap/>
          </w:tcPr>
          <w:p w:rsidR="00625204" w:rsidRPr="00862FA2" w:rsidRDefault="00625204" w:rsidP="000728B5">
            <w:pPr>
              <w:spacing w:after="0" w:line="240" w:lineRule="auto"/>
              <w:jc w:val="right"/>
              <w:rPr>
                <w:rFonts w:ascii="Times New Roman" w:eastAsia="Calibri" w:hAnsi="Times New Roman" w:cs="Times New Roman"/>
                <w:sz w:val="24"/>
                <w:szCs w:val="24"/>
                <w:lang w:eastAsia="pl-PL"/>
              </w:rPr>
            </w:pPr>
            <w:r w:rsidRPr="00862FA2">
              <w:rPr>
                <w:rFonts w:ascii="Times New Roman" w:eastAsia="Calibri" w:hAnsi="Times New Roman" w:cs="Times New Roman"/>
                <w:sz w:val="24"/>
                <w:szCs w:val="24"/>
                <w:lang w:eastAsia="pl-PL"/>
              </w:rPr>
              <w:t>296</w:t>
            </w:r>
          </w:p>
        </w:tc>
      </w:tr>
    </w:tbl>
    <w:p w:rsidR="00625204" w:rsidRPr="00B114F7" w:rsidRDefault="00B114F7" w:rsidP="00625204">
      <w:pPr>
        <w:tabs>
          <w:tab w:val="left" w:pos="1095"/>
        </w:tabs>
        <w:spacing w:line="360" w:lineRule="auto"/>
        <w:jc w:val="both"/>
        <w:rPr>
          <w:rFonts w:ascii="Arial" w:hAnsi="Arial" w:cs="Arial"/>
          <w:bCs/>
          <w:i/>
          <w:iCs/>
          <w:sz w:val="20"/>
          <w:szCs w:val="20"/>
        </w:rPr>
      </w:pPr>
      <w:r>
        <w:rPr>
          <w:rFonts w:ascii="Arial" w:hAnsi="Arial" w:cs="Arial"/>
          <w:bCs/>
          <w:i/>
          <w:iCs/>
          <w:sz w:val="20"/>
          <w:szCs w:val="20"/>
        </w:rPr>
        <w:t>ź</w:t>
      </w:r>
      <w:r w:rsidRPr="00B114F7">
        <w:rPr>
          <w:rFonts w:ascii="Arial" w:hAnsi="Arial" w:cs="Arial"/>
          <w:bCs/>
          <w:i/>
          <w:iCs/>
          <w:sz w:val="20"/>
          <w:szCs w:val="20"/>
        </w:rPr>
        <w:t>ródło: GUS, Powszechny Spis Rolny, 2010 r.</w:t>
      </w:r>
    </w:p>
    <w:p w:rsidR="00625204" w:rsidRPr="00B114F7" w:rsidRDefault="00525435" w:rsidP="00B114F7">
      <w:pPr>
        <w:tabs>
          <w:tab w:val="left" w:pos="1095"/>
        </w:tabs>
        <w:spacing w:line="360" w:lineRule="auto"/>
        <w:jc w:val="both"/>
        <w:rPr>
          <w:rFonts w:ascii="Times New Roman" w:hAnsi="Times New Roman" w:cs="Times New Roman"/>
          <w:b/>
          <w:bCs/>
          <w:sz w:val="32"/>
          <w:szCs w:val="32"/>
        </w:rPr>
      </w:pPr>
      <w:r>
        <w:rPr>
          <w:noProof/>
          <w:lang w:eastAsia="pl-PL"/>
        </w:rPr>
        <w:lastRenderedPageBreak/>
        <w:drawing>
          <wp:inline distT="0" distB="0" distL="0" distR="0" wp14:anchorId="58CC749B" wp14:editId="36A238AD">
            <wp:extent cx="5857875" cy="350520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7875" cy="3505200"/>
                    </a:xfrm>
                    <a:prstGeom prst="rect">
                      <a:avLst/>
                    </a:prstGeom>
                    <a:noFill/>
                    <a:ln>
                      <a:noFill/>
                    </a:ln>
                  </pic:spPr>
                </pic:pic>
              </a:graphicData>
            </a:graphic>
          </wp:inline>
        </w:drawing>
      </w:r>
      <w:r w:rsidR="00625204" w:rsidRPr="00072F31">
        <w:rPr>
          <w:rFonts w:ascii="Arial" w:hAnsi="Arial" w:cs="Arial"/>
          <w:b/>
          <w:bCs/>
          <w:i/>
          <w:iCs/>
          <w:sz w:val="24"/>
          <w:szCs w:val="24"/>
        </w:rPr>
        <w:t>Wykres 7.</w:t>
      </w:r>
      <w:r w:rsidR="00625204" w:rsidRPr="00072F31">
        <w:rPr>
          <w:rFonts w:ascii="Times New Roman" w:hAnsi="Times New Roman" w:cs="Times New Roman"/>
          <w:b/>
          <w:bCs/>
          <w:sz w:val="24"/>
          <w:szCs w:val="24"/>
        </w:rPr>
        <w:t xml:space="preserve"> </w:t>
      </w:r>
      <w:r w:rsidR="00625204" w:rsidRPr="00072F31">
        <w:rPr>
          <w:rFonts w:ascii="Arial" w:hAnsi="Arial" w:cs="Arial"/>
          <w:b/>
          <w:bCs/>
          <w:i/>
          <w:iCs/>
          <w:sz w:val="24"/>
          <w:szCs w:val="24"/>
        </w:rPr>
        <w:t>Powierzchnia zasiewów wybranych upraw na terenie Powiatu Częstochowskiego w 2010 r.</w:t>
      </w:r>
    </w:p>
    <w:p w:rsidR="00D24E5B" w:rsidRPr="00862FA2" w:rsidRDefault="00625204" w:rsidP="00484C54">
      <w:pPr>
        <w:tabs>
          <w:tab w:val="left" w:pos="1095"/>
        </w:tabs>
        <w:spacing w:line="360" w:lineRule="auto"/>
        <w:jc w:val="both"/>
        <w:rPr>
          <w:rFonts w:ascii="Times New Roman" w:hAnsi="Times New Roman" w:cs="Times New Roman"/>
          <w:i/>
          <w:iCs/>
          <w:sz w:val="20"/>
          <w:szCs w:val="20"/>
        </w:rPr>
        <w:sectPr w:rsidR="00D24E5B" w:rsidRPr="00862FA2" w:rsidSect="00854AD9">
          <w:headerReference w:type="default" r:id="rId39"/>
          <w:footerReference w:type="default" r:id="rId40"/>
          <w:pgSz w:w="11906" w:h="16838"/>
          <w:pgMar w:top="2096" w:right="1418" w:bottom="540" w:left="1418" w:header="709" w:footer="709" w:gutter="0"/>
          <w:pgNumType w:start="1"/>
          <w:cols w:space="708"/>
          <w:docGrid w:linePitch="360"/>
        </w:sectPr>
      </w:pPr>
      <w:r w:rsidRPr="00072F31">
        <w:rPr>
          <w:rFonts w:ascii="Times New Roman" w:hAnsi="Times New Roman" w:cs="Times New Roman"/>
          <w:i/>
          <w:iCs/>
          <w:sz w:val="20"/>
          <w:szCs w:val="20"/>
        </w:rPr>
        <w:t>Źródło: opracowanie własne na podstawie danych GUS,</w:t>
      </w:r>
      <w:r w:rsidR="00862FA2">
        <w:rPr>
          <w:rFonts w:ascii="Times New Roman" w:hAnsi="Times New Roman" w:cs="Times New Roman"/>
          <w:i/>
          <w:iCs/>
          <w:sz w:val="20"/>
          <w:szCs w:val="20"/>
        </w:rPr>
        <w:t xml:space="preserve"> Powszechny Spis Rolny, 2010 r.</w:t>
      </w:r>
    </w:p>
    <w:p w:rsidR="00D24E5B" w:rsidRPr="00E86DEC" w:rsidRDefault="00D24E5B" w:rsidP="00E86DEC">
      <w:pPr>
        <w:tabs>
          <w:tab w:val="left" w:pos="1095"/>
        </w:tabs>
        <w:spacing w:line="360" w:lineRule="auto"/>
        <w:jc w:val="both"/>
        <w:rPr>
          <w:rFonts w:ascii="Arial" w:hAnsi="Arial" w:cs="Arial"/>
          <w:b/>
          <w:bCs/>
          <w:i/>
          <w:iCs/>
          <w:sz w:val="24"/>
          <w:szCs w:val="24"/>
        </w:rPr>
      </w:pPr>
      <w:r>
        <w:rPr>
          <w:rFonts w:ascii="Arial" w:hAnsi="Arial" w:cs="Arial"/>
          <w:b/>
          <w:bCs/>
          <w:i/>
          <w:iCs/>
          <w:sz w:val="24"/>
          <w:szCs w:val="24"/>
        </w:rPr>
        <w:lastRenderedPageBreak/>
        <w:t xml:space="preserve">Tabela </w:t>
      </w:r>
      <w:r w:rsidR="00277022">
        <w:rPr>
          <w:rFonts w:ascii="Arial" w:hAnsi="Arial" w:cs="Arial"/>
          <w:b/>
          <w:bCs/>
          <w:i/>
          <w:iCs/>
          <w:sz w:val="24"/>
          <w:szCs w:val="24"/>
        </w:rPr>
        <w:t>9.</w:t>
      </w:r>
      <w:r>
        <w:rPr>
          <w:rFonts w:ascii="Arial" w:hAnsi="Arial" w:cs="Arial"/>
          <w:b/>
          <w:bCs/>
          <w:i/>
          <w:iCs/>
          <w:sz w:val="24"/>
          <w:szCs w:val="24"/>
        </w:rPr>
        <w:t>Pogłowie zwierząt gospodarskich</w:t>
      </w:r>
    </w:p>
    <w:tbl>
      <w:tblPr>
        <w:tblStyle w:val="Tabela-SieWeb3"/>
        <w:tblW w:w="9696" w:type="dxa"/>
        <w:jc w:val="center"/>
        <w:tblInd w:w="39" w:type="dxa"/>
        <w:tblLook w:val="0000" w:firstRow="0" w:lastRow="0" w:firstColumn="0" w:lastColumn="0" w:noHBand="0" w:noVBand="0"/>
      </w:tblPr>
      <w:tblGrid>
        <w:gridCol w:w="5756"/>
        <w:gridCol w:w="4090"/>
      </w:tblGrid>
      <w:tr w:rsidR="00D24E5B" w:rsidRPr="00B844B2" w:rsidTr="00525435">
        <w:trPr>
          <w:trHeight w:val="248"/>
          <w:jc w:val="center"/>
        </w:trPr>
        <w:tc>
          <w:tcPr>
            <w:tcW w:w="5621" w:type="dxa"/>
            <w:tcBorders>
              <w:top w:val="outset" w:sz="24" w:space="0" w:color="auto"/>
            </w:tcBorders>
            <w:noWrap/>
          </w:tcPr>
          <w:p w:rsidR="00D24E5B" w:rsidRPr="00B844B2" w:rsidRDefault="00D24E5B" w:rsidP="002745F2">
            <w:pPr>
              <w:spacing w:after="0" w:line="240" w:lineRule="auto"/>
              <w:rPr>
                <w:rFonts w:ascii="Times New Roman" w:eastAsia="Calibri" w:hAnsi="Times New Roman" w:cs="Times New Roman"/>
                <w:b/>
                <w:bCs/>
                <w:sz w:val="24"/>
                <w:szCs w:val="24"/>
                <w:lang w:eastAsia="pl-PL"/>
              </w:rPr>
            </w:pPr>
            <w:r w:rsidRPr="00B844B2">
              <w:rPr>
                <w:rFonts w:ascii="Times New Roman" w:eastAsia="Calibri" w:hAnsi="Times New Roman" w:cs="Times New Roman"/>
                <w:b/>
                <w:bCs/>
                <w:sz w:val="24"/>
                <w:szCs w:val="24"/>
                <w:lang w:eastAsia="pl-PL"/>
              </w:rPr>
              <w:t>Gospodarstwa indywidualne 2010</w:t>
            </w:r>
          </w:p>
        </w:tc>
        <w:tc>
          <w:tcPr>
            <w:tcW w:w="3955" w:type="dxa"/>
            <w:tcBorders>
              <w:top w:val="outset" w:sz="24" w:space="0" w:color="auto"/>
            </w:tcBorders>
            <w:noWrap/>
          </w:tcPr>
          <w:p w:rsidR="00D24E5B" w:rsidRPr="00B844B2" w:rsidRDefault="00D24E5B" w:rsidP="002745F2">
            <w:pPr>
              <w:tabs>
                <w:tab w:val="left" w:pos="5375"/>
              </w:tabs>
              <w:spacing w:after="0" w:line="240" w:lineRule="auto"/>
              <w:jc w:val="center"/>
              <w:rPr>
                <w:rFonts w:ascii="Times New Roman" w:eastAsia="Calibri" w:hAnsi="Times New Roman" w:cs="Times New Roman"/>
                <w:b/>
                <w:bCs/>
                <w:sz w:val="24"/>
                <w:szCs w:val="24"/>
                <w:lang w:eastAsia="pl-PL"/>
              </w:rPr>
            </w:pPr>
            <w:r w:rsidRPr="00B844B2">
              <w:rPr>
                <w:rFonts w:ascii="Times New Roman" w:eastAsia="Calibri" w:hAnsi="Times New Roman" w:cs="Times New Roman"/>
                <w:b/>
                <w:bCs/>
                <w:sz w:val="24"/>
                <w:szCs w:val="24"/>
                <w:lang w:eastAsia="pl-PL"/>
              </w:rPr>
              <w:t>Powiat Częstochowski</w:t>
            </w:r>
          </w:p>
        </w:tc>
      </w:tr>
      <w:tr w:rsidR="00D24E5B" w:rsidRPr="00B844B2" w:rsidTr="00525435">
        <w:trPr>
          <w:trHeight w:val="248"/>
          <w:jc w:val="center"/>
        </w:trPr>
        <w:tc>
          <w:tcPr>
            <w:tcW w:w="5621" w:type="dxa"/>
            <w:noWrap/>
          </w:tcPr>
          <w:p w:rsidR="00D24E5B" w:rsidRPr="00B844B2" w:rsidRDefault="00D24E5B" w:rsidP="00525435">
            <w:pPr>
              <w:spacing w:after="0" w:line="240" w:lineRule="auto"/>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liczba gospodarstw rolnych;</w:t>
            </w:r>
            <w:r w:rsidR="00B014F2">
              <w:rPr>
                <w:rFonts w:ascii="Times New Roman" w:eastAsia="Calibri" w:hAnsi="Times New Roman" w:cs="Times New Roman"/>
                <w:sz w:val="24"/>
                <w:szCs w:val="24"/>
                <w:lang w:eastAsia="pl-PL"/>
              </w:rPr>
              <w:t xml:space="preserve"> </w:t>
            </w:r>
            <w:r w:rsidRPr="00B844B2">
              <w:rPr>
                <w:rFonts w:ascii="Times New Roman" w:eastAsia="Calibri" w:hAnsi="Times New Roman" w:cs="Times New Roman"/>
                <w:sz w:val="24"/>
                <w:szCs w:val="24"/>
                <w:lang w:eastAsia="pl-PL"/>
              </w:rPr>
              <w:t>bydło  razem</w:t>
            </w:r>
          </w:p>
        </w:tc>
        <w:tc>
          <w:tcPr>
            <w:tcW w:w="3955" w:type="dxa"/>
            <w:noWrap/>
          </w:tcPr>
          <w:p w:rsidR="00D24E5B" w:rsidRPr="00B844B2" w:rsidRDefault="00D24E5B" w:rsidP="002745F2">
            <w:pPr>
              <w:spacing w:after="0" w:line="240" w:lineRule="auto"/>
              <w:jc w:val="right"/>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2234</w:t>
            </w:r>
          </w:p>
        </w:tc>
      </w:tr>
      <w:tr w:rsidR="00D24E5B" w:rsidRPr="00B844B2" w:rsidTr="00525435">
        <w:trPr>
          <w:trHeight w:val="248"/>
          <w:jc w:val="center"/>
        </w:trPr>
        <w:tc>
          <w:tcPr>
            <w:tcW w:w="5621" w:type="dxa"/>
            <w:noWrap/>
          </w:tcPr>
          <w:p w:rsidR="00D24E5B" w:rsidRPr="00B844B2" w:rsidRDefault="00D24E5B" w:rsidP="00525435">
            <w:pPr>
              <w:spacing w:after="0" w:line="240" w:lineRule="auto"/>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liczba gospodarstw rolnych; bydło krowy</w:t>
            </w:r>
          </w:p>
        </w:tc>
        <w:tc>
          <w:tcPr>
            <w:tcW w:w="3955" w:type="dxa"/>
            <w:noWrap/>
          </w:tcPr>
          <w:p w:rsidR="00D24E5B" w:rsidRPr="00B844B2" w:rsidRDefault="00D24E5B" w:rsidP="002745F2">
            <w:pPr>
              <w:spacing w:after="0" w:line="240" w:lineRule="auto"/>
              <w:jc w:val="right"/>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1864</w:t>
            </w:r>
          </w:p>
        </w:tc>
      </w:tr>
      <w:tr w:rsidR="00D24E5B" w:rsidRPr="00B844B2" w:rsidTr="00525435">
        <w:trPr>
          <w:trHeight w:val="248"/>
          <w:jc w:val="center"/>
        </w:trPr>
        <w:tc>
          <w:tcPr>
            <w:tcW w:w="5621" w:type="dxa"/>
            <w:noWrap/>
          </w:tcPr>
          <w:p w:rsidR="00D24E5B" w:rsidRPr="00B844B2" w:rsidRDefault="00D24E5B" w:rsidP="00525435">
            <w:pPr>
              <w:spacing w:after="0" w:line="240" w:lineRule="auto"/>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liczba gospodarstw rolnych;</w:t>
            </w:r>
            <w:r w:rsidR="00B014F2">
              <w:rPr>
                <w:rFonts w:ascii="Times New Roman" w:eastAsia="Calibri" w:hAnsi="Times New Roman" w:cs="Times New Roman"/>
                <w:sz w:val="24"/>
                <w:szCs w:val="24"/>
                <w:lang w:eastAsia="pl-PL"/>
              </w:rPr>
              <w:t xml:space="preserve"> </w:t>
            </w:r>
            <w:r w:rsidRPr="00B844B2">
              <w:rPr>
                <w:rFonts w:ascii="Times New Roman" w:eastAsia="Calibri" w:hAnsi="Times New Roman" w:cs="Times New Roman"/>
                <w:sz w:val="24"/>
                <w:szCs w:val="24"/>
                <w:lang w:eastAsia="pl-PL"/>
              </w:rPr>
              <w:t>trzoda chlewna razem</w:t>
            </w:r>
          </w:p>
        </w:tc>
        <w:tc>
          <w:tcPr>
            <w:tcW w:w="3955" w:type="dxa"/>
            <w:noWrap/>
          </w:tcPr>
          <w:p w:rsidR="00D24E5B" w:rsidRPr="00B844B2" w:rsidRDefault="00D24E5B" w:rsidP="002745F2">
            <w:pPr>
              <w:spacing w:after="0" w:line="240" w:lineRule="auto"/>
              <w:jc w:val="right"/>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702</w:t>
            </w:r>
          </w:p>
        </w:tc>
      </w:tr>
      <w:tr w:rsidR="00D24E5B" w:rsidRPr="00B844B2" w:rsidTr="00525435">
        <w:trPr>
          <w:trHeight w:val="248"/>
          <w:jc w:val="center"/>
        </w:trPr>
        <w:tc>
          <w:tcPr>
            <w:tcW w:w="5621" w:type="dxa"/>
            <w:noWrap/>
          </w:tcPr>
          <w:p w:rsidR="00D24E5B" w:rsidRPr="00B844B2" w:rsidRDefault="00D24E5B" w:rsidP="00525435">
            <w:pPr>
              <w:spacing w:after="0" w:line="240" w:lineRule="auto"/>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liczba gospodarstw rolnych;</w:t>
            </w:r>
            <w:r w:rsidR="00B014F2">
              <w:rPr>
                <w:rFonts w:ascii="Times New Roman" w:eastAsia="Calibri" w:hAnsi="Times New Roman" w:cs="Times New Roman"/>
                <w:sz w:val="24"/>
                <w:szCs w:val="24"/>
                <w:lang w:eastAsia="pl-PL"/>
              </w:rPr>
              <w:t xml:space="preserve"> </w:t>
            </w:r>
            <w:r w:rsidRPr="00B844B2">
              <w:rPr>
                <w:rFonts w:ascii="Times New Roman" w:eastAsia="Calibri" w:hAnsi="Times New Roman" w:cs="Times New Roman"/>
                <w:sz w:val="24"/>
                <w:szCs w:val="24"/>
                <w:lang w:eastAsia="pl-PL"/>
              </w:rPr>
              <w:t>trzoda chlewna - lochy</w:t>
            </w:r>
          </w:p>
        </w:tc>
        <w:tc>
          <w:tcPr>
            <w:tcW w:w="3955" w:type="dxa"/>
            <w:noWrap/>
          </w:tcPr>
          <w:p w:rsidR="00D24E5B" w:rsidRPr="00B844B2" w:rsidRDefault="00D24E5B" w:rsidP="002745F2">
            <w:pPr>
              <w:spacing w:after="0" w:line="240" w:lineRule="auto"/>
              <w:jc w:val="right"/>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298</w:t>
            </w:r>
          </w:p>
        </w:tc>
      </w:tr>
      <w:tr w:rsidR="00D24E5B" w:rsidRPr="00B844B2" w:rsidTr="00525435">
        <w:trPr>
          <w:trHeight w:val="248"/>
          <w:jc w:val="center"/>
        </w:trPr>
        <w:tc>
          <w:tcPr>
            <w:tcW w:w="5621" w:type="dxa"/>
            <w:noWrap/>
          </w:tcPr>
          <w:p w:rsidR="00D24E5B" w:rsidRPr="00B844B2" w:rsidRDefault="00D24E5B" w:rsidP="00525435">
            <w:pPr>
              <w:spacing w:after="0" w:line="240" w:lineRule="auto"/>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liczba gospodarstw rolnych;</w:t>
            </w:r>
            <w:r w:rsidR="00B014F2">
              <w:rPr>
                <w:rFonts w:ascii="Times New Roman" w:eastAsia="Calibri" w:hAnsi="Times New Roman" w:cs="Times New Roman"/>
                <w:sz w:val="24"/>
                <w:szCs w:val="24"/>
                <w:lang w:eastAsia="pl-PL"/>
              </w:rPr>
              <w:t xml:space="preserve"> </w:t>
            </w:r>
            <w:r w:rsidRPr="00B844B2">
              <w:rPr>
                <w:rFonts w:ascii="Times New Roman" w:eastAsia="Calibri" w:hAnsi="Times New Roman" w:cs="Times New Roman"/>
                <w:sz w:val="24"/>
                <w:szCs w:val="24"/>
                <w:lang w:eastAsia="pl-PL"/>
              </w:rPr>
              <w:t>konie</w:t>
            </w:r>
          </w:p>
        </w:tc>
        <w:tc>
          <w:tcPr>
            <w:tcW w:w="3955" w:type="dxa"/>
            <w:noWrap/>
          </w:tcPr>
          <w:p w:rsidR="00D24E5B" w:rsidRPr="00B844B2" w:rsidRDefault="00D24E5B" w:rsidP="002745F2">
            <w:pPr>
              <w:spacing w:after="0" w:line="240" w:lineRule="auto"/>
              <w:jc w:val="right"/>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426</w:t>
            </w:r>
          </w:p>
        </w:tc>
      </w:tr>
      <w:tr w:rsidR="00D24E5B" w:rsidRPr="00B844B2" w:rsidTr="00525435">
        <w:trPr>
          <w:trHeight w:val="248"/>
          <w:jc w:val="center"/>
        </w:trPr>
        <w:tc>
          <w:tcPr>
            <w:tcW w:w="5621" w:type="dxa"/>
            <w:noWrap/>
          </w:tcPr>
          <w:p w:rsidR="00D24E5B" w:rsidRPr="00B844B2" w:rsidRDefault="00D24E5B" w:rsidP="00525435">
            <w:pPr>
              <w:spacing w:after="0" w:line="240" w:lineRule="auto"/>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liczba gospodarstw rolnych;</w:t>
            </w:r>
            <w:r w:rsidR="00B014F2">
              <w:rPr>
                <w:rFonts w:ascii="Times New Roman" w:eastAsia="Calibri" w:hAnsi="Times New Roman" w:cs="Times New Roman"/>
                <w:sz w:val="24"/>
                <w:szCs w:val="24"/>
                <w:lang w:eastAsia="pl-PL"/>
              </w:rPr>
              <w:t xml:space="preserve"> </w:t>
            </w:r>
            <w:r w:rsidRPr="00B844B2">
              <w:rPr>
                <w:rFonts w:ascii="Times New Roman" w:eastAsia="Calibri" w:hAnsi="Times New Roman" w:cs="Times New Roman"/>
                <w:sz w:val="24"/>
                <w:szCs w:val="24"/>
                <w:lang w:eastAsia="pl-PL"/>
              </w:rPr>
              <w:t>drób ogółem razem</w:t>
            </w:r>
          </w:p>
        </w:tc>
        <w:tc>
          <w:tcPr>
            <w:tcW w:w="3955" w:type="dxa"/>
            <w:noWrap/>
          </w:tcPr>
          <w:p w:rsidR="00D24E5B" w:rsidRPr="00B844B2" w:rsidRDefault="00D24E5B" w:rsidP="002745F2">
            <w:pPr>
              <w:spacing w:after="0" w:line="240" w:lineRule="auto"/>
              <w:jc w:val="right"/>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5685</w:t>
            </w:r>
          </w:p>
        </w:tc>
      </w:tr>
      <w:tr w:rsidR="00D24E5B" w:rsidRPr="00B844B2" w:rsidTr="00525435">
        <w:trPr>
          <w:trHeight w:val="248"/>
          <w:jc w:val="center"/>
        </w:trPr>
        <w:tc>
          <w:tcPr>
            <w:tcW w:w="5621" w:type="dxa"/>
            <w:noWrap/>
          </w:tcPr>
          <w:p w:rsidR="00D24E5B" w:rsidRPr="00B844B2" w:rsidRDefault="00D24E5B" w:rsidP="00525435">
            <w:pPr>
              <w:spacing w:after="0" w:line="240" w:lineRule="auto"/>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liczba gospodarstw rolnych;</w:t>
            </w:r>
            <w:r w:rsidR="00B014F2">
              <w:rPr>
                <w:rFonts w:ascii="Times New Roman" w:eastAsia="Calibri" w:hAnsi="Times New Roman" w:cs="Times New Roman"/>
                <w:sz w:val="24"/>
                <w:szCs w:val="24"/>
                <w:lang w:eastAsia="pl-PL"/>
              </w:rPr>
              <w:t xml:space="preserve"> </w:t>
            </w:r>
            <w:r w:rsidRPr="00B844B2">
              <w:rPr>
                <w:rFonts w:ascii="Times New Roman" w:eastAsia="Calibri" w:hAnsi="Times New Roman" w:cs="Times New Roman"/>
                <w:sz w:val="24"/>
                <w:szCs w:val="24"/>
                <w:lang w:eastAsia="pl-PL"/>
              </w:rPr>
              <w:t>drób kurzy;2010</w:t>
            </w:r>
          </w:p>
        </w:tc>
        <w:tc>
          <w:tcPr>
            <w:tcW w:w="3955" w:type="dxa"/>
            <w:noWrap/>
          </w:tcPr>
          <w:p w:rsidR="00D24E5B" w:rsidRPr="00B844B2" w:rsidRDefault="00D24E5B" w:rsidP="002745F2">
            <w:pPr>
              <w:spacing w:after="0" w:line="240" w:lineRule="auto"/>
              <w:jc w:val="right"/>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5504</w:t>
            </w:r>
          </w:p>
        </w:tc>
      </w:tr>
      <w:tr w:rsidR="00D24E5B" w:rsidRPr="00B844B2" w:rsidTr="00525435">
        <w:trPr>
          <w:trHeight w:val="248"/>
          <w:jc w:val="center"/>
        </w:trPr>
        <w:tc>
          <w:tcPr>
            <w:tcW w:w="5621" w:type="dxa"/>
            <w:noWrap/>
          </w:tcPr>
          <w:p w:rsidR="00D24E5B" w:rsidRPr="00B844B2" w:rsidRDefault="00D24E5B" w:rsidP="00525435">
            <w:pPr>
              <w:spacing w:after="0" w:line="240" w:lineRule="auto"/>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liczba gospodarstw rolnych;</w:t>
            </w:r>
            <w:r w:rsidR="00B014F2">
              <w:rPr>
                <w:rFonts w:ascii="Times New Roman" w:eastAsia="Calibri" w:hAnsi="Times New Roman" w:cs="Times New Roman"/>
                <w:sz w:val="24"/>
                <w:szCs w:val="24"/>
                <w:lang w:eastAsia="pl-PL"/>
              </w:rPr>
              <w:t xml:space="preserve"> </w:t>
            </w:r>
            <w:r w:rsidRPr="00B844B2">
              <w:rPr>
                <w:rFonts w:ascii="Times New Roman" w:eastAsia="Calibri" w:hAnsi="Times New Roman" w:cs="Times New Roman"/>
                <w:sz w:val="24"/>
                <w:szCs w:val="24"/>
                <w:lang w:eastAsia="pl-PL"/>
              </w:rPr>
              <w:t>owce razem</w:t>
            </w:r>
          </w:p>
        </w:tc>
        <w:tc>
          <w:tcPr>
            <w:tcW w:w="3955" w:type="dxa"/>
            <w:noWrap/>
          </w:tcPr>
          <w:p w:rsidR="00D24E5B" w:rsidRPr="00B844B2" w:rsidRDefault="00D24E5B" w:rsidP="002745F2">
            <w:pPr>
              <w:spacing w:after="0" w:line="240" w:lineRule="auto"/>
              <w:jc w:val="right"/>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65</w:t>
            </w:r>
          </w:p>
        </w:tc>
      </w:tr>
      <w:tr w:rsidR="00D24E5B" w:rsidRPr="00B844B2" w:rsidTr="00525435">
        <w:trPr>
          <w:trHeight w:val="248"/>
          <w:jc w:val="center"/>
        </w:trPr>
        <w:tc>
          <w:tcPr>
            <w:tcW w:w="5621" w:type="dxa"/>
            <w:noWrap/>
          </w:tcPr>
          <w:p w:rsidR="00D24E5B" w:rsidRPr="00B844B2" w:rsidRDefault="00D24E5B" w:rsidP="00525435">
            <w:pPr>
              <w:spacing w:after="0" w:line="240" w:lineRule="auto"/>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liczba gospodarstw rolnych;</w:t>
            </w:r>
            <w:r w:rsidR="00B014F2">
              <w:rPr>
                <w:rFonts w:ascii="Times New Roman" w:eastAsia="Calibri" w:hAnsi="Times New Roman" w:cs="Times New Roman"/>
                <w:sz w:val="24"/>
                <w:szCs w:val="24"/>
                <w:lang w:eastAsia="pl-PL"/>
              </w:rPr>
              <w:t xml:space="preserve"> </w:t>
            </w:r>
            <w:r w:rsidRPr="00B844B2">
              <w:rPr>
                <w:rFonts w:ascii="Times New Roman" w:eastAsia="Calibri" w:hAnsi="Times New Roman" w:cs="Times New Roman"/>
                <w:sz w:val="24"/>
                <w:szCs w:val="24"/>
                <w:lang w:eastAsia="pl-PL"/>
              </w:rPr>
              <w:t>owce - maciorki</w:t>
            </w:r>
          </w:p>
        </w:tc>
        <w:tc>
          <w:tcPr>
            <w:tcW w:w="3955" w:type="dxa"/>
            <w:noWrap/>
          </w:tcPr>
          <w:p w:rsidR="00D24E5B" w:rsidRPr="00B844B2" w:rsidRDefault="00D24E5B" w:rsidP="002745F2">
            <w:pPr>
              <w:spacing w:after="0" w:line="240" w:lineRule="auto"/>
              <w:jc w:val="right"/>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61</w:t>
            </w:r>
          </w:p>
        </w:tc>
      </w:tr>
      <w:tr w:rsidR="00D24E5B" w:rsidRPr="00B844B2" w:rsidTr="00525435">
        <w:trPr>
          <w:trHeight w:val="248"/>
          <w:jc w:val="center"/>
        </w:trPr>
        <w:tc>
          <w:tcPr>
            <w:tcW w:w="5621" w:type="dxa"/>
            <w:noWrap/>
          </w:tcPr>
          <w:p w:rsidR="00D24E5B" w:rsidRPr="00B844B2" w:rsidRDefault="00D24E5B" w:rsidP="00525435">
            <w:pPr>
              <w:spacing w:after="0" w:line="240" w:lineRule="auto"/>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liczba gospodarstw rolnych;</w:t>
            </w:r>
            <w:r w:rsidR="00B014F2">
              <w:rPr>
                <w:rFonts w:ascii="Times New Roman" w:eastAsia="Calibri" w:hAnsi="Times New Roman" w:cs="Times New Roman"/>
                <w:sz w:val="24"/>
                <w:szCs w:val="24"/>
                <w:lang w:eastAsia="pl-PL"/>
              </w:rPr>
              <w:t xml:space="preserve"> </w:t>
            </w:r>
            <w:r w:rsidRPr="00B844B2">
              <w:rPr>
                <w:rFonts w:ascii="Times New Roman" w:eastAsia="Calibri" w:hAnsi="Times New Roman" w:cs="Times New Roman"/>
                <w:sz w:val="24"/>
                <w:szCs w:val="24"/>
                <w:lang w:eastAsia="pl-PL"/>
              </w:rPr>
              <w:t>kozy;</w:t>
            </w:r>
          </w:p>
        </w:tc>
        <w:tc>
          <w:tcPr>
            <w:tcW w:w="3955" w:type="dxa"/>
            <w:noWrap/>
          </w:tcPr>
          <w:p w:rsidR="00D24E5B" w:rsidRPr="00B844B2" w:rsidRDefault="00D24E5B" w:rsidP="002745F2">
            <w:pPr>
              <w:spacing w:after="0" w:line="240" w:lineRule="auto"/>
              <w:jc w:val="right"/>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243</w:t>
            </w:r>
          </w:p>
        </w:tc>
      </w:tr>
      <w:tr w:rsidR="00D24E5B" w:rsidRPr="00B844B2" w:rsidTr="00525435">
        <w:trPr>
          <w:trHeight w:val="248"/>
          <w:jc w:val="center"/>
        </w:trPr>
        <w:tc>
          <w:tcPr>
            <w:tcW w:w="5621" w:type="dxa"/>
            <w:noWrap/>
          </w:tcPr>
          <w:p w:rsidR="00D24E5B" w:rsidRPr="00B844B2" w:rsidRDefault="00D24E5B" w:rsidP="00525435">
            <w:pPr>
              <w:spacing w:after="0" w:line="240" w:lineRule="auto"/>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zwierzęta gospodarskie;</w:t>
            </w:r>
            <w:r w:rsidR="00B014F2">
              <w:rPr>
                <w:rFonts w:ascii="Times New Roman" w:eastAsia="Calibri" w:hAnsi="Times New Roman" w:cs="Times New Roman"/>
                <w:sz w:val="24"/>
                <w:szCs w:val="24"/>
                <w:lang w:eastAsia="pl-PL"/>
              </w:rPr>
              <w:t xml:space="preserve"> </w:t>
            </w:r>
            <w:r w:rsidRPr="00B844B2">
              <w:rPr>
                <w:rFonts w:ascii="Times New Roman" w:eastAsia="Calibri" w:hAnsi="Times New Roman" w:cs="Times New Roman"/>
                <w:sz w:val="24"/>
                <w:szCs w:val="24"/>
                <w:lang w:eastAsia="pl-PL"/>
              </w:rPr>
              <w:t>bydło razem; szt.]</w:t>
            </w:r>
          </w:p>
        </w:tc>
        <w:tc>
          <w:tcPr>
            <w:tcW w:w="3955" w:type="dxa"/>
            <w:noWrap/>
          </w:tcPr>
          <w:p w:rsidR="00D24E5B" w:rsidRPr="00B844B2" w:rsidRDefault="00D24E5B" w:rsidP="002745F2">
            <w:pPr>
              <w:spacing w:after="0" w:line="240" w:lineRule="auto"/>
              <w:jc w:val="right"/>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15025</w:t>
            </w:r>
          </w:p>
        </w:tc>
      </w:tr>
      <w:tr w:rsidR="00D24E5B" w:rsidRPr="00B844B2" w:rsidTr="00525435">
        <w:trPr>
          <w:trHeight w:val="248"/>
          <w:jc w:val="center"/>
        </w:trPr>
        <w:tc>
          <w:tcPr>
            <w:tcW w:w="5621" w:type="dxa"/>
            <w:noWrap/>
          </w:tcPr>
          <w:p w:rsidR="00D24E5B" w:rsidRPr="00B844B2" w:rsidRDefault="00D24E5B" w:rsidP="00525435">
            <w:pPr>
              <w:spacing w:after="0" w:line="240" w:lineRule="auto"/>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zwierzęta gospodarskie;</w:t>
            </w:r>
            <w:r w:rsidR="00B014F2">
              <w:rPr>
                <w:rFonts w:ascii="Times New Roman" w:eastAsia="Calibri" w:hAnsi="Times New Roman" w:cs="Times New Roman"/>
                <w:sz w:val="24"/>
                <w:szCs w:val="24"/>
                <w:lang w:eastAsia="pl-PL"/>
              </w:rPr>
              <w:t xml:space="preserve"> </w:t>
            </w:r>
            <w:r w:rsidRPr="00B844B2">
              <w:rPr>
                <w:rFonts w:ascii="Times New Roman" w:eastAsia="Calibri" w:hAnsi="Times New Roman" w:cs="Times New Roman"/>
                <w:sz w:val="24"/>
                <w:szCs w:val="24"/>
                <w:lang w:eastAsia="pl-PL"/>
              </w:rPr>
              <w:t>bydło - krowy;2010;[szt.]</w:t>
            </w:r>
          </w:p>
        </w:tc>
        <w:tc>
          <w:tcPr>
            <w:tcW w:w="3955" w:type="dxa"/>
            <w:noWrap/>
          </w:tcPr>
          <w:p w:rsidR="00D24E5B" w:rsidRPr="00B844B2" w:rsidRDefault="00D24E5B" w:rsidP="002745F2">
            <w:pPr>
              <w:spacing w:after="0" w:line="240" w:lineRule="auto"/>
              <w:jc w:val="right"/>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7919</w:t>
            </w:r>
          </w:p>
        </w:tc>
      </w:tr>
      <w:tr w:rsidR="00D24E5B" w:rsidRPr="00B844B2" w:rsidTr="00525435">
        <w:trPr>
          <w:trHeight w:val="248"/>
          <w:jc w:val="center"/>
        </w:trPr>
        <w:tc>
          <w:tcPr>
            <w:tcW w:w="5621" w:type="dxa"/>
            <w:noWrap/>
          </w:tcPr>
          <w:p w:rsidR="00D24E5B" w:rsidRPr="00B844B2" w:rsidRDefault="00D24E5B" w:rsidP="00525435">
            <w:pPr>
              <w:spacing w:after="0" w:line="240" w:lineRule="auto"/>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 xml:space="preserve">zwierzęta </w:t>
            </w:r>
            <w:r>
              <w:rPr>
                <w:rFonts w:ascii="Times New Roman" w:eastAsia="Calibri" w:hAnsi="Times New Roman" w:cs="Times New Roman"/>
                <w:sz w:val="24"/>
                <w:szCs w:val="24"/>
                <w:lang w:eastAsia="pl-PL"/>
              </w:rPr>
              <w:t>gospodarskie;</w:t>
            </w:r>
            <w:r w:rsidR="00B014F2">
              <w:rPr>
                <w:rFonts w:ascii="Times New Roman" w:eastAsia="Calibri" w:hAnsi="Times New Roman" w:cs="Times New Roman"/>
                <w:sz w:val="24"/>
                <w:szCs w:val="24"/>
                <w:lang w:eastAsia="pl-PL"/>
              </w:rPr>
              <w:t xml:space="preserve"> </w:t>
            </w:r>
            <w:r>
              <w:rPr>
                <w:rFonts w:ascii="Times New Roman" w:eastAsia="Calibri" w:hAnsi="Times New Roman" w:cs="Times New Roman"/>
                <w:sz w:val="24"/>
                <w:szCs w:val="24"/>
                <w:lang w:eastAsia="pl-PL"/>
              </w:rPr>
              <w:t>trzoda chlewn</w:t>
            </w:r>
            <w:r w:rsidR="00B014F2">
              <w:rPr>
                <w:rFonts w:ascii="Times New Roman" w:eastAsia="Calibri" w:hAnsi="Times New Roman" w:cs="Times New Roman"/>
                <w:sz w:val="24"/>
                <w:szCs w:val="24"/>
                <w:lang w:eastAsia="pl-PL"/>
              </w:rPr>
              <w:t>a</w:t>
            </w:r>
            <w:r>
              <w:rPr>
                <w:rFonts w:ascii="Times New Roman" w:eastAsia="Calibri" w:hAnsi="Times New Roman" w:cs="Times New Roman"/>
                <w:sz w:val="24"/>
                <w:szCs w:val="24"/>
                <w:lang w:eastAsia="pl-PL"/>
              </w:rPr>
              <w:t xml:space="preserve"> </w:t>
            </w:r>
            <w:r w:rsidRPr="00B844B2">
              <w:rPr>
                <w:rFonts w:ascii="Times New Roman" w:eastAsia="Calibri" w:hAnsi="Times New Roman" w:cs="Times New Roman"/>
                <w:sz w:val="24"/>
                <w:szCs w:val="24"/>
                <w:lang w:eastAsia="pl-PL"/>
              </w:rPr>
              <w:t>razem;2010;[szt.]</w:t>
            </w:r>
          </w:p>
        </w:tc>
        <w:tc>
          <w:tcPr>
            <w:tcW w:w="3955" w:type="dxa"/>
            <w:noWrap/>
          </w:tcPr>
          <w:p w:rsidR="00D24E5B" w:rsidRPr="00B844B2" w:rsidRDefault="00D24E5B" w:rsidP="002745F2">
            <w:pPr>
              <w:spacing w:after="0" w:line="240" w:lineRule="auto"/>
              <w:jc w:val="right"/>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8808</w:t>
            </w:r>
          </w:p>
        </w:tc>
      </w:tr>
      <w:tr w:rsidR="00D24E5B" w:rsidRPr="00B844B2" w:rsidTr="00525435">
        <w:trPr>
          <w:trHeight w:val="248"/>
          <w:jc w:val="center"/>
        </w:trPr>
        <w:tc>
          <w:tcPr>
            <w:tcW w:w="5621" w:type="dxa"/>
            <w:noWrap/>
          </w:tcPr>
          <w:p w:rsidR="00D24E5B" w:rsidRPr="00B844B2" w:rsidRDefault="00D24E5B" w:rsidP="00525435">
            <w:pPr>
              <w:spacing w:after="0" w:line="240" w:lineRule="auto"/>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zwierzęta gospodarskie;</w:t>
            </w:r>
            <w:r w:rsidR="00B014F2">
              <w:rPr>
                <w:rFonts w:ascii="Times New Roman" w:eastAsia="Calibri" w:hAnsi="Times New Roman" w:cs="Times New Roman"/>
                <w:sz w:val="24"/>
                <w:szCs w:val="24"/>
                <w:lang w:eastAsia="pl-PL"/>
              </w:rPr>
              <w:t xml:space="preserve"> </w:t>
            </w:r>
            <w:r w:rsidRPr="00B844B2">
              <w:rPr>
                <w:rFonts w:ascii="Times New Roman" w:eastAsia="Calibri" w:hAnsi="Times New Roman" w:cs="Times New Roman"/>
                <w:sz w:val="24"/>
                <w:szCs w:val="24"/>
                <w:lang w:eastAsia="pl-PL"/>
              </w:rPr>
              <w:t>trzoda chlewna - lochy;2010;[szt.]</w:t>
            </w:r>
          </w:p>
        </w:tc>
        <w:tc>
          <w:tcPr>
            <w:tcW w:w="3955" w:type="dxa"/>
            <w:noWrap/>
          </w:tcPr>
          <w:p w:rsidR="00D24E5B" w:rsidRPr="00B844B2" w:rsidRDefault="00D24E5B" w:rsidP="002745F2">
            <w:pPr>
              <w:spacing w:after="0" w:line="240" w:lineRule="auto"/>
              <w:jc w:val="right"/>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950</w:t>
            </w:r>
          </w:p>
        </w:tc>
      </w:tr>
      <w:tr w:rsidR="00D24E5B" w:rsidRPr="00B844B2" w:rsidTr="00525435">
        <w:trPr>
          <w:trHeight w:val="248"/>
          <w:jc w:val="center"/>
        </w:trPr>
        <w:tc>
          <w:tcPr>
            <w:tcW w:w="5621" w:type="dxa"/>
            <w:noWrap/>
          </w:tcPr>
          <w:p w:rsidR="00D24E5B" w:rsidRPr="00B844B2" w:rsidRDefault="00D24E5B" w:rsidP="00525435">
            <w:pPr>
              <w:spacing w:after="0" w:line="240" w:lineRule="auto"/>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zwierzęta gospodarskie;</w:t>
            </w:r>
            <w:r w:rsidR="00B014F2">
              <w:rPr>
                <w:rFonts w:ascii="Times New Roman" w:eastAsia="Calibri" w:hAnsi="Times New Roman" w:cs="Times New Roman"/>
                <w:sz w:val="24"/>
                <w:szCs w:val="24"/>
                <w:lang w:eastAsia="pl-PL"/>
              </w:rPr>
              <w:t xml:space="preserve"> </w:t>
            </w:r>
            <w:r w:rsidRPr="00B844B2">
              <w:rPr>
                <w:rFonts w:ascii="Times New Roman" w:eastAsia="Calibri" w:hAnsi="Times New Roman" w:cs="Times New Roman"/>
                <w:sz w:val="24"/>
                <w:szCs w:val="24"/>
                <w:lang w:eastAsia="pl-PL"/>
              </w:rPr>
              <w:t>konie;2010;[szt.]</w:t>
            </w:r>
          </w:p>
        </w:tc>
        <w:tc>
          <w:tcPr>
            <w:tcW w:w="3955" w:type="dxa"/>
            <w:noWrap/>
          </w:tcPr>
          <w:p w:rsidR="00D24E5B" w:rsidRPr="00B844B2" w:rsidRDefault="00D24E5B" w:rsidP="002745F2">
            <w:pPr>
              <w:spacing w:after="0" w:line="240" w:lineRule="auto"/>
              <w:jc w:val="right"/>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911</w:t>
            </w:r>
          </w:p>
        </w:tc>
      </w:tr>
      <w:tr w:rsidR="00D24E5B" w:rsidRPr="00B844B2" w:rsidTr="00525435">
        <w:trPr>
          <w:trHeight w:val="248"/>
          <w:jc w:val="center"/>
        </w:trPr>
        <w:tc>
          <w:tcPr>
            <w:tcW w:w="5621" w:type="dxa"/>
            <w:noWrap/>
          </w:tcPr>
          <w:p w:rsidR="00D24E5B" w:rsidRPr="00B844B2" w:rsidRDefault="00D24E5B" w:rsidP="00525435">
            <w:pPr>
              <w:spacing w:after="0" w:line="240" w:lineRule="auto"/>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zwierzęta gospodarskie;</w:t>
            </w:r>
            <w:r w:rsidR="00B014F2">
              <w:rPr>
                <w:rFonts w:ascii="Times New Roman" w:eastAsia="Calibri" w:hAnsi="Times New Roman" w:cs="Times New Roman"/>
                <w:sz w:val="24"/>
                <w:szCs w:val="24"/>
                <w:lang w:eastAsia="pl-PL"/>
              </w:rPr>
              <w:t xml:space="preserve"> </w:t>
            </w:r>
            <w:r w:rsidRPr="00B844B2">
              <w:rPr>
                <w:rFonts w:ascii="Times New Roman" w:eastAsia="Calibri" w:hAnsi="Times New Roman" w:cs="Times New Roman"/>
                <w:sz w:val="24"/>
                <w:szCs w:val="24"/>
                <w:lang w:eastAsia="pl-PL"/>
              </w:rPr>
              <w:t>drób ogólem;2010;[szt.]</w:t>
            </w:r>
          </w:p>
        </w:tc>
        <w:tc>
          <w:tcPr>
            <w:tcW w:w="3955" w:type="dxa"/>
            <w:noWrap/>
          </w:tcPr>
          <w:p w:rsidR="00D24E5B" w:rsidRPr="00B844B2" w:rsidRDefault="00D24E5B" w:rsidP="002745F2">
            <w:pPr>
              <w:spacing w:after="0" w:line="240" w:lineRule="auto"/>
              <w:jc w:val="right"/>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379724</w:t>
            </w:r>
          </w:p>
        </w:tc>
      </w:tr>
      <w:tr w:rsidR="00D24E5B" w:rsidRPr="00B844B2" w:rsidTr="00525435">
        <w:trPr>
          <w:trHeight w:val="248"/>
          <w:jc w:val="center"/>
        </w:trPr>
        <w:tc>
          <w:tcPr>
            <w:tcW w:w="5621" w:type="dxa"/>
            <w:noWrap/>
          </w:tcPr>
          <w:p w:rsidR="00D24E5B" w:rsidRPr="00B844B2" w:rsidRDefault="00D24E5B" w:rsidP="00525435">
            <w:pPr>
              <w:spacing w:after="0" w:line="240" w:lineRule="auto"/>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zwierzęta gospodarskie;</w:t>
            </w:r>
            <w:r w:rsidR="00B014F2">
              <w:rPr>
                <w:rFonts w:ascii="Times New Roman" w:eastAsia="Calibri" w:hAnsi="Times New Roman" w:cs="Times New Roman"/>
                <w:sz w:val="24"/>
                <w:szCs w:val="24"/>
                <w:lang w:eastAsia="pl-PL"/>
              </w:rPr>
              <w:t xml:space="preserve"> </w:t>
            </w:r>
            <w:r w:rsidRPr="00B844B2">
              <w:rPr>
                <w:rFonts w:ascii="Times New Roman" w:eastAsia="Calibri" w:hAnsi="Times New Roman" w:cs="Times New Roman"/>
                <w:sz w:val="24"/>
                <w:szCs w:val="24"/>
                <w:lang w:eastAsia="pl-PL"/>
              </w:rPr>
              <w:t>drób kurzy;2010;[szt.]</w:t>
            </w:r>
          </w:p>
        </w:tc>
        <w:tc>
          <w:tcPr>
            <w:tcW w:w="3955" w:type="dxa"/>
            <w:noWrap/>
          </w:tcPr>
          <w:p w:rsidR="00D24E5B" w:rsidRPr="00B844B2" w:rsidRDefault="00D24E5B" w:rsidP="002745F2">
            <w:pPr>
              <w:spacing w:after="0" w:line="240" w:lineRule="auto"/>
              <w:jc w:val="right"/>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322602</w:t>
            </w:r>
          </w:p>
        </w:tc>
      </w:tr>
      <w:tr w:rsidR="00D24E5B" w:rsidRPr="00B844B2" w:rsidTr="00525435">
        <w:trPr>
          <w:trHeight w:val="248"/>
          <w:jc w:val="center"/>
        </w:trPr>
        <w:tc>
          <w:tcPr>
            <w:tcW w:w="5621" w:type="dxa"/>
            <w:noWrap/>
          </w:tcPr>
          <w:p w:rsidR="00D24E5B" w:rsidRPr="00B844B2" w:rsidRDefault="00D24E5B" w:rsidP="00525435">
            <w:pPr>
              <w:spacing w:after="0" w:line="240" w:lineRule="auto"/>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zwierzęta gospodarskie;</w:t>
            </w:r>
            <w:r w:rsidR="00B014F2">
              <w:rPr>
                <w:rFonts w:ascii="Times New Roman" w:eastAsia="Calibri" w:hAnsi="Times New Roman" w:cs="Times New Roman"/>
                <w:sz w:val="24"/>
                <w:szCs w:val="24"/>
                <w:lang w:eastAsia="pl-PL"/>
              </w:rPr>
              <w:t xml:space="preserve"> </w:t>
            </w:r>
            <w:r w:rsidRPr="00B844B2">
              <w:rPr>
                <w:rFonts w:ascii="Times New Roman" w:eastAsia="Calibri" w:hAnsi="Times New Roman" w:cs="Times New Roman"/>
                <w:sz w:val="24"/>
                <w:szCs w:val="24"/>
                <w:lang w:eastAsia="pl-PL"/>
              </w:rPr>
              <w:t>owce razem;2010;[szt.]</w:t>
            </w:r>
          </w:p>
        </w:tc>
        <w:tc>
          <w:tcPr>
            <w:tcW w:w="3955" w:type="dxa"/>
            <w:noWrap/>
          </w:tcPr>
          <w:p w:rsidR="00D24E5B" w:rsidRPr="00B844B2" w:rsidRDefault="00D24E5B" w:rsidP="002745F2">
            <w:pPr>
              <w:spacing w:after="0" w:line="240" w:lineRule="auto"/>
              <w:jc w:val="right"/>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987</w:t>
            </w:r>
          </w:p>
        </w:tc>
      </w:tr>
      <w:tr w:rsidR="00D24E5B" w:rsidRPr="00B844B2" w:rsidTr="00525435">
        <w:trPr>
          <w:trHeight w:val="248"/>
          <w:jc w:val="center"/>
        </w:trPr>
        <w:tc>
          <w:tcPr>
            <w:tcW w:w="5621" w:type="dxa"/>
            <w:noWrap/>
          </w:tcPr>
          <w:p w:rsidR="00D24E5B" w:rsidRPr="00B844B2" w:rsidRDefault="00D24E5B" w:rsidP="00525435">
            <w:pPr>
              <w:spacing w:after="0" w:line="240" w:lineRule="auto"/>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zwierzęta gospodarskie;</w:t>
            </w:r>
            <w:r w:rsidR="00B014F2">
              <w:rPr>
                <w:rFonts w:ascii="Times New Roman" w:eastAsia="Calibri" w:hAnsi="Times New Roman" w:cs="Times New Roman"/>
                <w:sz w:val="24"/>
                <w:szCs w:val="24"/>
                <w:lang w:eastAsia="pl-PL"/>
              </w:rPr>
              <w:t xml:space="preserve"> </w:t>
            </w:r>
            <w:r w:rsidRPr="00B844B2">
              <w:rPr>
                <w:rFonts w:ascii="Times New Roman" w:eastAsia="Calibri" w:hAnsi="Times New Roman" w:cs="Times New Roman"/>
                <w:sz w:val="24"/>
                <w:szCs w:val="24"/>
                <w:lang w:eastAsia="pl-PL"/>
              </w:rPr>
              <w:t>owce - maciorki;2010;[szt.]</w:t>
            </w:r>
          </w:p>
        </w:tc>
        <w:tc>
          <w:tcPr>
            <w:tcW w:w="3955" w:type="dxa"/>
            <w:noWrap/>
          </w:tcPr>
          <w:p w:rsidR="00D24E5B" w:rsidRPr="00B844B2" w:rsidRDefault="00D24E5B" w:rsidP="002745F2">
            <w:pPr>
              <w:spacing w:after="0" w:line="240" w:lineRule="auto"/>
              <w:jc w:val="right"/>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616</w:t>
            </w:r>
          </w:p>
        </w:tc>
      </w:tr>
      <w:tr w:rsidR="00D24E5B" w:rsidRPr="00B844B2" w:rsidTr="00525435">
        <w:trPr>
          <w:trHeight w:val="248"/>
          <w:jc w:val="center"/>
        </w:trPr>
        <w:tc>
          <w:tcPr>
            <w:tcW w:w="5621" w:type="dxa"/>
            <w:tcBorders>
              <w:bottom w:val="outset" w:sz="24" w:space="0" w:color="auto"/>
            </w:tcBorders>
            <w:noWrap/>
          </w:tcPr>
          <w:p w:rsidR="00D24E5B" w:rsidRPr="00B844B2" w:rsidRDefault="00D24E5B" w:rsidP="00525435">
            <w:pPr>
              <w:spacing w:after="0" w:line="240" w:lineRule="auto"/>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zwierzęta gospodarskie;</w:t>
            </w:r>
            <w:r w:rsidR="00B014F2">
              <w:rPr>
                <w:rFonts w:ascii="Times New Roman" w:eastAsia="Calibri" w:hAnsi="Times New Roman" w:cs="Times New Roman"/>
                <w:sz w:val="24"/>
                <w:szCs w:val="24"/>
                <w:lang w:eastAsia="pl-PL"/>
              </w:rPr>
              <w:t xml:space="preserve"> </w:t>
            </w:r>
            <w:r w:rsidRPr="00B844B2">
              <w:rPr>
                <w:rFonts w:ascii="Times New Roman" w:eastAsia="Calibri" w:hAnsi="Times New Roman" w:cs="Times New Roman"/>
                <w:sz w:val="24"/>
                <w:szCs w:val="24"/>
                <w:lang w:eastAsia="pl-PL"/>
              </w:rPr>
              <w:t>kozy;2010;[szt.]</w:t>
            </w:r>
          </w:p>
        </w:tc>
        <w:tc>
          <w:tcPr>
            <w:tcW w:w="3955" w:type="dxa"/>
            <w:tcBorders>
              <w:bottom w:val="outset" w:sz="24" w:space="0" w:color="auto"/>
            </w:tcBorders>
            <w:noWrap/>
          </w:tcPr>
          <w:p w:rsidR="00D24E5B" w:rsidRPr="00B844B2" w:rsidRDefault="00D24E5B" w:rsidP="002745F2">
            <w:pPr>
              <w:spacing w:after="0" w:line="240" w:lineRule="auto"/>
              <w:jc w:val="right"/>
              <w:rPr>
                <w:rFonts w:ascii="Times New Roman" w:eastAsia="Calibri" w:hAnsi="Times New Roman" w:cs="Times New Roman"/>
                <w:sz w:val="24"/>
                <w:szCs w:val="24"/>
                <w:lang w:eastAsia="pl-PL"/>
              </w:rPr>
            </w:pPr>
            <w:r w:rsidRPr="00B844B2">
              <w:rPr>
                <w:rFonts w:ascii="Times New Roman" w:eastAsia="Calibri" w:hAnsi="Times New Roman" w:cs="Times New Roman"/>
                <w:sz w:val="24"/>
                <w:szCs w:val="24"/>
                <w:lang w:eastAsia="pl-PL"/>
              </w:rPr>
              <w:t>910</w:t>
            </w:r>
          </w:p>
        </w:tc>
      </w:tr>
    </w:tbl>
    <w:p w:rsidR="00D24E5B" w:rsidRPr="00072F31" w:rsidRDefault="00D24E5B" w:rsidP="00D54514">
      <w:pPr>
        <w:tabs>
          <w:tab w:val="left" w:pos="1095"/>
        </w:tabs>
        <w:spacing w:line="360" w:lineRule="auto"/>
        <w:jc w:val="both"/>
        <w:rPr>
          <w:rFonts w:ascii="Times New Roman" w:hAnsi="Times New Roman" w:cs="Times New Roman"/>
          <w:b/>
          <w:bCs/>
          <w:sz w:val="20"/>
          <w:szCs w:val="20"/>
        </w:rPr>
      </w:pPr>
      <w:r w:rsidRPr="00072F31">
        <w:rPr>
          <w:i/>
          <w:iCs/>
          <w:sz w:val="20"/>
          <w:szCs w:val="20"/>
        </w:rPr>
        <w:t>Źródło: GUS, Powszechny Spis Rolny, 2010 r.</w:t>
      </w:r>
    </w:p>
    <w:p w:rsidR="00D24E5B" w:rsidRPr="00025EE6" w:rsidRDefault="00D24E5B" w:rsidP="00D54514">
      <w:pPr>
        <w:tabs>
          <w:tab w:val="left" w:pos="1095"/>
        </w:tabs>
        <w:spacing w:line="360" w:lineRule="auto"/>
        <w:jc w:val="both"/>
        <w:rPr>
          <w:rFonts w:ascii="Times New Roman" w:hAnsi="Times New Roman" w:cs="Times New Roman"/>
          <w:b/>
          <w:bCs/>
          <w:sz w:val="32"/>
          <w:szCs w:val="32"/>
        </w:rPr>
      </w:pPr>
    </w:p>
    <w:p w:rsidR="00D24E5B" w:rsidRPr="00A566CC" w:rsidRDefault="00E762B4" w:rsidP="00D54514">
      <w:pPr>
        <w:tabs>
          <w:tab w:val="left" w:pos="1095"/>
        </w:tabs>
        <w:spacing w:line="360" w:lineRule="auto"/>
        <w:jc w:val="both"/>
        <w:rPr>
          <w:rFonts w:ascii="Times New Roman" w:hAnsi="Times New Roman" w:cs="Times New Roman"/>
          <w:b/>
          <w:bCs/>
          <w:sz w:val="28"/>
          <w:szCs w:val="28"/>
        </w:rPr>
      </w:pPr>
      <w:r w:rsidRPr="00A566CC">
        <w:rPr>
          <w:rFonts w:ascii="Times New Roman" w:hAnsi="Times New Roman" w:cs="Times New Roman"/>
          <w:b/>
          <w:bCs/>
          <w:sz w:val="28"/>
          <w:szCs w:val="28"/>
        </w:rPr>
        <w:t>2.7 TURYSTYKA</w:t>
      </w:r>
    </w:p>
    <w:p w:rsidR="00D24E5B" w:rsidRPr="00025EE6" w:rsidRDefault="00D24E5B" w:rsidP="00025EE6">
      <w:pPr>
        <w:suppressAutoHyphens/>
        <w:spacing w:after="0" w:line="360" w:lineRule="auto"/>
        <w:ind w:firstLine="708"/>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t>Powiat częstochowsk</w:t>
      </w:r>
      <w:r w:rsidRPr="00025EE6">
        <w:rPr>
          <w:rFonts w:ascii="Times New Roman" w:hAnsi="Times New Roman" w:cs="Times New Roman"/>
          <w:spacing w:val="44"/>
          <w:sz w:val="24"/>
          <w:szCs w:val="24"/>
          <w:lang w:eastAsia="zh-CN"/>
        </w:rPr>
        <w:t xml:space="preserve">i </w:t>
      </w:r>
      <w:r w:rsidRPr="00025EE6">
        <w:rPr>
          <w:rFonts w:ascii="Times New Roman" w:hAnsi="Times New Roman" w:cs="Times New Roman"/>
          <w:sz w:val="24"/>
          <w:szCs w:val="24"/>
          <w:lang w:eastAsia="zh-CN"/>
        </w:rPr>
        <w:t>posiada liczne walory przyrodnicze</w:t>
      </w:r>
      <w:r w:rsidRPr="00025EE6">
        <w:rPr>
          <w:rFonts w:ascii="Times New Roman" w:hAnsi="Times New Roman" w:cs="Times New Roman"/>
          <w:spacing w:val="44"/>
          <w:sz w:val="24"/>
          <w:szCs w:val="24"/>
          <w:lang w:eastAsia="zh-CN"/>
        </w:rPr>
        <w:t>,</w:t>
      </w:r>
      <w:r w:rsidRPr="00025EE6">
        <w:rPr>
          <w:rFonts w:ascii="Times New Roman" w:hAnsi="Times New Roman" w:cs="Times New Roman"/>
          <w:sz w:val="24"/>
          <w:szCs w:val="24"/>
          <w:lang w:eastAsia="zh-CN"/>
        </w:rPr>
        <w:t xml:space="preserve"> których atrakcyjność ma charakter ponadregionalny.  Na terenie powiatu znajdują się trzy parki krajobrazowe:</w:t>
      </w:r>
    </w:p>
    <w:p w:rsidR="00D24E5B" w:rsidRPr="00025EE6" w:rsidRDefault="00D24E5B" w:rsidP="00C5139E">
      <w:pPr>
        <w:numPr>
          <w:ilvl w:val="0"/>
          <w:numId w:val="4"/>
        </w:numPr>
        <w:suppressAutoHyphens/>
        <w:spacing w:after="0" w:line="360" w:lineRule="auto"/>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t xml:space="preserve">Park Krajobrazowy Lasy nad Górną Liswartą (częściowo na terenie powiatu, </w:t>
      </w:r>
      <w:r w:rsidRPr="00025EE6">
        <w:rPr>
          <w:rFonts w:ascii="Times New Roman" w:hAnsi="Times New Roman" w:cs="Times New Roman"/>
          <w:sz w:val="24"/>
          <w:szCs w:val="24"/>
          <w:lang w:eastAsia="zh-CN"/>
        </w:rPr>
        <w:br/>
        <w:t>w gminach: Blachownia, Konopiska i Starcza)</w:t>
      </w:r>
    </w:p>
    <w:p w:rsidR="00D24E5B" w:rsidRPr="00025EE6" w:rsidRDefault="00D24E5B" w:rsidP="00C5139E">
      <w:pPr>
        <w:numPr>
          <w:ilvl w:val="0"/>
          <w:numId w:val="4"/>
        </w:numPr>
        <w:suppressAutoHyphens/>
        <w:spacing w:after="0" w:line="360" w:lineRule="auto"/>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t>Park Krajobrazowy Orlich Gniazd (częściowo na terenie powiatu w gminach: Mstów, Olsztyn, Janów i Poczesna)</w:t>
      </w:r>
    </w:p>
    <w:p w:rsidR="00D24E5B" w:rsidRPr="00025EE6" w:rsidRDefault="00D24E5B" w:rsidP="00C5139E">
      <w:pPr>
        <w:numPr>
          <w:ilvl w:val="0"/>
          <w:numId w:val="4"/>
        </w:numPr>
        <w:suppressAutoHyphens/>
        <w:spacing w:after="0" w:line="360" w:lineRule="auto"/>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t>Park Krajobrazowy Stawki — w całości na terenie powiatu w gminie Przyrów</w:t>
      </w:r>
    </w:p>
    <w:p w:rsidR="00D24E5B" w:rsidRPr="00025EE6" w:rsidRDefault="00525435" w:rsidP="00025EE6">
      <w:pPr>
        <w:suppressAutoHyphens/>
        <w:spacing w:after="0" w:line="360" w:lineRule="auto"/>
        <w:jc w:val="center"/>
        <w:rPr>
          <w:rFonts w:ascii="Arial Unicode MS" w:eastAsia="Arial Unicode MS" w:hAnsi="Arial Unicode MS"/>
          <w:sz w:val="24"/>
          <w:szCs w:val="24"/>
          <w:lang w:eastAsia="zh-CN"/>
        </w:rPr>
      </w:pPr>
      <w:r>
        <w:rPr>
          <w:rFonts w:ascii="Times New Roman" w:hAnsi="Times New Roman" w:cs="Times New Roman"/>
          <w:noProof/>
          <w:sz w:val="24"/>
          <w:szCs w:val="24"/>
          <w:lang w:eastAsia="pl-PL"/>
        </w:rPr>
        <w:lastRenderedPageBreak/>
        <w:drawing>
          <wp:inline distT="0" distB="0" distL="0" distR="0" wp14:anchorId="08651194" wp14:editId="28600E3E">
            <wp:extent cx="4533900" cy="2962275"/>
            <wp:effectExtent l="0" t="0" r="0"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33900" cy="2962275"/>
                    </a:xfrm>
                    <a:prstGeom prst="rect">
                      <a:avLst/>
                    </a:prstGeom>
                    <a:solidFill>
                      <a:srgbClr val="FFFFFF"/>
                    </a:solidFill>
                    <a:ln>
                      <a:noFill/>
                    </a:ln>
                  </pic:spPr>
                </pic:pic>
              </a:graphicData>
            </a:graphic>
          </wp:inline>
        </w:drawing>
      </w:r>
    </w:p>
    <w:p w:rsidR="00BD55F5" w:rsidRPr="00BD55F5" w:rsidRDefault="00BD55F5" w:rsidP="00BD55F5">
      <w:pPr>
        <w:keepNext/>
        <w:tabs>
          <w:tab w:val="left" w:pos="900"/>
        </w:tabs>
        <w:suppressAutoHyphens/>
        <w:spacing w:before="240" w:after="60" w:line="360" w:lineRule="auto"/>
        <w:rPr>
          <w:rFonts w:ascii="Arial" w:hAnsi="Arial" w:cs="Arial"/>
          <w:b/>
          <w:bCs/>
          <w:i/>
          <w:sz w:val="24"/>
          <w:szCs w:val="24"/>
          <w:lang w:eastAsia="zh-CN"/>
        </w:rPr>
      </w:pPr>
      <w:r w:rsidRPr="00BD55F5">
        <w:rPr>
          <w:rFonts w:ascii="Arial" w:hAnsi="Arial" w:cs="Arial"/>
          <w:b/>
          <w:bCs/>
          <w:i/>
          <w:sz w:val="24"/>
          <w:szCs w:val="24"/>
          <w:lang w:eastAsia="zh-CN"/>
        </w:rPr>
        <w:t>Rysunek 4. Powiat częstochowski: parki krajobrazowe</w:t>
      </w:r>
    </w:p>
    <w:p w:rsidR="00BD55F5" w:rsidRDefault="00BD55F5" w:rsidP="00025EE6">
      <w:pPr>
        <w:keepLines/>
        <w:tabs>
          <w:tab w:val="left" w:pos="720"/>
          <w:tab w:val="left" w:pos="4253"/>
          <w:tab w:val="left" w:pos="4536"/>
        </w:tabs>
        <w:suppressAutoHyphens/>
        <w:spacing w:after="0" w:line="240" w:lineRule="auto"/>
        <w:ind w:left="720" w:hanging="720"/>
        <w:jc w:val="center"/>
        <w:rPr>
          <w:rFonts w:ascii="Times New Roman" w:hAnsi="Times New Roman" w:cs="Times New Roman"/>
          <w:i/>
          <w:iCs/>
          <w:sz w:val="20"/>
          <w:szCs w:val="20"/>
          <w:lang w:eastAsia="zh-CN"/>
        </w:rPr>
      </w:pPr>
    </w:p>
    <w:p w:rsidR="00BD55F5" w:rsidRDefault="00BD55F5" w:rsidP="00025EE6">
      <w:pPr>
        <w:keepLines/>
        <w:tabs>
          <w:tab w:val="left" w:pos="720"/>
          <w:tab w:val="left" w:pos="4253"/>
          <w:tab w:val="left" w:pos="4536"/>
        </w:tabs>
        <w:suppressAutoHyphens/>
        <w:spacing w:after="0" w:line="240" w:lineRule="auto"/>
        <w:ind w:left="720" w:hanging="720"/>
        <w:jc w:val="center"/>
        <w:rPr>
          <w:rFonts w:ascii="Times New Roman" w:hAnsi="Times New Roman" w:cs="Times New Roman"/>
          <w:i/>
          <w:iCs/>
          <w:sz w:val="20"/>
          <w:szCs w:val="20"/>
          <w:lang w:eastAsia="zh-CN"/>
        </w:rPr>
      </w:pPr>
    </w:p>
    <w:p w:rsidR="00D24E5B" w:rsidRPr="00025EE6" w:rsidRDefault="00D24E5B" w:rsidP="00025EE6">
      <w:pPr>
        <w:keepLines/>
        <w:tabs>
          <w:tab w:val="left" w:pos="720"/>
          <w:tab w:val="left" w:pos="4253"/>
          <w:tab w:val="left" w:pos="4536"/>
        </w:tabs>
        <w:suppressAutoHyphens/>
        <w:spacing w:after="0" w:line="240" w:lineRule="auto"/>
        <w:ind w:left="720" w:hanging="720"/>
        <w:jc w:val="center"/>
        <w:rPr>
          <w:rFonts w:ascii="Times New Roman" w:hAnsi="Times New Roman" w:cs="Times New Roman"/>
          <w:i/>
          <w:iCs/>
          <w:sz w:val="20"/>
          <w:szCs w:val="20"/>
          <w:lang w:eastAsia="zh-CN"/>
        </w:rPr>
      </w:pPr>
      <w:r w:rsidRPr="00025EE6">
        <w:rPr>
          <w:rFonts w:ascii="Times New Roman" w:hAnsi="Times New Roman" w:cs="Times New Roman"/>
          <w:i/>
          <w:iCs/>
          <w:sz w:val="20"/>
          <w:szCs w:val="20"/>
          <w:lang w:eastAsia="zh-CN"/>
        </w:rPr>
        <w:t>Źródło: opracowanie W. Kłosowski na podst. materiałów Zespołu Parków Krajobrazowych Woj. Śląskiego</w:t>
      </w:r>
    </w:p>
    <w:p w:rsidR="00D24E5B" w:rsidRPr="00025EE6" w:rsidRDefault="00D24E5B" w:rsidP="00C5139E">
      <w:pPr>
        <w:keepNext/>
        <w:numPr>
          <w:ilvl w:val="2"/>
          <w:numId w:val="3"/>
        </w:numPr>
        <w:suppressAutoHyphens/>
        <w:spacing w:after="0" w:line="360" w:lineRule="auto"/>
        <w:jc w:val="center"/>
        <w:outlineLvl w:val="2"/>
        <w:rPr>
          <w:rFonts w:ascii="Times New Roman" w:hAnsi="Times New Roman" w:cs="Times New Roman"/>
          <w:b/>
          <w:bCs/>
          <w:sz w:val="24"/>
          <w:szCs w:val="24"/>
          <w:lang w:eastAsia="zh-CN"/>
        </w:rPr>
      </w:pPr>
    </w:p>
    <w:p w:rsidR="00D24E5B" w:rsidRPr="00025EE6" w:rsidRDefault="00D24E5B" w:rsidP="00525435">
      <w:pPr>
        <w:keepNext/>
        <w:tabs>
          <w:tab w:val="left" w:pos="708"/>
        </w:tabs>
        <w:suppressAutoHyphens/>
        <w:spacing w:after="0" w:line="360" w:lineRule="auto"/>
        <w:ind w:left="426"/>
        <w:jc w:val="both"/>
        <w:outlineLvl w:val="2"/>
        <w:rPr>
          <w:rFonts w:ascii="Times New Roman" w:hAnsi="Times New Roman" w:cs="Times New Roman"/>
          <w:b/>
          <w:bCs/>
          <w:sz w:val="24"/>
          <w:szCs w:val="24"/>
          <w:lang w:eastAsia="zh-CN"/>
        </w:rPr>
      </w:pPr>
      <w:r w:rsidRPr="00025EE6">
        <w:rPr>
          <w:rFonts w:ascii="Times New Roman" w:hAnsi="Times New Roman" w:cs="Times New Roman"/>
          <w:b/>
          <w:bCs/>
          <w:sz w:val="24"/>
          <w:szCs w:val="24"/>
          <w:lang w:eastAsia="zh-CN"/>
        </w:rPr>
        <w:t>Park Krajobrazowy „Lasy nad Górną Liswartą”</w:t>
      </w:r>
    </w:p>
    <w:p w:rsidR="00D24E5B" w:rsidRPr="00025EE6" w:rsidRDefault="00D24E5B" w:rsidP="00525435">
      <w:pPr>
        <w:suppressAutoHyphens/>
        <w:spacing w:after="0" w:line="360" w:lineRule="auto"/>
        <w:ind w:left="426"/>
        <w:jc w:val="both"/>
        <w:rPr>
          <w:rFonts w:ascii="Times New Roman" w:hAnsi="Times New Roman" w:cs="Times New Roman"/>
          <w:sz w:val="24"/>
          <w:szCs w:val="24"/>
          <w:lang w:eastAsia="zh-CN"/>
        </w:rPr>
      </w:pPr>
    </w:p>
    <w:p w:rsidR="00D24E5B" w:rsidRPr="00025EE6" w:rsidRDefault="00D24E5B" w:rsidP="00525435">
      <w:pPr>
        <w:suppressAutoHyphens/>
        <w:spacing w:after="0" w:line="360" w:lineRule="auto"/>
        <w:ind w:left="426"/>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t xml:space="preserve">Park Krajobrazowy „Lasy nad Górną Liswartą” utworzył Rozporządzeniem nr 28/98 </w:t>
      </w:r>
      <w:r w:rsidRPr="00025EE6">
        <w:rPr>
          <w:rFonts w:ascii="Times New Roman" w:hAnsi="Times New Roman" w:cs="Times New Roman"/>
          <w:sz w:val="24"/>
          <w:szCs w:val="24"/>
          <w:lang w:eastAsia="zh-CN"/>
        </w:rPr>
        <w:br/>
        <w:t>z dnia 21 grudnia 1998 roku Wojewoda Częstochowski. Park zajmuje łączną powierzchnię 50.746 ha (w tym park krajobrazowy - 38.701 ha i otulina - 12.045 ha) i obejmuje swoim zasięgiem kompleks lasów położonych w górnej zlewni rzeki Liswarty.                                Teren parku wraz z otuliną obejmuje w całości lub fragmencie gminy powiatu częstochowskiego: Blachownia, Konopiska i Starcza.</w:t>
      </w:r>
    </w:p>
    <w:p w:rsidR="00D24E5B" w:rsidRPr="00025EE6" w:rsidRDefault="00D24E5B" w:rsidP="00525435">
      <w:pPr>
        <w:suppressAutoHyphens/>
        <w:spacing w:after="0" w:line="360" w:lineRule="auto"/>
        <w:ind w:left="426"/>
        <w:jc w:val="both"/>
        <w:rPr>
          <w:rFonts w:ascii="Times New Roman" w:hAnsi="Times New Roman" w:cs="Times New Roman"/>
          <w:sz w:val="24"/>
          <w:szCs w:val="24"/>
          <w:lang w:eastAsia="zh-CN"/>
        </w:rPr>
      </w:pPr>
    </w:p>
    <w:p w:rsidR="00D24E5B" w:rsidRPr="00025EE6" w:rsidRDefault="00D24E5B" w:rsidP="00C5139E">
      <w:pPr>
        <w:keepNext/>
        <w:numPr>
          <w:ilvl w:val="3"/>
          <w:numId w:val="3"/>
        </w:numPr>
        <w:suppressAutoHyphens/>
        <w:spacing w:after="0" w:line="360" w:lineRule="auto"/>
        <w:ind w:left="426" w:firstLine="0"/>
        <w:outlineLvl w:val="3"/>
        <w:rPr>
          <w:b/>
          <w:bCs/>
          <w:sz w:val="28"/>
          <w:szCs w:val="28"/>
          <w:lang w:eastAsia="zh-CN"/>
        </w:rPr>
      </w:pPr>
      <w:r w:rsidRPr="00025EE6">
        <w:rPr>
          <w:rFonts w:ascii="Times New Roman" w:hAnsi="Times New Roman" w:cs="Times New Roman"/>
          <w:b/>
          <w:bCs/>
          <w:sz w:val="24"/>
          <w:szCs w:val="24"/>
          <w:lang w:eastAsia="zh-CN"/>
        </w:rPr>
        <w:t>Walory przyrodniczo-krajobrazowe poszczególnych gmin:</w:t>
      </w:r>
    </w:p>
    <w:p w:rsidR="00D24E5B" w:rsidRPr="00025EE6" w:rsidRDefault="00D24E5B" w:rsidP="00525435">
      <w:pPr>
        <w:suppressAutoHyphens/>
        <w:spacing w:after="0" w:line="360" w:lineRule="auto"/>
        <w:ind w:left="426"/>
        <w:jc w:val="both"/>
        <w:rPr>
          <w:rFonts w:ascii="Times New Roman" w:hAnsi="Times New Roman" w:cs="Times New Roman"/>
          <w:b/>
          <w:bCs/>
          <w:sz w:val="24"/>
          <w:szCs w:val="24"/>
          <w:lang w:eastAsia="zh-CN"/>
        </w:rPr>
      </w:pPr>
    </w:p>
    <w:p w:rsidR="00D24E5B" w:rsidRPr="00025EE6" w:rsidRDefault="00D24E5B" w:rsidP="00525435">
      <w:pPr>
        <w:suppressAutoHyphens/>
        <w:spacing w:after="0" w:line="360" w:lineRule="auto"/>
        <w:ind w:left="426"/>
        <w:jc w:val="both"/>
        <w:rPr>
          <w:rFonts w:ascii="Times New Roman" w:hAnsi="Times New Roman" w:cs="Times New Roman"/>
          <w:sz w:val="24"/>
          <w:szCs w:val="24"/>
          <w:lang w:eastAsia="zh-CN"/>
        </w:rPr>
      </w:pPr>
      <w:r w:rsidRPr="00025EE6">
        <w:rPr>
          <w:rFonts w:ascii="Times New Roman" w:hAnsi="Times New Roman" w:cs="Times New Roman"/>
          <w:b/>
          <w:bCs/>
          <w:sz w:val="24"/>
          <w:szCs w:val="24"/>
          <w:lang w:eastAsia="zh-CN"/>
        </w:rPr>
        <w:t xml:space="preserve">Gmina BLACHOWNIA: </w:t>
      </w:r>
      <w:r w:rsidRPr="00025EE6">
        <w:rPr>
          <w:rFonts w:ascii="Times New Roman" w:hAnsi="Times New Roman" w:cs="Times New Roman"/>
          <w:sz w:val="24"/>
          <w:szCs w:val="24"/>
          <w:lang w:eastAsia="zh-CN"/>
        </w:rPr>
        <w:t>na terenie gminy jest zlokalizowany północno-wschodni kraniec Parku. Gmina znajduje się na terenie zlewni rzeki Liswarty, głównym ciekiem wodnym jest tu jednak rzeka Stradomka. Prawie 55% powierzchni terenu stanowią lasy. Tereny leśne wraz ze zbiornikiem wodnym w Blachowni stwarzają tu miejsca spokojnego wypoczynku. Fragmenty lasów, łąk i torfowisk wchodzą w skład otuliny parku. W gminnie istnieją następujące formy ochrony przyrody:</w:t>
      </w:r>
    </w:p>
    <w:p w:rsidR="00D24E5B" w:rsidRPr="00025EE6" w:rsidRDefault="00D24E5B" w:rsidP="00C5139E">
      <w:pPr>
        <w:numPr>
          <w:ilvl w:val="0"/>
          <w:numId w:val="5"/>
        </w:numPr>
        <w:suppressAutoHyphens/>
        <w:spacing w:after="0" w:line="360" w:lineRule="auto"/>
        <w:ind w:left="426"/>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t xml:space="preserve">pomniki przyrody – 23 pojedyncze drzewa, 2 grupy drzew </w:t>
      </w:r>
    </w:p>
    <w:p w:rsidR="00D24E5B" w:rsidRPr="00025EE6" w:rsidRDefault="00D24E5B" w:rsidP="00C5139E">
      <w:pPr>
        <w:numPr>
          <w:ilvl w:val="0"/>
          <w:numId w:val="5"/>
        </w:numPr>
        <w:suppressAutoHyphens/>
        <w:spacing w:after="0" w:line="360" w:lineRule="auto"/>
        <w:ind w:left="426"/>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lastRenderedPageBreak/>
        <w:t xml:space="preserve">zespół przyrodniczo-krajobrazowy „Rozlewisko Górnej Stradomki” o powierzchni </w:t>
      </w:r>
      <w:r w:rsidRPr="00025EE6">
        <w:rPr>
          <w:rFonts w:ascii="Times New Roman" w:hAnsi="Times New Roman" w:cs="Times New Roman"/>
          <w:sz w:val="24"/>
          <w:szCs w:val="24"/>
          <w:lang w:eastAsia="zh-CN"/>
        </w:rPr>
        <w:br/>
        <w:t xml:space="preserve">ok. 74 ha obejmuje tereny leśne, obszary wodne i łąkowo-bagienne </w:t>
      </w:r>
    </w:p>
    <w:p w:rsidR="00D24E5B" w:rsidRPr="00025EE6" w:rsidRDefault="00D24E5B" w:rsidP="00C5139E">
      <w:pPr>
        <w:numPr>
          <w:ilvl w:val="0"/>
          <w:numId w:val="5"/>
        </w:numPr>
        <w:suppressAutoHyphens/>
        <w:spacing w:after="0" w:line="360" w:lineRule="auto"/>
        <w:ind w:left="426"/>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t>ok. 30 gatunków roślin chronionych</w:t>
      </w:r>
    </w:p>
    <w:p w:rsidR="00D24E5B" w:rsidRPr="00025EE6" w:rsidRDefault="00D24E5B" w:rsidP="00525435">
      <w:pPr>
        <w:suppressAutoHyphens/>
        <w:spacing w:after="0" w:line="360" w:lineRule="auto"/>
        <w:ind w:left="426"/>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t xml:space="preserve">Jeśli chodzi o dodatkową atrakcyjność turystyczną, w Blachowni znajduje się stadion sportowy z kompleksem boisk oraz baza noclegowa na 45 miejsc noclegowych.  </w:t>
      </w:r>
    </w:p>
    <w:p w:rsidR="00D24E5B" w:rsidRPr="00025EE6" w:rsidRDefault="00D24E5B" w:rsidP="00525435">
      <w:pPr>
        <w:suppressAutoHyphens/>
        <w:spacing w:after="0" w:line="360" w:lineRule="auto"/>
        <w:ind w:left="426"/>
        <w:jc w:val="both"/>
        <w:rPr>
          <w:rFonts w:ascii="Times New Roman" w:hAnsi="Times New Roman" w:cs="Times New Roman"/>
          <w:sz w:val="24"/>
          <w:szCs w:val="24"/>
          <w:lang w:eastAsia="zh-CN"/>
        </w:rPr>
      </w:pPr>
    </w:p>
    <w:p w:rsidR="00D24E5B" w:rsidRPr="00025EE6" w:rsidRDefault="00D24E5B" w:rsidP="00525435">
      <w:pPr>
        <w:suppressAutoHyphens/>
        <w:spacing w:after="0" w:line="360" w:lineRule="auto"/>
        <w:ind w:left="426"/>
        <w:jc w:val="both"/>
        <w:rPr>
          <w:rFonts w:ascii="Times New Roman" w:hAnsi="Times New Roman" w:cs="Times New Roman"/>
          <w:sz w:val="24"/>
          <w:szCs w:val="24"/>
          <w:lang w:eastAsia="zh-CN"/>
        </w:rPr>
      </w:pPr>
      <w:r w:rsidRPr="00025EE6">
        <w:rPr>
          <w:rFonts w:ascii="Times New Roman" w:hAnsi="Times New Roman" w:cs="Times New Roman"/>
          <w:b/>
          <w:bCs/>
          <w:sz w:val="24"/>
          <w:szCs w:val="24"/>
          <w:lang w:eastAsia="zh-CN"/>
        </w:rPr>
        <w:t xml:space="preserve">Gmina KONOPISKA: </w:t>
      </w:r>
      <w:r w:rsidRPr="00025EE6">
        <w:rPr>
          <w:rFonts w:ascii="Times New Roman" w:hAnsi="Times New Roman" w:cs="Times New Roman"/>
          <w:sz w:val="24"/>
          <w:szCs w:val="24"/>
          <w:lang w:eastAsia="zh-CN"/>
        </w:rPr>
        <w:t>północno-zachodnia część powierzchni gminy Konopiska obejmująca teren wsi Aleksandria oraz fragmenty wsi: Kopalnia, Konopiska, Korzonek, Leśniaki, Rększowice i Hutki wchodzi w obręb otuliny Parku Krajobrazowego „Lasy nad Górną Liswartą”. Na terenie gminy utworzono następujące formy ochrony przyrody:</w:t>
      </w:r>
    </w:p>
    <w:p w:rsidR="00D24E5B" w:rsidRPr="00025EE6" w:rsidRDefault="00D24E5B" w:rsidP="00C5139E">
      <w:pPr>
        <w:numPr>
          <w:ilvl w:val="0"/>
          <w:numId w:val="6"/>
        </w:numPr>
        <w:suppressAutoHyphens/>
        <w:spacing w:after="0" w:line="360" w:lineRule="auto"/>
        <w:ind w:left="426"/>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t xml:space="preserve">pomnik przyrody – pojedyncze drzewo – lipa w pobliżu Aleksandrii </w:t>
      </w:r>
    </w:p>
    <w:p w:rsidR="00D24E5B" w:rsidRPr="00025EE6" w:rsidRDefault="00D24E5B" w:rsidP="00C5139E">
      <w:pPr>
        <w:numPr>
          <w:ilvl w:val="0"/>
          <w:numId w:val="6"/>
        </w:numPr>
        <w:suppressAutoHyphens/>
        <w:spacing w:after="0" w:line="360" w:lineRule="auto"/>
        <w:ind w:left="426"/>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t>pomnik przyrody – pojedyncze drzewo – wiąz w Konopiskach</w:t>
      </w:r>
    </w:p>
    <w:p w:rsidR="00D24E5B" w:rsidRPr="00025EE6" w:rsidRDefault="00D24E5B" w:rsidP="00C5139E">
      <w:pPr>
        <w:numPr>
          <w:ilvl w:val="0"/>
          <w:numId w:val="6"/>
        </w:numPr>
        <w:suppressAutoHyphens/>
        <w:spacing w:after="0" w:line="360" w:lineRule="auto"/>
        <w:ind w:left="426"/>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t xml:space="preserve">pomnik przyrody – pojedyncze drzewo – dąb szypułkowy w Konopiskach </w:t>
      </w:r>
    </w:p>
    <w:p w:rsidR="00D24E5B" w:rsidRPr="00025EE6" w:rsidRDefault="00D24E5B" w:rsidP="00C5139E">
      <w:pPr>
        <w:numPr>
          <w:ilvl w:val="0"/>
          <w:numId w:val="6"/>
        </w:numPr>
        <w:suppressAutoHyphens/>
        <w:spacing w:after="0" w:line="360" w:lineRule="auto"/>
        <w:ind w:left="426"/>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t>pomniki przyrody – aleja lip w Konopiskach</w:t>
      </w:r>
    </w:p>
    <w:p w:rsidR="00D24E5B" w:rsidRPr="00025EE6" w:rsidRDefault="00D24E5B" w:rsidP="00C5139E">
      <w:pPr>
        <w:numPr>
          <w:ilvl w:val="0"/>
          <w:numId w:val="6"/>
        </w:numPr>
        <w:suppressAutoHyphens/>
        <w:spacing w:after="0" w:line="360" w:lineRule="auto"/>
        <w:ind w:left="426"/>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t>pomniki przyrody – grupa drzew – modrzew</w:t>
      </w:r>
    </w:p>
    <w:p w:rsidR="00D24E5B" w:rsidRPr="00025EE6" w:rsidRDefault="00D24E5B" w:rsidP="00C5139E">
      <w:pPr>
        <w:numPr>
          <w:ilvl w:val="0"/>
          <w:numId w:val="6"/>
        </w:numPr>
        <w:suppressAutoHyphens/>
        <w:spacing w:after="0" w:line="360" w:lineRule="auto"/>
        <w:ind w:left="426"/>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t>użytek ekologiczny – Jeziorko – bagno o pow. 2,5ha</w:t>
      </w:r>
    </w:p>
    <w:p w:rsidR="00D24E5B" w:rsidRPr="00025EE6" w:rsidRDefault="00D24E5B" w:rsidP="00C5139E">
      <w:pPr>
        <w:numPr>
          <w:ilvl w:val="0"/>
          <w:numId w:val="6"/>
        </w:numPr>
        <w:suppressAutoHyphens/>
        <w:spacing w:after="0" w:line="360" w:lineRule="auto"/>
        <w:ind w:left="426"/>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t>obręb hodowlany podlegający ochronie – staw Aleksandria</w:t>
      </w:r>
    </w:p>
    <w:p w:rsidR="00D24E5B" w:rsidRPr="00025EE6" w:rsidRDefault="00D24E5B" w:rsidP="00525435">
      <w:pPr>
        <w:suppressAutoHyphens/>
        <w:spacing w:after="0" w:line="360" w:lineRule="auto"/>
        <w:ind w:left="426"/>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t xml:space="preserve">Najciekawszy krajobrazowo zespół osadniczy tworzy wieś Korzonek-Leśniaki wraz </w:t>
      </w:r>
      <w:r w:rsidRPr="00025EE6">
        <w:rPr>
          <w:rFonts w:ascii="Times New Roman" w:hAnsi="Times New Roman" w:cs="Times New Roman"/>
          <w:sz w:val="24"/>
          <w:szCs w:val="24"/>
          <w:lang w:eastAsia="zh-CN"/>
        </w:rPr>
        <w:br/>
        <w:t>z Jamkami. Zalesione stoki obu krawędzi rzeki Konopki sprawiają, że dla zachowania wartości ekologicznych Parku muszą być wyłączone z zabudowy wszystkie cieki i dolinki doprowadzające wody opadowe z lasów do rzeki Konopki. Cieki wodne w gminie Konopiska wraz ze swymi dolinkami stanowią istotny element w krajobrazie, a z drugiej tworzą sieć połączeń między ekosystemami naturalnymi – głównie kompleksami leśnymi.</w:t>
      </w:r>
    </w:p>
    <w:p w:rsidR="00D24E5B" w:rsidRPr="00025EE6" w:rsidRDefault="00D24E5B" w:rsidP="00525435">
      <w:pPr>
        <w:suppressAutoHyphens/>
        <w:spacing w:after="0" w:line="360" w:lineRule="auto"/>
        <w:ind w:left="426"/>
        <w:jc w:val="both"/>
        <w:rPr>
          <w:rFonts w:ascii="Times New Roman" w:hAnsi="Times New Roman" w:cs="Times New Roman"/>
          <w:sz w:val="24"/>
          <w:szCs w:val="24"/>
          <w:lang w:eastAsia="zh-CN"/>
        </w:rPr>
      </w:pPr>
    </w:p>
    <w:p w:rsidR="00D24E5B" w:rsidRPr="00025EE6" w:rsidRDefault="00D24E5B" w:rsidP="00525435">
      <w:pPr>
        <w:suppressAutoHyphens/>
        <w:spacing w:after="0" w:line="360" w:lineRule="auto"/>
        <w:ind w:left="426"/>
        <w:jc w:val="both"/>
        <w:rPr>
          <w:rFonts w:ascii="Times New Roman" w:hAnsi="Times New Roman" w:cs="Times New Roman"/>
          <w:sz w:val="24"/>
          <w:szCs w:val="24"/>
          <w:lang w:eastAsia="zh-CN"/>
        </w:rPr>
      </w:pPr>
      <w:r w:rsidRPr="00025EE6">
        <w:rPr>
          <w:rFonts w:ascii="Times New Roman" w:hAnsi="Times New Roman" w:cs="Times New Roman"/>
          <w:b/>
          <w:bCs/>
          <w:sz w:val="24"/>
          <w:szCs w:val="24"/>
          <w:lang w:eastAsia="zh-CN"/>
        </w:rPr>
        <w:t xml:space="preserve">Gmina STARCZA: </w:t>
      </w:r>
      <w:r w:rsidRPr="00025EE6">
        <w:rPr>
          <w:rFonts w:ascii="Times New Roman" w:hAnsi="Times New Roman" w:cs="Times New Roman"/>
          <w:sz w:val="24"/>
          <w:szCs w:val="24"/>
          <w:lang w:eastAsia="zh-CN"/>
        </w:rPr>
        <w:t>zachodni fragment gminy, od granicy administracyjnej do drogi powiatowej leży w granicach otuliny Parku Krajobrazowego „Lasy nad Górną Liswartą”.         W otulinie występuje bór mieszany świeży i wilgotny, gdzie gatunkiem dominującym jest sosna. Na obszarach otuliny występują niewielkie oczka wodne, w zarastających nieckach tworzą się torfowiska wysokie. </w:t>
      </w:r>
    </w:p>
    <w:p w:rsidR="00D24E5B" w:rsidRPr="00025EE6" w:rsidRDefault="00D24E5B" w:rsidP="00525435">
      <w:pPr>
        <w:suppressAutoHyphens/>
        <w:spacing w:after="0" w:line="360" w:lineRule="auto"/>
        <w:ind w:left="426"/>
        <w:jc w:val="both"/>
        <w:rPr>
          <w:rFonts w:ascii="Times New Roman" w:hAnsi="Times New Roman" w:cs="Times New Roman"/>
          <w:sz w:val="24"/>
          <w:szCs w:val="24"/>
          <w:lang w:eastAsia="zh-CN"/>
        </w:rPr>
      </w:pPr>
    </w:p>
    <w:p w:rsidR="00D24E5B" w:rsidRDefault="00D24E5B" w:rsidP="00525435">
      <w:pPr>
        <w:keepNext/>
        <w:tabs>
          <w:tab w:val="left" w:pos="708"/>
        </w:tabs>
        <w:suppressAutoHyphens/>
        <w:spacing w:after="0" w:line="360" w:lineRule="auto"/>
        <w:ind w:left="426"/>
        <w:jc w:val="both"/>
        <w:outlineLvl w:val="2"/>
        <w:rPr>
          <w:rFonts w:ascii="Times New Roman" w:hAnsi="Times New Roman" w:cs="Times New Roman"/>
          <w:b/>
          <w:bCs/>
          <w:sz w:val="24"/>
          <w:szCs w:val="24"/>
          <w:lang w:eastAsia="zh-CN"/>
        </w:rPr>
      </w:pPr>
      <w:bookmarkStart w:id="1" w:name="_toc177"/>
      <w:bookmarkEnd w:id="1"/>
    </w:p>
    <w:p w:rsidR="00BD55F5" w:rsidRDefault="00BD55F5" w:rsidP="00525435">
      <w:pPr>
        <w:keepNext/>
        <w:tabs>
          <w:tab w:val="left" w:pos="708"/>
        </w:tabs>
        <w:suppressAutoHyphens/>
        <w:spacing w:after="0" w:line="360" w:lineRule="auto"/>
        <w:ind w:left="426"/>
        <w:jc w:val="both"/>
        <w:outlineLvl w:val="2"/>
        <w:rPr>
          <w:rFonts w:ascii="Times New Roman" w:hAnsi="Times New Roman" w:cs="Times New Roman"/>
          <w:b/>
          <w:bCs/>
          <w:sz w:val="24"/>
          <w:szCs w:val="24"/>
          <w:lang w:eastAsia="zh-CN"/>
        </w:rPr>
      </w:pPr>
    </w:p>
    <w:p w:rsidR="00BD55F5" w:rsidRPr="00025EE6" w:rsidRDefault="00BD55F5" w:rsidP="00525435">
      <w:pPr>
        <w:keepNext/>
        <w:tabs>
          <w:tab w:val="left" w:pos="708"/>
        </w:tabs>
        <w:suppressAutoHyphens/>
        <w:spacing w:after="0" w:line="360" w:lineRule="auto"/>
        <w:ind w:left="426"/>
        <w:jc w:val="both"/>
        <w:outlineLvl w:val="2"/>
        <w:rPr>
          <w:rFonts w:ascii="Times New Roman" w:hAnsi="Times New Roman" w:cs="Times New Roman"/>
          <w:b/>
          <w:bCs/>
          <w:sz w:val="24"/>
          <w:szCs w:val="24"/>
          <w:lang w:eastAsia="zh-CN"/>
        </w:rPr>
      </w:pPr>
    </w:p>
    <w:p w:rsidR="00D24E5B" w:rsidRPr="00025EE6" w:rsidRDefault="00D24E5B" w:rsidP="00525435">
      <w:pPr>
        <w:suppressAutoHyphens/>
        <w:spacing w:after="0" w:line="240" w:lineRule="auto"/>
        <w:ind w:left="426"/>
        <w:rPr>
          <w:rFonts w:ascii="Times New Roman" w:hAnsi="Times New Roman" w:cs="Times New Roman"/>
          <w:sz w:val="24"/>
          <w:szCs w:val="24"/>
          <w:lang w:eastAsia="zh-CN"/>
        </w:rPr>
      </w:pPr>
    </w:p>
    <w:p w:rsidR="00D24E5B" w:rsidRPr="00025EE6" w:rsidRDefault="00D24E5B" w:rsidP="00C5139E">
      <w:pPr>
        <w:keepNext/>
        <w:numPr>
          <w:ilvl w:val="2"/>
          <w:numId w:val="3"/>
        </w:numPr>
        <w:suppressAutoHyphens/>
        <w:spacing w:after="0" w:line="360" w:lineRule="auto"/>
        <w:ind w:left="426" w:firstLine="0"/>
        <w:jc w:val="both"/>
        <w:outlineLvl w:val="2"/>
        <w:rPr>
          <w:rFonts w:ascii="Times New Roman" w:hAnsi="Times New Roman" w:cs="Times New Roman"/>
          <w:b/>
          <w:bCs/>
          <w:sz w:val="24"/>
          <w:szCs w:val="24"/>
          <w:lang w:eastAsia="zh-CN"/>
        </w:rPr>
      </w:pPr>
      <w:r w:rsidRPr="00025EE6">
        <w:rPr>
          <w:rFonts w:ascii="Times New Roman" w:hAnsi="Times New Roman" w:cs="Times New Roman"/>
          <w:b/>
          <w:bCs/>
          <w:sz w:val="24"/>
          <w:szCs w:val="24"/>
          <w:lang w:eastAsia="zh-CN"/>
        </w:rPr>
        <w:lastRenderedPageBreak/>
        <w:t>Park Krajobrazowy „Orlich Gniazd”</w:t>
      </w:r>
    </w:p>
    <w:p w:rsidR="00D24E5B" w:rsidRPr="00025EE6" w:rsidRDefault="00D24E5B" w:rsidP="00525435">
      <w:pPr>
        <w:suppressAutoHyphens/>
        <w:spacing w:after="0" w:line="360" w:lineRule="auto"/>
        <w:ind w:left="426"/>
        <w:jc w:val="both"/>
        <w:rPr>
          <w:rFonts w:ascii="Times New Roman" w:hAnsi="Times New Roman" w:cs="Times New Roman"/>
          <w:sz w:val="24"/>
          <w:szCs w:val="24"/>
          <w:lang w:eastAsia="zh-CN"/>
        </w:rPr>
      </w:pPr>
    </w:p>
    <w:p w:rsidR="00D24E5B" w:rsidRPr="00025EE6" w:rsidRDefault="00D24E5B" w:rsidP="00BF0608">
      <w:pPr>
        <w:suppressAutoHyphens/>
        <w:spacing w:after="0" w:line="360" w:lineRule="auto"/>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t xml:space="preserve">Park Krajobrazowy Orlich Gniazd położony jest na terenie województwa śląskiego </w:t>
      </w:r>
      <w:r w:rsidRPr="00025EE6">
        <w:rPr>
          <w:rFonts w:ascii="Times New Roman" w:hAnsi="Times New Roman" w:cs="Times New Roman"/>
          <w:sz w:val="24"/>
          <w:szCs w:val="24"/>
          <w:lang w:eastAsia="zh-CN"/>
        </w:rPr>
        <w:br/>
        <w:t xml:space="preserve">i małopolskiego. Park obejmuje teren Wyżyny Krakowsko – Częstochowskiej. Powierzchnia parku to 600, 85 km², otuliny 483,88 km². Powierzchnia i budowa geologiczna terenu Parku Krajobrazowego Orlich Gniazd ma odbicie w zróżnicowaniu krajobrazowym </w:t>
      </w:r>
      <w:r w:rsidRPr="00025EE6">
        <w:rPr>
          <w:rFonts w:ascii="Times New Roman" w:hAnsi="Times New Roman" w:cs="Times New Roman"/>
          <w:sz w:val="24"/>
          <w:szCs w:val="24"/>
          <w:lang w:eastAsia="zh-CN"/>
        </w:rPr>
        <w:br/>
        <w:t xml:space="preserve">i przyrodniczym. Zbudowany jest głównie ze skał mezozoicznych. Zasadnicza ich część pochodzi z okresu jurajskiego. Występujące tutaj jaskinie oraz schroniska skalne to jedne </w:t>
      </w:r>
      <w:r w:rsidRPr="00025EE6">
        <w:rPr>
          <w:rFonts w:ascii="Times New Roman" w:hAnsi="Times New Roman" w:cs="Times New Roman"/>
          <w:sz w:val="24"/>
          <w:szCs w:val="24"/>
          <w:lang w:eastAsia="zh-CN"/>
        </w:rPr>
        <w:br/>
        <w:t xml:space="preserve">z najbardziej interesujących i piękniejszych obiektów. Jest ich około 500 w granicach województwa śląskiego. Największymi skupiskami odznaczają się Sokole Góry i rejon Olsztyna – około 80 jaskiń, z najgłębszą na obszarze całej wyżyny jaskinią Studnisko </w:t>
      </w:r>
      <w:r w:rsidRPr="00025EE6">
        <w:rPr>
          <w:rFonts w:ascii="Times New Roman" w:hAnsi="Times New Roman" w:cs="Times New Roman"/>
          <w:sz w:val="24"/>
          <w:szCs w:val="24"/>
          <w:lang w:eastAsia="zh-CN"/>
        </w:rPr>
        <w:br/>
        <w:t>o głębokości 75 m. Pierwszoplanową formą krajobrazu Parku Krajobrazowego Orlich Gniazd stanowiącą również jeden z elementów rzeźby krasowej są licznie występujące tu ostańce wapienne zwane inaczej mogotami.</w:t>
      </w:r>
    </w:p>
    <w:p w:rsidR="00D24E5B" w:rsidRPr="00025EE6" w:rsidRDefault="00D24E5B" w:rsidP="00BF0608">
      <w:pPr>
        <w:suppressAutoHyphens/>
        <w:spacing w:after="0" w:line="360" w:lineRule="auto"/>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t>Najbardziej charakterystycznymi elementami krajobrazu tego terenu jest natomiast mozaika wierzchowin wapiennych, urozmaiconych pasmami skałek oraz rozcinających                      je, pozbawionych wody dolin krasowych. Budowa geologiczna ma zasadniczy wpływ          na warunki hydrologiczne tego obszaru. Teren Parku jest bardzo ubogi w wody powierzchniowe (rzek i potoków). Mała ilość stałych systemów wodnych uzupełniana jest przez sieć cieków okresowych, które pojawiają się po ulewnych deszczach, szczególnie         w okresie letnim. Wiele wód powierzchniowych ginie pod ziemią w tzw. ponorach,                          by wypłynąć ponownie w pewnej odległości w postaci źródła krasowego zwanego także wywierzyskiem.</w:t>
      </w:r>
    </w:p>
    <w:p w:rsidR="00D24E5B" w:rsidRPr="00025EE6" w:rsidRDefault="00D24E5B" w:rsidP="00BF0608">
      <w:pPr>
        <w:suppressAutoHyphens/>
        <w:spacing w:after="0" w:line="360" w:lineRule="auto"/>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t xml:space="preserve">Urozmaicona rzeźba terenu, niejednolity mikroklimat i stosunki glebowe oraz bogata przeszłość historyczna są przyczyną różnorodności zbiorowisk roślinnych jakie spotykamy </w:t>
      </w:r>
      <w:r w:rsidRPr="00025EE6">
        <w:rPr>
          <w:rFonts w:ascii="Times New Roman" w:hAnsi="Times New Roman" w:cs="Times New Roman"/>
          <w:sz w:val="24"/>
          <w:szCs w:val="24"/>
          <w:lang w:eastAsia="zh-CN"/>
        </w:rPr>
        <w:br/>
        <w:t>na Wyżynie Krakowsko – Częstochowskiej, a tym samym w Parku Krajobrazowym Orlich Gniazd. Występują tu bardzo blisko siebie zbiorowiska roślinne, które wykazują skrajne cechy pod względem florystycznym i ekologicznym.</w:t>
      </w:r>
    </w:p>
    <w:p w:rsidR="00D24E5B" w:rsidRPr="00025EE6" w:rsidRDefault="00D24E5B" w:rsidP="007964DC">
      <w:pPr>
        <w:suppressAutoHyphens/>
        <w:spacing w:after="0" w:line="360" w:lineRule="auto"/>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t xml:space="preserve">Flora według dotychczasowych doniesień liczy ok. 1300 gatunków. Spośród zwierząt </w:t>
      </w:r>
      <w:r w:rsidRPr="00025EE6">
        <w:rPr>
          <w:rFonts w:ascii="Times New Roman" w:hAnsi="Times New Roman" w:cs="Times New Roman"/>
          <w:sz w:val="24"/>
          <w:szCs w:val="24"/>
          <w:lang w:eastAsia="zh-CN"/>
        </w:rPr>
        <w:br/>
        <w:t xml:space="preserve">na szczególną uwagę zasługują nietoperze, które znajdują znakomite ostoje w licznych </w:t>
      </w:r>
      <w:r w:rsidRPr="00025EE6">
        <w:rPr>
          <w:rFonts w:ascii="Times New Roman" w:hAnsi="Times New Roman" w:cs="Times New Roman"/>
          <w:sz w:val="24"/>
          <w:szCs w:val="24"/>
          <w:lang w:eastAsia="zh-CN"/>
        </w:rPr>
        <w:br/>
        <w:t>na terenie parku jaskiniach, schroniskach skalnych i starych wyrobiskach.                                  Występuje tu kilkanaście gatunków tych ssaków.</w:t>
      </w:r>
    </w:p>
    <w:p w:rsidR="00D24E5B" w:rsidRPr="00025EE6" w:rsidRDefault="00D24E5B" w:rsidP="007964DC">
      <w:pPr>
        <w:suppressAutoHyphens/>
        <w:spacing w:after="0" w:line="360" w:lineRule="auto"/>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t xml:space="preserve">Na terenie parku występuje także wiele rzadkich ciepłolubnych gatunków bezkręgowców. Na uwagę zasługuje także obfitująca w gatunki rzadkie i endemity specyficzna fauna drobnych bezkręgowców żyjących w jaskiniach. </w:t>
      </w:r>
    </w:p>
    <w:p w:rsidR="00D24E5B" w:rsidRPr="00025EE6" w:rsidRDefault="00D24E5B" w:rsidP="007964DC">
      <w:pPr>
        <w:suppressAutoHyphens/>
        <w:spacing w:after="0" w:line="360" w:lineRule="auto"/>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lastRenderedPageBreak/>
        <w:t xml:space="preserve">Przez ruiny średniowiecznych zamków prowadzi Szlak Orlich Gniazd, który stanowi główną oś turystyczną Jury. Zamki usytuowane na niedostępnych skalnych wzniesieniach – orle gniazda, dały nazwę Park Krajobrazowy Orlich Gniazd. Większość z nich powstało </w:t>
      </w:r>
      <w:r w:rsidRPr="00025EE6">
        <w:rPr>
          <w:rFonts w:ascii="Times New Roman" w:hAnsi="Times New Roman" w:cs="Times New Roman"/>
          <w:sz w:val="24"/>
          <w:szCs w:val="24"/>
          <w:lang w:eastAsia="zh-CN"/>
        </w:rPr>
        <w:br/>
        <w:t>w XIV w., stanowiły wtedy linię umocnień na południowo – zachodniej granicy państwa piastowskiego. Są to m.in. zamki: w Olsztynie, Mirowie, Bobolicach, Morsku, Smoleniu czy też jeden z największych w Europie – zamek w Podzamczu, który powstał nieco później        – w XVI wieku. Ruiny mniejszych budowli obronny</w:t>
      </w:r>
      <w:r>
        <w:rPr>
          <w:rFonts w:ascii="Times New Roman" w:hAnsi="Times New Roman" w:cs="Times New Roman"/>
          <w:sz w:val="24"/>
          <w:szCs w:val="24"/>
          <w:lang w:eastAsia="zh-CN"/>
        </w:rPr>
        <w:t xml:space="preserve">ch – tzw. strażnic spotykamy </w:t>
      </w:r>
      <w:r w:rsidRPr="00025EE6">
        <w:rPr>
          <w:rFonts w:ascii="Times New Roman" w:hAnsi="Times New Roman" w:cs="Times New Roman"/>
          <w:sz w:val="24"/>
          <w:szCs w:val="24"/>
          <w:lang w:eastAsia="zh-CN"/>
        </w:rPr>
        <w:t xml:space="preserve"> w Suliszowicach, Ostrężniku, Przewodziszowicach, Łutowcu.</w:t>
      </w:r>
    </w:p>
    <w:p w:rsidR="00D24E5B" w:rsidRPr="00025EE6" w:rsidRDefault="00D24E5B" w:rsidP="007964DC">
      <w:pPr>
        <w:suppressAutoHyphens/>
        <w:spacing w:after="0" w:line="360" w:lineRule="auto"/>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t>Bardzo interesującym elementem krajobrazu są również obiekty sakralne: warowny klasztor Kanoników Regularnych w Wancerzowie koło Mstowa, Klasztor oo. Paulinów        na Jasnej Górze, zespół klasztorny oo. Paulinów w Leśniowie, drewniany kościół   w Zrębicach, zespół kilku kościołów w Pilicy (w otulinie parku). Wśród pałaców wyróżniają się: Pałac Padniewskich w Pilicy i Pałac Raczyńskich w Złotym Potoku.</w:t>
      </w:r>
    </w:p>
    <w:p w:rsidR="00D24E5B" w:rsidRPr="00025EE6" w:rsidRDefault="00D24E5B" w:rsidP="007964DC">
      <w:pPr>
        <w:suppressAutoHyphens/>
        <w:spacing w:after="0" w:line="360" w:lineRule="auto"/>
        <w:jc w:val="both"/>
        <w:rPr>
          <w:rFonts w:ascii="Times New Roman" w:hAnsi="Times New Roman" w:cs="Times New Roman"/>
          <w:sz w:val="24"/>
          <w:szCs w:val="24"/>
          <w:lang w:eastAsia="zh-CN"/>
        </w:rPr>
      </w:pPr>
    </w:p>
    <w:p w:rsidR="00D24E5B" w:rsidRPr="00025EE6" w:rsidRDefault="00D24E5B" w:rsidP="007964DC">
      <w:pPr>
        <w:suppressAutoHyphens/>
        <w:spacing w:after="0" w:line="360" w:lineRule="auto"/>
        <w:jc w:val="both"/>
        <w:rPr>
          <w:rFonts w:ascii="Times New Roman" w:hAnsi="Times New Roman" w:cs="Times New Roman"/>
          <w:sz w:val="24"/>
          <w:szCs w:val="24"/>
          <w:lang w:eastAsia="zh-CN"/>
        </w:rPr>
      </w:pPr>
    </w:p>
    <w:p w:rsidR="00D24E5B" w:rsidRPr="00025EE6" w:rsidRDefault="00D24E5B" w:rsidP="007964DC">
      <w:pPr>
        <w:keepNext/>
        <w:numPr>
          <w:ilvl w:val="2"/>
          <w:numId w:val="3"/>
        </w:numPr>
        <w:suppressAutoHyphens/>
        <w:spacing w:after="0" w:line="360" w:lineRule="auto"/>
        <w:ind w:left="0" w:firstLine="0"/>
        <w:jc w:val="both"/>
        <w:outlineLvl w:val="2"/>
        <w:rPr>
          <w:rFonts w:ascii="Times New Roman" w:hAnsi="Times New Roman" w:cs="Times New Roman"/>
          <w:b/>
          <w:bCs/>
          <w:sz w:val="24"/>
          <w:szCs w:val="24"/>
          <w:lang w:eastAsia="zh-CN"/>
        </w:rPr>
      </w:pPr>
      <w:bookmarkStart w:id="2" w:name="_toc210"/>
      <w:bookmarkEnd w:id="2"/>
      <w:r w:rsidRPr="00025EE6">
        <w:rPr>
          <w:rFonts w:ascii="Times New Roman" w:hAnsi="Times New Roman" w:cs="Times New Roman"/>
          <w:b/>
          <w:bCs/>
          <w:sz w:val="24"/>
          <w:szCs w:val="24"/>
          <w:lang w:eastAsia="zh-CN"/>
        </w:rPr>
        <w:t>Park Krajobrazowy „Stawki”</w:t>
      </w:r>
    </w:p>
    <w:p w:rsidR="00D24E5B" w:rsidRPr="00025EE6" w:rsidRDefault="00D24E5B" w:rsidP="007964DC">
      <w:pPr>
        <w:suppressAutoHyphens/>
        <w:spacing w:after="0" w:line="360" w:lineRule="auto"/>
        <w:jc w:val="both"/>
        <w:rPr>
          <w:rFonts w:ascii="Times New Roman" w:hAnsi="Times New Roman" w:cs="Times New Roman"/>
          <w:sz w:val="24"/>
          <w:szCs w:val="24"/>
          <w:lang w:eastAsia="zh-CN"/>
        </w:rPr>
      </w:pPr>
    </w:p>
    <w:p w:rsidR="00D24E5B" w:rsidRPr="00025EE6" w:rsidRDefault="00D24E5B" w:rsidP="007964DC">
      <w:pPr>
        <w:suppressAutoHyphens/>
        <w:spacing w:after="0" w:line="360" w:lineRule="auto"/>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t xml:space="preserve">Park Krajobrazowy „Stawki” utworzono ze względu na walory przyrodnicze, a przede wszystkim ze względu na występowanie roślin chronionych oraz rzadkich gatunków ptaków.  </w:t>
      </w:r>
    </w:p>
    <w:p w:rsidR="00D24E5B" w:rsidRPr="00025EE6" w:rsidRDefault="00D24E5B" w:rsidP="007964DC">
      <w:pPr>
        <w:suppressAutoHyphens/>
        <w:spacing w:after="0" w:line="360" w:lineRule="auto"/>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t xml:space="preserve">Ten mały park krajobrazowy liczący 1800 ha położony jest w obrębie Niecki Włoszczowskiej i obejmuje całą północną część obszernego kompleksu lasów złotopotockich.  </w:t>
      </w:r>
    </w:p>
    <w:p w:rsidR="00D24E5B" w:rsidRPr="00025EE6" w:rsidRDefault="00D24E5B" w:rsidP="007964DC">
      <w:pPr>
        <w:suppressAutoHyphens/>
        <w:spacing w:after="0" w:line="360" w:lineRule="auto"/>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t xml:space="preserve">Park Krajobrazowy „Stawki” to teren wznoszący się na wysokości 234 – 238 m n.p.m. Teren parku jest płaski, równinny, miejscami podmokły. Pod względem rzeźby jest </w:t>
      </w:r>
      <w:r w:rsidRPr="00025EE6">
        <w:rPr>
          <w:rFonts w:ascii="Times New Roman" w:hAnsi="Times New Roman" w:cs="Times New Roman"/>
          <w:sz w:val="24"/>
          <w:szCs w:val="24"/>
          <w:lang w:eastAsia="zh-CN"/>
        </w:rPr>
        <w:br/>
        <w:t xml:space="preserve">to charakterystyczna dla Niecki Włoszczowskiej pradolina górnej Wiercicy i Pilicy, stanowiąca ślad okresowego przepływu wód z czasów zlodowacenia środkowopolskiego. </w:t>
      </w:r>
    </w:p>
    <w:p w:rsidR="00D24E5B" w:rsidRPr="00025EE6" w:rsidRDefault="00D24E5B" w:rsidP="007964DC">
      <w:pPr>
        <w:suppressAutoHyphens/>
        <w:spacing w:after="0" w:line="360" w:lineRule="auto"/>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t xml:space="preserve">Wartości przyrodnicze Parku Krajobrazowego „Stawki” często pokrywają się z tym, </w:t>
      </w:r>
      <w:r w:rsidRPr="00025EE6">
        <w:rPr>
          <w:rFonts w:ascii="Times New Roman" w:hAnsi="Times New Roman" w:cs="Times New Roman"/>
          <w:sz w:val="24"/>
          <w:szCs w:val="24"/>
          <w:lang w:eastAsia="zh-CN"/>
        </w:rPr>
        <w:br/>
        <w:t xml:space="preserve">co można znaleźć w sąsiadującym Parku Krajobrazowym „Orlich Gniazd”. Elementem charakterystycznym dla przyrody tego parku są zbiorowiska leśne chronione w jedynym </w:t>
      </w:r>
      <w:r w:rsidRPr="00025EE6">
        <w:rPr>
          <w:rFonts w:ascii="Times New Roman" w:hAnsi="Times New Roman" w:cs="Times New Roman"/>
          <w:sz w:val="24"/>
          <w:szCs w:val="24"/>
          <w:lang w:eastAsia="zh-CN"/>
        </w:rPr>
        <w:br/>
        <w:t xml:space="preserve">na terenie Parku „Stawki” rezerwacie „Wielki las” utworzonym w roku 1953. </w:t>
      </w:r>
    </w:p>
    <w:p w:rsidR="00D24E5B" w:rsidRPr="00025EE6" w:rsidRDefault="00D24E5B" w:rsidP="007964DC">
      <w:pPr>
        <w:suppressAutoHyphens/>
        <w:spacing w:after="0" w:line="360" w:lineRule="auto"/>
        <w:jc w:val="both"/>
        <w:rPr>
          <w:rFonts w:ascii="Times New Roman" w:hAnsi="Times New Roman" w:cs="Times New Roman"/>
          <w:sz w:val="24"/>
          <w:szCs w:val="24"/>
          <w:lang w:eastAsia="zh-CN"/>
        </w:rPr>
      </w:pPr>
      <w:r w:rsidRPr="00025EE6">
        <w:rPr>
          <w:rFonts w:ascii="Times New Roman" w:hAnsi="Times New Roman" w:cs="Times New Roman"/>
          <w:sz w:val="24"/>
          <w:szCs w:val="24"/>
          <w:lang w:eastAsia="zh-CN"/>
        </w:rPr>
        <w:t xml:space="preserve">Rezerwat ten o pow. 32,27 ha, chroni kompleks wilgotnych lasów na silnie podmokłym obszarze, położonym w Niecce Włoszczowskiej, przy krawędzi Wyżyny Częstochowskiej. Około 120-letni drzewostan tworzą głownie olsza czarna i jesion wyniosły, w domieszce występują: grab, wiązy; klony: pospolity i jawor; dąb szypułkowy  i inne. </w:t>
      </w:r>
    </w:p>
    <w:p w:rsidR="00D24E5B" w:rsidRPr="00025EE6" w:rsidRDefault="00D24E5B" w:rsidP="007964DC">
      <w:pPr>
        <w:suppressAutoHyphens/>
        <w:spacing w:after="0" w:line="360" w:lineRule="auto"/>
        <w:jc w:val="both"/>
        <w:rPr>
          <w:rFonts w:ascii="Times New Roman" w:hAnsi="Times New Roman" w:cs="Times New Roman"/>
          <w:b/>
          <w:bCs/>
          <w:sz w:val="24"/>
          <w:szCs w:val="24"/>
          <w:lang w:eastAsia="zh-CN"/>
        </w:rPr>
      </w:pPr>
      <w:r w:rsidRPr="00025EE6">
        <w:rPr>
          <w:rFonts w:ascii="Times New Roman" w:hAnsi="Times New Roman" w:cs="Times New Roman"/>
          <w:sz w:val="24"/>
          <w:szCs w:val="24"/>
          <w:lang w:eastAsia="zh-CN"/>
        </w:rPr>
        <w:lastRenderedPageBreak/>
        <w:t xml:space="preserve">Dominującym zespołem roślinnym jest specyficzna postać podgórskiego łęgu jesionowego, w którym występują bardzo rzadkie gatunki roślin górskich, np. trybula lśniąca, liczydło górskie, trawy: manna gajowa i wiechlina odległokłosa oraz skrzyp olbrzymi – gatunek prawnie chroniony, podobnie jak storczyk Fuchsa. Rezerwat stanowi ostoję dla bociana czarnego i orlika krzykliwego.  </w:t>
      </w:r>
    </w:p>
    <w:p w:rsidR="00D24E5B" w:rsidRPr="00025EE6" w:rsidRDefault="00D24E5B" w:rsidP="007964DC">
      <w:pPr>
        <w:suppressAutoHyphens/>
        <w:spacing w:after="0" w:line="360" w:lineRule="auto"/>
        <w:jc w:val="both"/>
        <w:rPr>
          <w:rFonts w:ascii="Times New Roman" w:eastAsia="Arial Unicode MS" w:hAnsi="Times New Roman"/>
          <w:b/>
          <w:bCs/>
          <w:sz w:val="24"/>
          <w:szCs w:val="24"/>
          <w:lang w:eastAsia="zh-CN"/>
        </w:rPr>
      </w:pPr>
    </w:p>
    <w:p w:rsidR="00D24E5B" w:rsidRPr="00025EE6" w:rsidRDefault="00D24E5B" w:rsidP="007964DC">
      <w:pPr>
        <w:suppressAutoHyphens/>
        <w:spacing w:after="0" w:line="360" w:lineRule="auto"/>
        <w:jc w:val="both"/>
        <w:rPr>
          <w:rFonts w:ascii="Times New Roman" w:eastAsia="Arial Unicode MS" w:hAnsi="Times New Roman"/>
          <w:b/>
          <w:bCs/>
          <w:sz w:val="24"/>
          <w:szCs w:val="24"/>
          <w:lang w:eastAsia="zh-CN"/>
        </w:rPr>
      </w:pPr>
      <w:r w:rsidRPr="00025EE6">
        <w:rPr>
          <w:rFonts w:ascii="Times New Roman" w:eastAsia="Arial Unicode MS" w:hAnsi="Times New Roman" w:cs="Times New Roman"/>
          <w:b/>
          <w:bCs/>
          <w:sz w:val="24"/>
          <w:szCs w:val="24"/>
          <w:lang w:eastAsia="zh-CN"/>
        </w:rPr>
        <w:t xml:space="preserve">Rezerwat krajobrazowy „Parkowe" </w:t>
      </w:r>
      <w:r w:rsidRPr="00025EE6">
        <w:rPr>
          <w:rFonts w:ascii="Times New Roman" w:eastAsia="Arial Unicode MS" w:hAnsi="Times New Roman" w:cs="Times New Roman"/>
          <w:sz w:val="24"/>
          <w:szCs w:val="24"/>
          <w:lang w:eastAsia="zh-CN"/>
        </w:rPr>
        <w:t>położony jest koło Złotego Potoku, a utworzony został w 1957 roku na powierzchni 153,22 ha w celu ochrony wyjątkowego krajobrazu doliny górnej Wiercicy. Do najcenniejszych elementów rezerwatu należą: rozległy kompleks naturalnych lasów bukowych (porastających zgrupowanie wapiennych wzgórz), liczne zjawiska krasowe w postaci wywierzysk np. źródła Zygmunta i Elżbiety, malownicze skałki np. „Diabelskie Mosty” i jaskinie np. „Grota Niedźwiedzia”.</w:t>
      </w:r>
    </w:p>
    <w:p w:rsidR="00D24E5B" w:rsidRPr="00025EE6" w:rsidRDefault="00D24E5B" w:rsidP="007964DC">
      <w:pPr>
        <w:suppressAutoHyphens/>
        <w:spacing w:after="0" w:line="360" w:lineRule="auto"/>
        <w:jc w:val="both"/>
        <w:rPr>
          <w:rFonts w:ascii="Times New Roman" w:eastAsia="Arial Unicode MS" w:hAnsi="Times New Roman"/>
          <w:b/>
          <w:bCs/>
          <w:sz w:val="24"/>
          <w:szCs w:val="24"/>
          <w:lang w:eastAsia="zh-CN"/>
        </w:rPr>
      </w:pPr>
    </w:p>
    <w:p w:rsidR="00D24E5B" w:rsidRPr="00025EE6" w:rsidRDefault="00D24E5B" w:rsidP="007964DC">
      <w:pPr>
        <w:suppressAutoHyphens/>
        <w:spacing w:after="0" w:line="360" w:lineRule="auto"/>
        <w:jc w:val="both"/>
        <w:rPr>
          <w:rFonts w:ascii="Times New Roman" w:eastAsia="Arial Unicode MS" w:hAnsi="Times New Roman" w:cs="Times New Roman"/>
          <w:sz w:val="24"/>
          <w:szCs w:val="24"/>
          <w:lang w:eastAsia="zh-CN"/>
        </w:rPr>
      </w:pPr>
      <w:r w:rsidRPr="00025EE6">
        <w:rPr>
          <w:rFonts w:ascii="Times New Roman" w:eastAsia="Arial Unicode MS" w:hAnsi="Times New Roman" w:cs="Times New Roman"/>
          <w:b/>
          <w:bCs/>
          <w:sz w:val="24"/>
          <w:szCs w:val="24"/>
          <w:lang w:eastAsia="zh-CN"/>
        </w:rPr>
        <w:t xml:space="preserve">Rezerwat przyrody „Borek” </w:t>
      </w:r>
      <w:r w:rsidRPr="00025EE6">
        <w:rPr>
          <w:rFonts w:ascii="Times New Roman" w:eastAsia="Arial Unicode MS" w:hAnsi="Times New Roman" w:cs="Times New Roman"/>
          <w:sz w:val="24"/>
          <w:szCs w:val="24"/>
          <w:lang w:eastAsia="zh-CN"/>
        </w:rPr>
        <w:t>położony w Radoszewnicy, w północno - zachodniej części gminy Koniecpol, a chroniony jest tutaj naturalny urozmaicony drzewostan. Największą wartość przedstawiają świetliste dąbrowy i pomnikowe okazy dębu i sosny.</w:t>
      </w:r>
    </w:p>
    <w:p w:rsidR="00D24E5B" w:rsidRPr="00025EE6" w:rsidRDefault="00D24E5B" w:rsidP="007964DC">
      <w:pPr>
        <w:suppressAutoHyphens/>
        <w:spacing w:after="0" w:line="360" w:lineRule="auto"/>
        <w:jc w:val="both"/>
        <w:rPr>
          <w:rFonts w:ascii="Times New Roman" w:eastAsia="Arial Unicode MS" w:hAnsi="Times New Roman" w:cs="Times New Roman"/>
          <w:sz w:val="24"/>
          <w:szCs w:val="24"/>
          <w:lang w:eastAsia="zh-CN"/>
        </w:rPr>
      </w:pPr>
    </w:p>
    <w:p w:rsidR="00D24E5B" w:rsidRPr="00025EE6" w:rsidRDefault="00D24E5B" w:rsidP="007964DC">
      <w:pPr>
        <w:keepLines/>
        <w:tabs>
          <w:tab w:val="left" w:pos="720"/>
        </w:tabs>
        <w:suppressAutoHyphens/>
        <w:spacing w:before="60" w:after="240" w:line="360" w:lineRule="auto"/>
        <w:jc w:val="both"/>
        <w:rPr>
          <w:rFonts w:ascii="Times New Roman" w:hAnsi="Times New Roman" w:cs="Times New Roman"/>
          <w:i/>
          <w:iCs/>
          <w:sz w:val="20"/>
          <w:szCs w:val="20"/>
          <w:lang w:eastAsia="zh-CN"/>
        </w:rPr>
      </w:pPr>
      <w:r w:rsidRPr="00025EE6">
        <w:rPr>
          <w:rFonts w:ascii="Times New Roman" w:hAnsi="Times New Roman" w:cs="Times New Roman"/>
          <w:i/>
          <w:iCs/>
          <w:sz w:val="20"/>
          <w:szCs w:val="20"/>
          <w:lang w:eastAsia="zh-CN"/>
        </w:rPr>
        <w:t>Wykorzystano materiały Zespołu Parków Krajobrazowych Województwa Śląskiego</w:t>
      </w:r>
      <w:r>
        <w:rPr>
          <w:rFonts w:ascii="Times New Roman" w:hAnsi="Times New Roman" w:cs="Times New Roman"/>
          <w:i/>
          <w:iCs/>
          <w:sz w:val="20"/>
          <w:szCs w:val="20"/>
          <w:lang w:eastAsia="zh-CN"/>
        </w:rPr>
        <w:t>, Strategia Powiatu Częstochowskiego</w:t>
      </w:r>
    </w:p>
    <w:p w:rsidR="00D24E5B" w:rsidRDefault="00D24E5B" w:rsidP="007964DC">
      <w:pPr>
        <w:tabs>
          <w:tab w:val="left" w:pos="1095"/>
        </w:tabs>
        <w:spacing w:line="360" w:lineRule="auto"/>
        <w:jc w:val="both"/>
        <w:rPr>
          <w:rFonts w:ascii="Times New Roman" w:hAnsi="Times New Roman" w:cs="Times New Roman"/>
          <w:b/>
          <w:bCs/>
        </w:rPr>
      </w:pPr>
    </w:p>
    <w:p w:rsidR="00D24E5B" w:rsidRPr="004D30F4" w:rsidRDefault="00D24E5B" w:rsidP="007964DC">
      <w:pPr>
        <w:suppressAutoHyphens/>
        <w:spacing w:after="0" w:line="360" w:lineRule="auto"/>
        <w:jc w:val="both"/>
        <w:rPr>
          <w:rFonts w:ascii="Times New Roman" w:hAnsi="Times New Roman" w:cs="Times New Roman"/>
          <w:sz w:val="24"/>
          <w:szCs w:val="24"/>
          <w:lang w:eastAsia="zh-CN"/>
        </w:rPr>
      </w:pPr>
      <w:r w:rsidRPr="004D30F4">
        <w:rPr>
          <w:rFonts w:ascii="Times New Roman" w:hAnsi="Times New Roman" w:cs="Times New Roman"/>
          <w:sz w:val="24"/>
          <w:szCs w:val="24"/>
          <w:lang w:eastAsia="zh-CN"/>
        </w:rPr>
        <w:t>Powiat posiada również bardzo ciekawe szlaki turystyczne:</w:t>
      </w:r>
    </w:p>
    <w:p w:rsidR="00D24E5B" w:rsidRPr="004D30F4" w:rsidRDefault="00D24E5B" w:rsidP="007964DC">
      <w:pPr>
        <w:suppressAutoHyphens/>
        <w:spacing w:after="0" w:line="360" w:lineRule="auto"/>
        <w:jc w:val="both"/>
        <w:rPr>
          <w:rFonts w:ascii="Times New Roman" w:hAnsi="Times New Roman" w:cs="Times New Roman"/>
          <w:b/>
          <w:bCs/>
          <w:color w:val="000000"/>
          <w:sz w:val="16"/>
          <w:szCs w:val="16"/>
          <w:u w:val="single"/>
          <w:lang w:eastAsia="zh-CN"/>
        </w:rPr>
      </w:pPr>
    </w:p>
    <w:p w:rsidR="00D24E5B" w:rsidRPr="004D30F4" w:rsidRDefault="00D24E5B" w:rsidP="007964DC">
      <w:pPr>
        <w:numPr>
          <w:ilvl w:val="0"/>
          <w:numId w:val="2"/>
        </w:numPr>
        <w:suppressAutoHyphens/>
        <w:spacing w:after="0" w:line="360" w:lineRule="auto"/>
        <w:ind w:left="0" w:right="284" w:firstLine="0"/>
        <w:jc w:val="both"/>
        <w:rPr>
          <w:rFonts w:ascii="Times New Roman" w:eastAsia="Arial Unicode MS" w:hAnsi="Times New Roman"/>
          <w:b/>
          <w:bCs/>
          <w:sz w:val="24"/>
          <w:szCs w:val="24"/>
          <w:lang w:eastAsia="zh-CN"/>
        </w:rPr>
      </w:pPr>
      <w:r w:rsidRPr="004D30F4">
        <w:rPr>
          <w:rFonts w:ascii="Times New Roman" w:eastAsia="Arial Unicode MS" w:hAnsi="Times New Roman" w:cs="Times New Roman"/>
          <w:b/>
          <w:bCs/>
          <w:color w:val="000000"/>
          <w:sz w:val="24"/>
          <w:szCs w:val="24"/>
          <w:u w:val="single"/>
          <w:lang w:eastAsia="zh-CN"/>
        </w:rPr>
        <w:t>Piesze:</w:t>
      </w:r>
    </w:p>
    <w:p w:rsidR="00D24E5B" w:rsidRPr="004D30F4" w:rsidRDefault="00D24E5B" w:rsidP="007964DC">
      <w:pPr>
        <w:suppressAutoHyphens/>
        <w:spacing w:after="0" w:line="360" w:lineRule="auto"/>
        <w:jc w:val="both"/>
        <w:rPr>
          <w:rFonts w:ascii="Times New Roman" w:eastAsia="Arial Unicode MS" w:hAnsi="Times New Roman"/>
          <w:b/>
          <w:bCs/>
          <w:sz w:val="24"/>
          <w:szCs w:val="24"/>
          <w:lang w:eastAsia="zh-CN"/>
        </w:rPr>
      </w:pPr>
      <w:r w:rsidRPr="004D30F4">
        <w:rPr>
          <w:rFonts w:ascii="Times New Roman" w:eastAsia="Arial Unicode MS" w:hAnsi="Times New Roman" w:cs="Times New Roman"/>
          <w:b/>
          <w:bCs/>
          <w:sz w:val="24"/>
          <w:szCs w:val="24"/>
          <w:lang w:eastAsia="zh-CN"/>
        </w:rPr>
        <w:t xml:space="preserve">Szlak Orlich Gniazd - </w:t>
      </w:r>
      <w:r w:rsidRPr="004D30F4">
        <w:rPr>
          <w:rFonts w:ascii="Times New Roman" w:eastAsia="Arial Unicode MS" w:hAnsi="Times New Roman" w:cs="Times New Roman"/>
          <w:sz w:val="24"/>
          <w:szCs w:val="24"/>
          <w:lang w:eastAsia="zh-CN"/>
        </w:rPr>
        <w:t xml:space="preserve">kolor czerwony </w:t>
      </w: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r w:rsidRPr="004D30F4">
        <w:rPr>
          <w:rFonts w:ascii="Times New Roman" w:eastAsia="Arial Unicode MS" w:hAnsi="Times New Roman" w:cs="Times New Roman"/>
          <w:sz w:val="24"/>
          <w:szCs w:val="24"/>
          <w:lang w:eastAsia="zh-CN"/>
        </w:rPr>
        <w:t>Częstochowa – Kraków długość 163,7 km</w:t>
      </w:r>
    </w:p>
    <w:p w:rsidR="00D24E5B" w:rsidRPr="004D30F4" w:rsidRDefault="00D24E5B" w:rsidP="007964DC">
      <w:pPr>
        <w:suppressAutoHyphens/>
        <w:spacing w:after="0" w:line="360" w:lineRule="auto"/>
        <w:ind w:right="284"/>
        <w:jc w:val="both"/>
        <w:rPr>
          <w:rFonts w:ascii="Times New Roman" w:eastAsia="Arial Unicode MS" w:hAnsi="Times New Roman" w:cs="Times New Roman"/>
          <w:sz w:val="24"/>
          <w:szCs w:val="24"/>
          <w:lang w:eastAsia="zh-CN"/>
        </w:rPr>
      </w:pPr>
      <w:r w:rsidRPr="004D30F4">
        <w:rPr>
          <w:rFonts w:ascii="Times New Roman" w:eastAsia="Arial Unicode MS" w:hAnsi="Times New Roman" w:cs="Times New Roman"/>
          <w:sz w:val="24"/>
          <w:szCs w:val="24"/>
          <w:lang w:eastAsia="zh-CN"/>
        </w:rPr>
        <w:t>Częstochowa – Kusięta – Olsztyn – Zrębice – Złoty Potok – Ostrężnik – Kraków</w:t>
      </w:r>
    </w:p>
    <w:p w:rsidR="00D24E5B" w:rsidRPr="004D30F4" w:rsidRDefault="00D24E5B" w:rsidP="007964DC">
      <w:pPr>
        <w:suppressAutoHyphens/>
        <w:spacing w:after="0" w:line="360" w:lineRule="auto"/>
        <w:ind w:right="284"/>
        <w:jc w:val="both"/>
        <w:rPr>
          <w:rFonts w:ascii="Times New Roman" w:eastAsia="Arial Unicode MS" w:hAnsi="Times New Roman"/>
          <w:color w:val="000000"/>
          <w:sz w:val="24"/>
          <w:szCs w:val="24"/>
          <w:lang w:eastAsia="zh-CN"/>
        </w:rPr>
      </w:pPr>
    </w:p>
    <w:p w:rsidR="00D24E5B" w:rsidRPr="004D30F4" w:rsidRDefault="00D24E5B" w:rsidP="007964DC">
      <w:pPr>
        <w:keepNext/>
        <w:tabs>
          <w:tab w:val="num" w:pos="0"/>
        </w:tabs>
        <w:suppressAutoHyphens/>
        <w:spacing w:after="0" w:line="360" w:lineRule="auto"/>
        <w:jc w:val="both"/>
        <w:outlineLvl w:val="0"/>
        <w:rPr>
          <w:rFonts w:ascii="Times New Roman" w:hAnsi="Times New Roman" w:cs="Times New Roman"/>
          <w:b/>
          <w:bCs/>
          <w:kern w:val="1"/>
          <w:sz w:val="32"/>
          <w:szCs w:val="32"/>
          <w:lang w:eastAsia="zh-CN"/>
        </w:rPr>
      </w:pPr>
      <w:r w:rsidRPr="004D30F4">
        <w:rPr>
          <w:rFonts w:ascii="Times New Roman" w:hAnsi="Times New Roman" w:cs="Times New Roman"/>
          <w:b/>
          <w:bCs/>
          <w:color w:val="000000"/>
          <w:kern w:val="1"/>
          <w:sz w:val="24"/>
          <w:szCs w:val="24"/>
          <w:lang w:eastAsia="zh-CN"/>
        </w:rPr>
        <w:t xml:space="preserve">Szlak Jury Wieluńskiej - </w:t>
      </w:r>
      <w:r w:rsidRPr="004D30F4">
        <w:rPr>
          <w:rFonts w:ascii="Times New Roman" w:hAnsi="Times New Roman" w:cs="Times New Roman"/>
          <w:color w:val="000000"/>
          <w:kern w:val="1"/>
          <w:sz w:val="24"/>
          <w:szCs w:val="24"/>
          <w:lang w:eastAsia="zh-CN"/>
        </w:rPr>
        <w:t>kolor czerwony</w:t>
      </w:r>
    </w:p>
    <w:p w:rsidR="00D24E5B" w:rsidRPr="004D30F4" w:rsidRDefault="00D24E5B" w:rsidP="007964DC">
      <w:pPr>
        <w:suppressAutoHyphens/>
        <w:spacing w:after="0" w:line="360" w:lineRule="auto"/>
        <w:jc w:val="both"/>
        <w:rPr>
          <w:rFonts w:ascii="Times New Roman" w:eastAsia="Arial Unicode MS" w:hAnsi="Times New Roman"/>
          <w:color w:val="000000"/>
          <w:sz w:val="24"/>
          <w:szCs w:val="24"/>
          <w:lang w:eastAsia="zh-CN"/>
        </w:rPr>
      </w:pPr>
      <w:r w:rsidRPr="004D30F4">
        <w:rPr>
          <w:rFonts w:ascii="Times New Roman" w:eastAsia="Arial Unicode MS" w:hAnsi="Times New Roman" w:cs="Times New Roman"/>
          <w:sz w:val="24"/>
          <w:szCs w:val="24"/>
          <w:lang w:eastAsia="zh-CN"/>
        </w:rPr>
        <w:t>Częstochowa – Wąsosz długość 58,9 km</w:t>
      </w:r>
    </w:p>
    <w:p w:rsidR="00D24E5B" w:rsidRPr="004D30F4" w:rsidRDefault="00D24E5B" w:rsidP="007964DC">
      <w:pPr>
        <w:suppressAutoHyphens/>
        <w:spacing w:after="0" w:line="360" w:lineRule="auto"/>
        <w:ind w:right="284"/>
        <w:jc w:val="both"/>
        <w:rPr>
          <w:rFonts w:ascii="Times New Roman" w:eastAsia="Arial Unicode MS" w:hAnsi="Times New Roman"/>
          <w:sz w:val="24"/>
          <w:szCs w:val="24"/>
          <w:lang w:eastAsia="zh-CN"/>
        </w:rPr>
      </w:pPr>
      <w:r w:rsidRPr="004D30F4">
        <w:rPr>
          <w:rFonts w:ascii="Times New Roman" w:eastAsia="Arial Unicode MS" w:hAnsi="Times New Roman" w:cs="Times New Roman"/>
          <w:color w:val="000000"/>
          <w:sz w:val="24"/>
          <w:szCs w:val="24"/>
          <w:lang w:eastAsia="zh-CN"/>
        </w:rPr>
        <w:t xml:space="preserve">Częstochowa – Siedlec – Mstów – Wancerzów – Borowno – Kruszyna – Wąsosz </w:t>
      </w:r>
    </w:p>
    <w:p w:rsidR="00D24E5B" w:rsidRPr="004D30F4" w:rsidRDefault="00D24E5B" w:rsidP="007964DC">
      <w:pPr>
        <w:suppressAutoHyphens/>
        <w:spacing w:after="0" w:line="360" w:lineRule="auto"/>
        <w:ind w:right="284"/>
        <w:jc w:val="both"/>
        <w:rPr>
          <w:rFonts w:ascii="Times New Roman" w:eastAsia="Arial Unicode MS" w:hAnsi="Times New Roman"/>
          <w:sz w:val="24"/>
          <w:szCs w:val="24"/>
          <w:lang w:eastAsia="zh-CN"/>
        </w:rPr>
      </w:pPr>
    </w:p>
    <w:p w:rsidR="00D24E5B" w:rsidRPr="004D30F4" w:rsidRDefault="00D24E5B" w:rsidP="007964DC">
      <w:pPr>
        <w:keepNext/>
        <w:tabs>
          <w:tab w:val="num" w:pos="0"/>
        </w:tabs>
        <w:suppressAutoHyphens/>
        <w:spacing w:after="0" w:line="360" w:lineRule="auto"/>
        <w:jc w:val="both"/>
        <w:outlineLvl w:val="0"/>
        <w:rPr>
          <w:rFonts w:ascii="Times New Roman" w:hAnsi="Times New Roman" w:cs="Times New Roman"/>
          <w:b/>
          <w:bCs/>
          <w:kern w:val="1"/>
          <w:sz w:val="32"/>
          <w:szCs w:val="32"/>
          <w:lang w:eastAsia="zh-CN"/>
        </w:rPr>
      </w:pPr>
      <w:r w:rsidRPr="004D30F4">
        <w:rPr>
          <w:rFonts w:ascii="Times New Roman" w:hAnsi="Times New Roman" w:cs="Times New Roman"/>
          <w:b/>
          <w:bCs/>
          <w:kern w:val="1"/>
          <w:sz w:val="24"/>
          <w:szCs w:val="24"/>
          <w:lang w:eastAsia="zh-CN"/>
        </w:rPr>
        <w:t xml:space="preserve">Szlak Warowni Jurajskich - </w:t>
      </w:r>
      <w:r w:rsidRPr="004D30F4">
        <w:rPr>
          <w:rFonts w:ascii="Times New Roman" w:hAnsi="Times New Roman" w:cs="Times New Roman"/>
          <w:kern w:val="1"/>
          <w:sz w:val="24"/>
          <w:szCs w:val="24"/>
          <w:lang w:eastAsia="zh-CN"/>
        </w:rPr>
        <w:t>kolor niebieski</w:t>
      </w:r>
    </w:p>
    <w:p w:rsidR="00D24E5B" w:rsidRPr="004D30F4" w:rsidRDefault="00D24E5B" w:rsidP="007964DC">
      <w:pPr>
        <w:suppressAutoHyphens/>
        <w:spacing w:after="0" w:line="360" w:lineRule="auto"/>
        <w:jc w:val="both"/>
        <w:rPr>
          <w:rFonts w:ascii="Times New Roman" w:eastAsia="Arial Unicode MS" w:hAnsi="Times New Roman"/>
          <w:color w:val="000000"/>
          <w:sz w:val="24"/>
          <w:szCs w:val="24"/>
          <w:lang w:eastAsia="zh-CN"/>
        </w:rPr>
      </w:pPr>
      <w:r w:rsidRPr="004D30F4">
        <w:rPr>
          <w:rFonts w:ascii="Times New Roman" w:eastAsia="Arial Unicode MS" w:hAnsi="Times New Roman" w:cs="Times New Roman"/>
          <w:sz w:val="24"/>
          <w:szCs w:val="24"/>
          <w:lang w:eastAsia="zh-CN"/>
        </w:rPr>
        <w:t>Mstów – Rudawa długość 161,8 km</w:t>
      </w:r>
    </w:p>
    <w:p w:rsidR="00D24E5B" w:rsidRPr="004D30F4" w:rsidRDefault="00D24E5B" w:rsidP="007964DC">
      <w:pPr>
        <w:suppressAutoHyphens/>
        <w:spacing w:after="0" w:line="360" w:lineRule="auto"/>
        <w:ind w:right="284"/>
        <w:jc w:val="both"/>
        <w:rPr>
          <w:rFonts w:ascii="Times New Roman" w:eastAsia="Arial Unicode MS" w:hAnsi="Times New Roman"/>
          <w:sz w:val="24"/>
          <w:szCs w:val="24"/>
          <w:lang w:eastAsia="zh-CN"/>
        </w:rPr>
      </w:pPr>
      <w:r w:rsidRPr="004D30F4">
        <w:rPr>
          <w:rFonts w:ascii="Times New Roman" w:eastAsia="Arial Unicode MS" w:hAnsi="Times New Roman" w:cs="Times New Roman"/>
          <w:color w:val="000000"/>
          <w:sz w:val="24"/>
          <w:szCs w:val="24"/>
          <w:lang w:eastAsia="zh-CN"/>
        </w:rPr>
        <w:t>Mstów – Małusy – Turów – Zrębice – Siedlec – Suliszowice – Ostrężnik - Rudawa</w:t>
      </w:r>
    </w:p>
    <w:p w:rsidR="00D24E5B" w:rsidRPr="004D30F4" w:rsidRDefault="00D24E5B" w:rsidP="007964DC">
      <w:pPr>
        <w:suppressAutoHyphens/>
        <w:spacing w:after="0" w:line="360" w:lineRule="auto"/>
        <w:ind w:right="284"/>
        <w:jc w:val="both"/>
        <w:rPr>
          <w:rFonts w:ascii="Times New Roman" w:eastAsia="Arial Unicode MS" w:hAnsi="Times New Roman"/>
          <w:sz w:val="24"/>
          <w:szCs w:val="24"/>
          <w:lang w:eastAsia="zh-CN"/>
        </w:rPr>
      </w:pPr>
    </w:p>
    <w:p w:rsidR="00D24E5B" w:rsidRPr="004D30F4" w:rsidRDefault="00D24E5B" w:rsidP="007964DC">
      <w:pPr>
        <w:keepNext/>
        <w:tabs>
          <w:tab w:val="num" w:pos="0"/>
        </w:tabs>
        <w:suppressAutoHyphens/>
        <w:spacing w:after="0" w:line="360" w:lineRule="auto"/>
        <w:jc w:val="both"/>
        <w:outlineLvl w:val="0"/>
        <w:rPr>
          <w:rFonts w:ascii="Times New Roman" w:hAnsi="Times New Roman" w:cs="Times New Roman"/>
          <w:b/>
          <w:bCs/>
          <w:kern w:val="1"/>
          <w:sz w:val="32"/>
          <w:szCs w:val="32"/>
          <w:lang w:eastAsia="zh-CN"/>
        </w:rPr>
      </w:pPr>
      <w:r w:rsidRPr="004D30F4">
        <w:rPr>
          <w:rFonts w:ascii="Times New Roman" w:hAnsi="Times New Roman" w:cs="Times New Roman"/>
          <w:b/>
          <w:bCs/>
          <w:kern w:val="1"/>
          <w:sz w:val="24"/>
          <w:szCs w:val="24"/>
          <w:lang w:eastAsia="zh-CN"/>
        </w:rPr>
        <w:t xml:space="preserve">Szlak Zamonitu - </w:t>
      </w:r>
      <w:r w:rsidRPr="004D30F4">
        <w:rPr>
          <w:rFonts w:ascii="Times New Roman" w:hAnsi="Times New Roman" w:cs="Times New Roman"/>
          <w:kern w:val="1"/>
          <w:sz w:val="24"/>
          <w:szCs w:val="24"/>
          <w:lang w:eastAsia="zh-CN"/>
        </w:rPr>
        <w:t>kolor żółty</w:t>
      </w:r>
    </w:p>
    <w:p w:rsidR="00D24E5B" w:rsidRPr="004D30F4" w:rsidRDefault="00D24E5B" w:rsidP="007964DC">
      <w:pPr>
        <w:suppressAutoHyphens/>
        <w:spacing w:after="0" w:line="360" w:lineRule="auto"/>
        <w:ind w:right="284"/>
        <w:jc w:val="both"/>
        <w:rPr>
          <w:rFonts w:ascii="Times New Roman" w:eastAsia="Arial Unicode MS" w:hAnsi="Times New Roman"/>
          <w:color w:val="000000"/>
          <w:sz w:val="24"/>
          <w:szCs w:val="24"/>
          <w:lang w:eastAsia="zh-CN"/>
        </w:rPr>
      </w:pPr>
      <w:r w:rsidRPr="004D30F4">
        <w:rPr>
          <w:rFonts w:ascii="Times New Roman" w:eastAsia="Arial Unicode MS" w:hAnsi="Times New Roman" w:cs="Times New Roman"/>
          <w:sz w:val="24"/>
          <w:szCs w:val="24"/>
          <w:lang w:eastAsia="zh-CN"/>
        </w:rPr>
        <w:t>Poraj – Niegowonice długość 72,7 km</w:t>
      </w:r>
    </w:p>
    <w:p w:rsidR="00D24E5B" w:rsidRPr="004D30F4" w:rsidRDefault="00D24E5B" w:rsidP="007964DC">
      <w:pPr>
        <w:suppressAutoHyphens/>
        <w:spacing w:after="0" w:line="360" w:lineRule="auto"/>
        <w:ind w:right="284"/>
        <w:jc w:val="both"/>
        <w:rPr>
          <w:rFonts w:ascii="Times New Roman" w:eastAsia="Arial Unicode MS" w:hAnsi="Times New Roman"/>
          <w:sz w:val="24"/>
          <w:szCs w:val="24"/>
          <w:lang w:eastAsia="zh-CN"/>
        </w:rPr>
      </w:pPr>
      <w:r w:rsidRPr="004D30F4">
        <w:rPr>
          <w:rFonts w:ascii="Times New Roman" w:eastAsia="Arial Unicode MS" w:hAnsi="Times New Roman" w:cs="Times New Roman"/>
          <w:color w:val="000000"/>
          <w:sz w:val="24"/>
          <w:szCs w:val="24"/>
          <w:lang w:eastAsia="zh-CN"/>
        </w:rPr>
        <w:t>Poraj – Zaborze – Suliszowice – Złoty Potok - Bobolice</w:t>
      </w:r>
    </w:p>
    <w:p w:rsidR="00D24E5B" w:rsidRPr="004D30F4" w:rsidRDefault="00D24E5B" w:rsidP="007964DC">
      <w:pPr>
        <w:suppressAutoHyphens/>
        <w:spacing w:after="0" w:line="360" w:lineRule="auto"/>
        <w:ind w:right="284"/>
        <w:jc w:val="both"/>
        <w:rPr>
          <w:rFonts w:ascii="Times New Roman" w:eastAsia="Arial Unicode MS" w:hAnsi="Times New Roman"/>
          <w:sz w:val="24"/>
          <w:szCs w:val="24"/>
          <w:lang w:eastAsia="zh-CN"/>
        </w:rPr>
      </w:pPr>
    </w:p>
    <w:p w:rsidR="00D24E5B" w:rsidRPr="004D30F4" w:rsidRDefault="00D24E5B" w:rsidP="007964DC">
      <w:pPr>
        <w:suppressAutoHyphens/>
        <w:spacing w:after="0" w:line="360" w:lineRule="auto"/>
        <w:ind w:right="284"/>
        <w:jc w:val="both"/>
        <w:rPr>
          <w:rFonts w:ascii="Times New Roman" w:eastAsia="Arial Unicode MS" w:hAnsi="Times New Roman" w:cs="Times New Roman"/>
          <w:sz w:val="24"/>
          <w:szCs w:val="24"/>
          <w:lang w:eastAsia="zh-CN"/>
        </w:rPr>
      </w:pPr>
      <w:r w:rsidRPr="004D30F4">
        <w:rPr>
          <w:rFonts w:ascii="Times New Roman" w:eastAsia="Arial Unicode MS" w:hAnsi="Times New Roman" w:cs="Times New Roman"/>
          <w:b/>
          <w:bCs/>
          <w:sz w:val="24"/>
          <w:szCs w:val="24"/>
          <w:lang w:eastAsia="zh-CN"/>
        </w:rPr>
        <w:t xml:space="preserve">Szlak Gór Gorzkowskich - </w:t>
      </w:r>
      <w:r w:rsidRPr="004D30F4">
        <w:rPr>
          <w:rFonts w:ascii="Times New Roman" w:eastAsia="Arial Unicode MS" w:hAnsi="Times New Roman" w:cs="Times New Roman"/>
          <w:sz w:val="24"/>
          <w:szCs w:val="24"/>
          <w:lang w:eastAsia="zh-CN"/>
        </w:rPr>
        <w:t>kolor czarny</w:t>
      </w:r>
    </w:p>
    <w:p w:rsidR="00D24E5B" w:rsidRPr="004D30F4" w:rsidRDefault="00D24E5B" w:rsidP="007964DC">
      <w:pPr>
        <w:suppressAutoHyphens/>
        <w:spacing w:after="0" w:line="360" w:lineRule="auto"/>
        <w:jc w:val="both"/>
        <w:rPr>
          <w:rFonts w:ascii="Arial Unicode MS" w:eastAsia="Arial Unicode MS" w:hAnsi="Arial Unicode MS"/>
          <w:sz w:val="24"/>
          <w:szCs w:val="24"/>
          <w:lang w:eastAsia="zh-CN"/>
        </w:rPr>
      </w:pPr>
      <w:r w:rsidRPr="004D30F4">
        <w:rPr>
          <w:rFonts w:ascii="Times New Roman" w:eastAsia="Arial Unicode MS" w:hAnsi="Times New Roman" w:cs="Times New Roman"/>
          <w:sz w:val="24"/>
          <w:szCs w:val="24"/>
          <w:lang w:eastAsia="zh-CN"/>
        </w:rPr>
        <w:t xml:space="preserve">Ostrężnik – Julianka długość 20,0 km </w:t>
      </w:r>
    </w:p>
    <w:p w:rsidR="00D24E5B" w:rsidRPr="004D30F4" w:rsidRDefault="00D24E5B" w:rsidP="007964DC">
      <w:pPr>
        <w:suppressAutoHyphens/>
        <w:spacing w:after="0" w:line="360" w:lineRule="auto"/>
        <w:jc w:val="both"/>
        <w:rPr>
          <w:rFonts w:ascii="Times New Roman" w:hAnsi="Times New Roman" w:cs="Times New Roman"/>
          <w:sz w:val="24"/>
          <w:szCs w:val="24"/>
          <w:lang w:eastAsia="zh-CN"/>
        </w:rPr>
      </w:pPr>
      <w:r w:rsidRPr="004D30F4">
        <w:rPr>
          <w:rFonts w:ascii="Times New Roman" w:hAnsi="Times New Roman" w:cs="Times New Roman"/>
          <w:sz w:val="24"/>
          <w:szCs w:val="24"/>
          <w:lang w:eastAsia="zh-CN"/>
        </w:rPr>
        <w:t>Ostrężnik – Trzebniów – Ludwinów – Gorzków Nowy – Apolonka – Sygontka – Julianka</w:t>
      </w:r>
    </w:p>
    <w:p w:rsidR="00D24E5B" w:rsidRPr="004D30F4" w:rsidRDefault="00D24E5B" w:rsidP="007964DC">
      <w:pPr>
        <w:numPr>
          <w:ilvl w:val="5"/>
          <w:numId w:val="0"/>
        </w:numPr>
        <w:tabs>
          <w:tab w:val="num" w:pos="0"/>
        </w:tabs>
        <w:suppressAutoHyphens/>
        <w:spacing w:after="0" w:line="360" w:lineRule="auto"/>
        <w:ind w:right="284"/>
        <w:jc w:val="both"/>
        <w:outlineLvl w:val="5"/>
        <w:rPr>
          <w:rFonts w:ascii="Times New Roman" w:hAnsi="Times New Roman" w:cs="Times New Roman"/>
          <w:b/>
          <w:bCs/>
          <w:sz w:val="24"/>
          <w:szCs w:val="24"/>
          <w:lang w:eastAsia="zh-CN"/>
        </w:rPr>
      </w:pPr>
    </w:p>
    <w:p w:rsidR="00D24E5B" w:rsidRPr="004D30F4" w:rsidRDefault="00D24E5B" w:rsidP="007964DC">
      <w:pPr>
        <w:numPr>
          <w:ilvl w:val="5"/>
          <w:numId w:val="0"/>
        </w:numPr>
        <w:tabs>
          <w:tab w:val="num" w:pos="0"/>
        </w:tabs>
        <w:suppressAutoHyphens/>
        <w:spacing w:after="0" w:line="360" w:lineRule="auto"/>
        <w:ind w:right="284"/>
        <w:jc w:val="both"/>
        <w:outlineLvl w:val="5"/>
        <w:rPr>
          <w:rFonts w:ascii="Times New Roman" w:hAnsi="Times New Roman" w:cs="Times New Roman"/>
          <w:b/>
          <w:bCs/>
          <w:lang w:eastAsia="zh-CN"/>
        </w:rPr>
      </w:pPr>
      <w:r w:rsidRPr="004D30F4">
        <w:rPr>
          <w:rFonts w:ascii="Times New Roman" w:hAnsi="Times New Roman" w:cs="Times New Roman"/>
          <w:b/>
          <w:bCs/>
          <w:sz w:val="24"/>
          <w:szCs w:val="24"/>
          <w:lang w:eastAsia="zh-CN"/>
        </w:rPr>
        <w:t xml:space="preserve">Szlak „Walk 7 Dywizji Piechoty – WRZESIEŃ 39” - </w:t>
      </w:r>
      <w:r w:rsidRPr="004D30F4">
        <w:rPr>
          <w:rFonts w:ascii="Times New Roman" w:hAnsi="Times New Roman" w:cs="Times New Roman"/>
          <w:sz w:val="24"/>
          <w:szCs w:val="24"/>
          <w:lang w:eastAsia="zh-CN"/>
        </w:rPr>
        <w:t>kolor zielony</w:t>
      </w: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r w:rsidRPr="004D30F4">
        <w:rPr>
          <w:rFonts w:ascii="Times New Roman" w:eastAsia="Arial Unicode MS" w:hAnsi="Times New Roman" w:cs="Times New Roman"/>
          <w:sz w:val="24"/>
          <w:szCs w:val="24"/>
          <w:lang w:eastAsia="zh-CN"/>
        </w:rPr>
        <w:t xml:space="preserve">Częstochowa Kręciwilk – Janów długość 32,0 km </w:t>
      </w: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r w:rsidRPr="004D30F4">
        <w:rPr>
          <w:rFonts w:ascii="Times New Roman" w:eastAsia="Arial Unicode MS" w:hAnsi="Times New Roman" w:cs="Times New Roman"/>
          <w:sz w:val="24"/>
          <w:szCs w:val="24"/>
          <w:lang w:eastAsia="zh-CN"/>
        </w:rPr>
        <w:t>Częstochowa – Sokole Góry – Krasawa – Siedlec – Złoty Potok – Janów</w:t>
      </w:r>
    </w:p>
    <w:p w:rsidR="00D24E5B" w:rsidRPr="004D30F4" w:rsidRDefault="00D24E5B" w:rsidP="007964DC">
      <w:pPr>
        <w:suppressAutoHyphens/>
        <w:spacing w:after="0" w:line="360" w:lineRule="auto"/>
        <w:ind w:right="284"/>
        <w:jc w:val="both"/>
        <w:rPr>
          <w:rFonts w:ascii="Times New Roman" w:eastAsia="Arial Unicode MS" w:hAnsi="Times New Roman"/>
          <w:sz w:val="24"/>
          <w:szCs w:val="24"/>
          <w:lang w:eastAsia="zh-CN"/>
        </w:rPr>
      </w:pPr>
    </w:p>
    <w:p w:rsidR="00D24E5B" w:rsidRPr="004D30F4" w:rsidRDefault="00D24E5B" w:rsidP="007964DC">
      <w:pPr>
        <w:keepNext/>
        <w:tabs>
          <w:tab w:val="num" w:pos="0"/>
        </w:tabs>
        <w:suppressAutoHyphens/>
        <w:spacing w:after="0" w:line="360" w:lineRule="auto"/>
        <w:jc w:val="both"/>
        <w:outlineLvl w:val="0"/>
        <w:rPr>
          <w:rFonts w:ascii="Times New Roman" w:hAnsi="Times New Roman" w:cs="Times New Roman"/>
          <w:b/>
          <w:bCs/>
          <w:kern w:val="1"/>
          <w:sz w:val="32"/>
          <w:szCs w:val="32"/>
          <w:lang w:eastAsia="zh-CN"/>
        </w:rPr>
      </w:pPr>
      <w:r w:rsidRPr="004D30F4">
        <w:rPr>
          <w:rFonts w:ascii="Times New Roman" w:hAnsi="Times New Roman" w:cs="Times New Roman"/>
          <w:b/>
          <w:bCs/>
          <w:kern w:val="1"/>
          <w:sz w:val="24"/>
          <w:szCs w:val="24"/>
          <w:lang w:eastAsia="zh-CN"/>
        </w:rPr>
        <w:t xml:space="preserve">Szlak Choroński - </w:t>
      </w:r>
      <w:r w:rsidRPr="004D30F4">
        <w:rPr>
          <w:rFonts w:ascii="Times New Roman" w:hAnsi="Times New Roman" w:cs="Times New Roman"/>
          <w:kern w:val="1"/>
          <w:sz w:val="24"/>
          <w:szCs w:val="24"/>
          <w:lang w:eastAsia="zh-CN"/>
        </w:rPr>
        <w:t>kolor zielony</w:t>
      </w: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r w:rsidRPr="004D30F4">
        <w:rPr>
          <w:rFonts w:ascii="Times New Roman" w:eastAsia="Arial Unicode MS" w:hAnsi="Times New Roman" w:cs="Times New Roman"/>
          <w:sz w:val="24"/>
          <w:szCs w:val="24"/>
          <w:lang w:eastAsia="zh-CN"/>
        </w:rPr>
        <w:t>Jastrząb – Biskupice długość 12,4 km</w:t>
      </w: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r w:rsidRPr="004D30F4">
        <w:rPr>
          <w:rFonts w:ascii="Times New Roman" w:eastAsia="Arial Unicode MS" w:hAnsi="Times New Roman" w:cs="Times New Roman"/>
          <w:sz w:val="24"/>
          <w:szCs w:val="24"/>
          <w:lang w:eastAsia="zh-CN"/>
        </w:rPr>
        <w:t>Jastrząb OW Huty „Częstochowa” – Poraj – Choroń – Biskupice</w:t>
      </w: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p>
    <w:p w:rsidR="00D24E5B" w:rsidRPr="004D30F4" w:rsidRDefault="00D24E5B" w:rsidP="007964DC">
      <w:pPr>
        <w:keepNext/>
        <w:tabs>
          <w:tab w:val="num" w:pos="0"/>
        </w:tabs>
        <w:suppressAutoHyphens/>
        <w:spacing w:after="0" w:line="360" w:lineRule="auto"/>
        <w:jc w:val="both"/>
        <w:outlineLvl w:val="0"/>
        <w:rPr>
          <w:rFonts w:ascii="Times New Roman" w:hAnsi="Times New Roman" w:cs="Times New Roman"/>
          <w:b/>
          <w:bCs/>
          <w:kern w:val="1"/>
          <w:sz w:val="32"/>
          <w:szCs w:val="32"/>
          <w:lang w:eastAsia="zh-CN"/>
        </w:rPr>
      </w:pPr>
      <w:r w:rsidRPr="004D30F4">
        <w:rPr>
          <w:rFonts w:ascii="Times New Roman" w:hAnsi="Times New Roman" w:cs="Times New Roman"/>
          <w:b/>
          <w:bCs/>
          <w:kern w:val="1"/>
          <w:sz w:val="24"/>
          <w:szCs w:val="24"/>
          <w:lang w:eastAsia="zh-CN"/>
        </w:rPr>
        <w:t xml:space="preserve">Szlak im. Barbary Rychlik - </w:t>
      </w:r>
      <w:r w:rsidRPr="004D30F4">
        <w:rPr>
          <w:rFonts w:ascii="Times New Roman" w:hAnsi="Times New Roman" w:cs="Times New Roman"/>
          <w:kern w:val="1"/>
          <w:sz w:val="24"/>
          <w:szCs w:val="24"/>
          <w:lang w:eastAsia="zh-CN"/>
        </w:rPr>
        <w:t>kolor czarny</w:t>
      </w: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r w:rsidRPr="004D30F4">
        <w:rPr>
          <w:rFonts w:ascii="Times New Roman" w:eastAsia="Arial Unicode MS" w:hAnsi="Times New Roman" w:cs="Times New Roman"/>
          <w:sz w:val="24"/>
          <w:szCs w:val="24"/>
          <w:lang w:eastAsia="zh-CN"/>
        </w:rPr>
        <w:t>Jastrząb – Korwinów długość 31,5 km</w:t>
      </w:r>
    </w:p>
    <w:p w:rsidR="00D24E5B" w:rsidRPr="004D30F4" w:rsidRDefault="00D24E5B" w:rsidP="007964DC">
      <w:pPr>
        <w:suppressAutoHyphens/>
        <w:spacing w:after="0" w:line="360" w:lineRule="auto"/>
        <w:jc w:val="both"/>
        <w:rPr>
          <w:rFonts w:ascii="Times New Roman" w:eastAsia="Arial Unicode MS" w:hAnsi="Times New Roman"/>
          <w:b/>
          <w:bCs/>
          <w:color w:val="000000"/>
          <w:sz w:val="24"/>
          <w:szCs w:val="24"/>
          <w:u w:val="single"/>
          <w:lang w:eastAsia="zh-CN"/>
        </w:rPr>
      </w:pPr>
      <w:r w:rsidRPr="004D30F4">
        <w:rPr>
          <w:rFonts w:ascii="Times New Roman" w:eastAsia="Arial Unicode MS" w:hAnsi="Times New Roman" w:cs="Times New Roman"/>
          <w:sz w:val="24"/>
          <w:szCs w:val="24"/>
          <w:lang w:eastAsia="zh-CN"/>
        </w:rPr>
        <w:t xml:space="preserve">Jastrząb OW Huty „Częstochowa” – Poraj – Zaborze – Biskupice – Sokole Góry – Olsztyn – Korwinów </w:t>
      </w:r>
    </w:p>
    <w:p w:rsidR="00D24E5B" w:rsidRPr="004D30F4" w:rsidRDefault="00D24E5B" w:rsidP="007964DC">
      <w:pPr>
        <w:suppressAutoHyphens/>
        <w:spacing w:after="0" w:line="360" w:lineRule="auto"/>
        <w:jc w:val="both"/>
        <w:rPr>
          <w:rFonts w:ascii="Times New Roman" w:eastAsia="Arial Unicode MS" w:hAnsi="Times New Roman"/>
          <w:b/>
          <w:bCs/>
          <w:color w:val="000000"/>
          <w:sz w:val="24"/>
          <w:szCs w:val="24"/>
          <w:u w:val="single"/>
          <w:lang w:eastAsia="zh-CN"/>
        </w:rPr>
      </w:pPr>
    </w:p>
    <w:p w:rsidR="00D24E5B" w:rsidRPr="004D30F4" w:rsidRDefault="00D24E5B" w:rsidP="007964DC">
      <w:pPr>
        <w:numPr>
          <w:ilvl w:val="0"/>
          <w:numId w:val="2"/>
        </w:numPr>
        <w:suppressAutoHyphens/>
        <w:spacing w:after="0" w:line="360" w:lineRule="auto"/>
        <w:ind w:left="0" w:firstLine="0"/>
        <w:jc w:val="both"/>
        <w:rPr>
          <w:rFonts w:ascii="Times New Roman" w:eastAsia="Arial Unicode MS" w:hAnsi="Times New Roman"/>
          <w:b/>
          <w:bCs/>
          <w:sz w:val="24"/>
          <w:szCs w:val="24"/>
          <w:lang w:eastAsia="zh-CN"/>
        </w:rPr>
      </w:pPr>
      <w:r w:rsidRPr="004D30F4">
        <w:rPr>
          <w:rFonts w:ascii="Times New Roman" w:eastAsia="Arial Unicode MS" w:hAnsi="Times New Roman" w:cs="Times New Roman"/>
          <w:b/>
          <w:bCs/>
          <w:color w:val="000000"/>
          <w:sz w:val="24"/>
          <w:szCs w:val="24"/>
          <w:u w:val="single"/>
          <w:lang w:eastAsia="zh-CN"/>
        </w:rPr>
        <w:t>Rowerowe:</w:t>
      </w: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r w:rsidRPr="004D30F4">
        <w:rPr>
          <w:rFonts w:ascii="Times New Roman" w:eastAsia="Arial Unicode MS" w:hAnsi="Times New Roman" w:cs="Times New Roman"/>
          <w:b/>
          <w:bCs/>
          <w:sz w:val="24"/>
          <w:szCs w:val="24"/>
          <w:lang w:eastAsia="zh-CN"/>
        </w:rPr>
        <w:t>Szlak Orlich Gniazd -</w:t>
      </w:r>
      <w:r w:rsidRPr="004D30F4">
        <w:rPr>
          <w:rFonts w:ascii="Times New Roman" w:eastAsia="Arial Unicode MS" w:hAnsi="Times New Roman" w:cs="Times New Roman"/>
          <w:sz w:val="24"/>
          <w:szCs w:val="24"/>
          <w:lang w:eastAsia="zh-CN"/>
        </w:rPr>
        <w:t>kolor czerwony</w:t>
      </w: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r w:rsidRPr="004D30F4">
        <w:rPr>
          <w:rFonts w:ascii="Times New Roman" w:eastAsia="Arial Unicode MS" w:hAnsi="Times New Roman" w:cs="Times New Roman"/>
          <w:sz w:val="24"/>
          <w:szCs w:val="24"/>
          <w:lang w:eastAsia="zh-CN"/>
        </w:rPr>
        <w:t>Częstochowa – Kraków długości 188 km</w:t>
      </w: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r w:rsidRPr="004D30F4">
        <w:rPr>
          <w:rFonts w:ascii="Times New Roman" w:eastAsia="Arial Unicode MS" w:hAnsi="Times New Roman" w:cs="Times New Roman"/>
          <w:sz w:val="24"/>
          <w:szCs w:val="24"/>
          <w:lang w:eastAsia="zh-CN"/>
        </w:rPr>
        <w:t>Częstochowa – Olsztyn – Zrębice – Krasawa – Suliszowice – Ostrężnik - Kraków</w:t>
      </w:r>
    </w:p>
    <w:p w:rsidR="00D24E5B" w:rsidRPr="004D30F4" w:rsidRDefault="00D24E5B" w:rsidP="007964DC">
      <w:pPr>
        <w:keepNext/>
        <w:tabs>
          <w:tab w:val="num" w:pos="0"/>
        </w:tabs>
        <w:suppressAutoHyphens/>
        <w:spacing w:after="0" w:line="360" w:lineRule="auto"/>
        <w:jc w:val="both"/>
        <w:outlineLvl w:val="0"/>
        <w:rPr>
          <w:rFonts w:ascii="Times New Roman" w:hAnsi="Times New Roman" w:cs="Times New Roman"/>
          <w:b/>
          <w:bCs/>
          <w:kern w:val="1"/>
          <w:sz w:val="32"/>
          <w:szCs w:val="32"/>
          <w:lang w:eastAsia="zh-CN"/>
        </w:rPr>
      </w:pPr>
    </w:p>
    <w:p w:rsidR="00D24E5B" w:rsidRPr="004D30F4" w:rsidRDefault="00D24E5B" w:rsidP="007964DC">
      <w:pPr>
        <w:keepNext/>
        <w:tabs>
          <w:tab w:val="num" w:pos="0"/>
        </w:tabs>
        <w:suppressAutoHyphens/>
        <w:spacing w:after="0" w:line="360" w:lineRule="auto"/>
        <w:jc w:val="both"/>
        <w:outlineLvl w:val="0"/>
        <w:rPr>
          <w:rFonts w:ascii="Times New Roman" w:hAnsi="Times New Roman" w:cs="Times New Roman"/>
          <w:b/>
          <w:bCs/>
          <w:kern w:val="1"/>
          <w:sz w:val="32"/>
          <w:szCs w:val="32"/>
          <w:lang w:eastAsia="zh-CN"/>
        </w:rPr>
      </w:pPr>
      <w:r w:rsidRPr="004D30F4">
        <w:rPr>
          <w:rFonts w:ascii="Times New Roman" w:hAnsi="Times New Roman" w:cs="Times New Roman"/>
          <w:b/>
          <w:bCs/>
          <w:kern w:val="1"/>
          <w:sz w:val="24"/>
          <w:szCs w:val="24"/>
          <w:lang w:eastAsia="zh-CN"/>
        </w:rPr>
        <w:t xml:space="preserve">Szlak Zygmunta Krasińskiego - </w:t>
      </w:r>
      <w:r w:rsidRPr="004D30F4">
        <w:rPr>
          <w:rFonts w:ascii="Times New Roman" w:hAnsi="Times New Roman" w:cs="Times New Roman"/>
          <w:kern w:val="1"/>
          <w:sz w:val="24"/>
          <w:szCs w:val="24"/>
          <w:lang w:eastAsia="zh-CN"/>
        </w:rPr>
        <w:t>kolor zielony</w:t>
      </w: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r w:rsidRPr="004D30F4">
        <w:rPr>
          <w:rFonts w:ascii="Times New Roman" w:eastAsia="Arial Unicode MS" w:hAnsi="Times New Roman" w:cs="Times New Roman"/>
          <w:sz w:val="24"/>
          <w:szCs w:val="24"/>
          <w:lang w:eastAsia="zh-CN"/>
        </w:rPr>
        <w:t xml:space="preserve">Częstochowa – Myszków długości 70,0 km </w:t>
      </w: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r w:rsidRPr="004D30F4">
        <w:rPr>
          <w:rFonts w:ascii="Times New Roman" w:eastAsia="Arial Unicode MS" w:hAnsi="Times New Roman" w:cs="Times New Roman"/>
          <w:sz w:val="24"/>
          <w:szCs w:val="24"/>
          <w:lang w:eastAsia="zh-CN"/>
        </w:rPr>
        <w:t>Częstochowa – Siedlec – Mstów – Krasice – Julianka – Ponik – Janów – Złoty Potok - Ostrężnik – Myszków</w:t>
      </w: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p>
    <w:p w:rsidR="00D24E5B" w:rsidRPr="004D30F4" w:rsidRDefault="00D24E5B" w:rsidP="007964DC">
      <w:pPr>
        <w:numPr>
          <w:ilvl w:val="5"/>
          <w:numId w:val="0"/>
        </w:numPr>
        <w:tabs>
          <w:tab w:val="num" w:pos="0"/>
        </w:tabs>
        <w:suppressAutoHyphens/>
        <w:spacing w:after="0" w:line="360" w:lineRule="auto"/>
        <w:jc w:val="both"/>
        <w:outlineLvl w:val="5"/>
        <w:rPr>
          <w:rFonts w:ascii="Times New Roman" w:hAnsi="Times New Roman" w:cs="Times New Roman"/>
          <w:b/>
          <w:bCs/>
          <w:lang w:eastAsia="zh-CN"/>
        </w:rPr>
      </w:pPr>
      <w:r w:rsidRPr="004D30F4">
        <w:rPr>
          <w:rFonts w:ascii="Times New Roman" w:hAnsi="Times New Roman" w:cs="Times New Roman"/>
          <w:b/>
          <w:bCs/>
          <w:sz w:val="24"/>
          <w:szCs w:val="24"/>
          <w:lang w:eastAsia="zh-CN"/>
        </w:rPr>
        <w:t xml:space="preserve">Szlak „Olsztyński” - </w:t>
      </w:r>
      <w:r w:rsidRPr="004D30F4">
        <w:rPr>
          <w:rFonts w:ascii="Times New Roman" w:hAnsi="Times New Roman" w:cs="Times New Roman"/>
          <w:sz w:val="24"/>
          <w:szCs w:val="24"/>
          <w:lang w:eastAsia="zh-CN"/>
        </w:rPr>
        <w:t>kolor czarny</w:t>
      </w: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r w:rsidRPr="004D30F4">
        <w:rPr>
          <w:rFonts w:ascii="Times New Roman" w:eastAsia="Arial Unicode MS" w:hAnsi="Times New Roman" w:cs="Times New Roman"/>
          <w:sz w:val="24"/>
          <w:szCs w:val="24"/>
          <w:lang w:eastAsia="zh-CN"/>
        </w:rPr>
        <w:t>Częstochowa – Raków – Olsztyn długość 16,3 km</w:t>
      </w: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r w:rsidRPr="004D30F4">
        <w:rPr>
          <w:rFonts w:ascii="Times New Roman" w:eastAsia="Arial Unicode MS" w:hAnsi="Times New Roman" w:cs="Times New Roman"/>
          <w:sz w:val="24"/>
          <w:szCs w:val="24"/>
          <w:lang w:eastAsia="zh-CN"/>
        </w:rPr>
        <w:lastRenderedPageBreak/>
        <w:t>Częstochowa – Raków – stacja PKP – Kucelin – szpital – Odrzykoń – Skrajnic</w:t>
      </w:r>
    </w:p>
    <w:p w:rsidR="00D24E5B" w:rsidRPr="004D30F4" w:rsidRDefault="00D24E5B" w:rsidP="007964DC">
      <w:pPr>
        <w:suppressAutoHyphens/>
        <w:spacing w:after="0" w:line="360" w:lineRule="auto"/>
        <w:jc w:val="both"/>
        <w:rPr>
          <w:rFonts w:ascii="Arial Unicode MS" w:eastAsia="Arial Unicode MS" w:hAnsi="Arial Unicode MS"/>
          <w:b/>
          <w:bCs/>
          <w:sz w:val="24"/>
          <w:szCs w:val="24"/>
          <w:lang w:eastAsia="zh-CN"/>
        </w:rPr>
      </w:pPr>
      <w:r w:rsidRPr="004D30F4">
        <w:rPr>
          <w:rFonts w:ascii="Times New Roman" w:eastAsia="Arial Unicode MS" w:hAnsi="Times New Roman" w:cs="Times New Roman"/>
          <w:sz w:val="24"/>
          <w:szCs w:val="24"/>
          <w:lang w:eastAsia="zh-CN"/>
        </w:rPr>
        <w:t>- Olsztyn – rynek</w:t>
      </w:r>
    </w:p>
    <w:p w:rsidR="00D24E5B" w:rsidRPr="004D30F4" w:rsidRDefault="00D24E5B" w:rsidP="007964DC">
      <w:pPr>
        <w:suppressAutoHyphens/>
        <w:spacing w:after="0" w:line="360" w:lineRule="auto"/>
        <w:jc w:val="both"/>
        <w:rPr>
          <w:rFonts w:ascii="Times New Roman" w:hAnsi="Times New Roman" w:cs="Times New Roman"/>
          <w:b/>
          <w:bCs/>
          <w:sz w:val="24"/>
          <w:szCs w:val="24"/>
          <w:lang w:eastAsia="zh-CN"/>
        </w:rPr>
      </w:pPr>
    </w:p>
    <w:p w:rsidR="00D24E5B" w:rsidRPr="004D30F4" w:rsidRDefault="00D24E5B" w:rsidP="007964DC">
      <w:pPr>
        <w:suppressAutoHyphens/>
        <w:spacing w:after="0" w:line="360" w:lineRule="auto"/>
        <w:jc w:val="both"/>
        <w:rPr>
          <w:rFonts w:ascii="Times New Roman" w:hAnsi="Times New Roman" w:cs="Times New Roman"/>
          <w:sz w:val="24"/>
          <w:szCs w:val="24"/>
          <w:lang w:eastAsia="zh-CN"/>
        </w:rPr>
      </w:pPr>
      <w:r w:rsidRPr="004D30F4">
        <w:rPr>
          <w:rFonts w:ascii="Times New Roman" w:hAnsi="Times New Roman" w:cs="Times New Roman"/>
          <w:b/>
          <w:bCs/>
          <w:sz w:val="24"/>
          <w:szCs w:val="24"/>
          <w:lang w:eastAsia="zh-CN"/>
        </w:rPr>
        <w:t xml:space="preserve">Szlak „Dębowcówka” - </w:t>
      </w:r>
      <w:r w:rsidRPr="004D30F4">
        <w:rPr>
          <w:rFonts w:ascii="Times New Roman" w:hAnsi="Times New Roman" w:cs="Times New Roman"/>
          <w:sz w:val="24"/>
          <w:szCs w:val="24"/>
          <w:lang w:eastAsia="zh-CN"/>
        </w:rPr>
        <w:t xml:space="preserve">kolor niebieski </w:t>
      </w:r>
    </w:p>
    <w:p w:rsidR="00D24E5B" w:rsidRPr="004D30F4" w:rsidRDefault="00D24E5B" w:rsidP="007964DC">
      <w:pPr>
        <w:suppressAutoHyphens/>
        <w:spacing w:after="0" w:line="360" w:lineRule="auto"/>
        <w:jc w:val="both"/>
        <w:rPr>
          <w:rFonts w:ascii="Times New Roman" w:eastAsia="Arial Unicode MS" w:hAnsi="Times New Roman"/>
          <w:color w:val="000000"/>
          <w:sz w:val="24"/>
          <w:szCs w:val="24"/>
          <w:lang w:eastAsia="zh-CN"/>
        </w:rPr>
      </w:pPr>
      <w:r w:rsidRPr="004D30F4">
        <w:rPr>
          <w:rFonts w:ascii="Times New Roman" w:eastAsia="Arial Unicode MS" w:hAnsi="Times New Roman" w:cs="Times New Roman"/>
          <w:sz w:val="24"/>
          <w:szCs w:val="24"/>
          <w:lang w:eastAsia="zh-CN"/>
        </w:rPr>
        <w:t>Częstochowa – Choroń długość 15,5 km</w:t>
      </w:r>
    </w:p>
    <w:p w:rsidR="00D24E5B" w:rsidRPr="004D30F4" w:rsidRDefault="00D24E5B" w:rsidP="007964DC">
      <w:pPr>
        <w:suppressAutoHyphens/>
        <w:spacing w:after="0" w:line="360" w:lineRule="auto"/>
        <w:jc w:val="both"/>
        <w:rPr>
          <w:rFonts w:ascii="Times New Roman" w:eastAsia="Arial Unicode MS" w:hAnsi="Times New Roman"/>
          <w:sz w:val="24"/>
          <w:szCs w:val="24"/>
          <w:lang w:eastAsia="zh-CN"/>
        </w:rPr>
      </w:pPr>
      <w:r w:rsidRPr="004D30F4">
        <w:rPr>
          <w:rFonts w:ascii="Times New Roman" w:eastAsia="Arial Unicode MS" w:hAnsi="Times New Roman" w:cs="Times New Roman"/>
          <w:color w:val="000000"/>
          <w:sz w:val="24"/>
          <w:szCs w:val="24"/>
          <w:lang w:eastAsia="zh-CN"/>
        </w:rPr>
        <w:t xml:space="preserve">Cz-wa ul. Bugajska (Kręciwilk) – Korwinów Las – Choroń </w:t>
      </w:r>
    </w:p>
    <w:p w:rsidR="00D24E5B" w:rsidRPr="004D30F4" w:rsidRDefault="00D24E5B" w:rsidP="007964DC">
      <w:pPr>
        <w:suppressAutoHyphens/>
        <w:spacing w:after="0" w:line="360" w:lineRule="auto"/>
        <w:jc w:val="both"/>
        <w:rPr>
          <w:rFonts w:ascii="Times New Roman" w:eastAsia="Arial Unicode MS" w:hAnsi="Times New Roman"/>
          <w:sz w:val="24"/>
          <w:szCs w:val="24"/>
          <w:lang w:eastAsia="zh-CN"/>
        </w:rPr>
      </w:pP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r w:rsidRPr="004D30F4">
        <w:rPr>
          <w:rFonts w:ascii="Times New Roman" w:eastAsia="Arial Unicode MS" w:hAnsi="Times New Roman" w:cs="Times New Roman"/>
          <w:b/>
          <w:bCs/>
          <w:sz w:val="24"/>
          <w:szCs w:val="24"/>
          <w:lang w:eastAsia="zh-CN"/>
        </w:rPr>
        <w:t xml:space="preserve">Szlak Hotelu „Kmicic” - </w:t>
      </w:r>
      <w:r w:rsidRPr="004D30F4">
        <w:rPr>
          <w:rFonts w:ascii="Times New Roman" w:eastAsia="Arial Unicode MS" w:hAnsi="Times New Roman" w:cs="Times New Roman"/>
          <w:sz w:val="24"/>
          <w:szCs w:val="24"/>
          <w:lang w:eastAsia="zh-CN"/>
        </w:rPr>
        <w:t xml:space="preserve">kolor czarny </w:t>
      </w:r>
    </w:p>
    <w:p w:rsidR="00D24E5B" w:rsidRPr="004D30F4" w:rsidRDefault="00D24E5B" w:rsidP="007964DC">
      <w:pPr>
        <w:suppressAutoHyphens/>
        <w:spacing w:after="0" w:line="360" w:lineRule="auto"/>
        <w:jc w:val="both"/>
        <w:rPr>
          <w:rFonts w:ascii="Times New Roman" w:eastAsia="Arial Unicode MS" w:hAnsi="Times New Roman"/>
          <w:color w:val="000000"/>
          <w:sz w:val="24"/>
          <w:szCs w:val="24"/>
          <w:lang w:eastAsia="zh-CN"/>
        </w:rPr>
      </w:pPr>
      <w:r w:rsidRPr="004D30F4">
        <w:rPr>
          <w:rFonts w:ascii="Times New Roman" w:eastAsia="Arial Unicode MS" w:hAnsi="Times New Roman" w:cs="Times New Roman"/>
          <w:sz w:val="24"/>
          <w:szCs w:val="24"/>
          <w:lang w:eastAsia="zh-CN"/>
        </w:rPr>
        <w:t xml:space="preserve">Hotel Kmicic – Hotel Kmicic (okrężny) długości 23,2 km </w:t>
      </w:r>
    </w:p>
    <w:p w:rsidR="00D24E5B" w:rsidRPr="004D30F4" w:rsidRDefault="00D24E5B" w:rsidP="007964DC">
      <w:pPr>
        <w:suppressAutoHyphens/>
        <w:spacing w:after="0" w:line="360" w:lineRule="auto"/>
        <w:jc w:val="both"/>
        <w:rPr>
          <w:rFonts w:ascii="Times New Roman" w:eastAsia="Arial Unicode MS" w:hAnsi="Times New Roman"/>
          <w:sz w:val="24"/>
          <w:szCs w:val="24"/>
          <w:lang w:eastAsia="zh-CN"/>
        </w:rPr>
      </w:pPr>
      <w:r w:rsidRPr="004D30F4">
        <w:rPr>
          <w:rFonts w:ascii="Times New Roman" w:eastAsia="Arial Unicode MS" w:hAnsi="Times New Roman" w:cs="Times New Roman"/>
          <w:color w:val="000000"/>
          <w:sz w:val="24"/>
          <w:szCs w:val="24"/>
          <w:lang w:eastAsia="zh-CN"/>
        </w:rPr>
        <w:t>Złoty Potok – Hotel „Kmicic” - Kamienna Góra – Leśniczówka – Bystrzanowice – Dwór – Gorzków Stary – Gorzków Nowy – Źródła Zygmunta – Siedlec Krzyże – Złoty Potok – Hotel „Kmicic”</w:t>
      </w:r>
    </w:p>
    <w:p w:rsidR="00D24E5B" w:rsidRPr="004D30F4" w:rsidRDefault="00D24E5B" w:rsidP="007964DC">
      <w:pPr>
        <w:suppressAutoHyphens/>
        <w:spacing w:after="0" w:line="360" w:lineRule="auto"/>
        <w:jc w:val="both"/>
        <w:rPr>
          <w:rFonts w:ascii="Times New Roman" w:eastAsia="Arial Unicode MS" w:hAnsi="Times New Roman"/>
          <w:sz w:val="24"/>
          <w:szCs w:val="24"/>
          <w:lang w:eastAsia="zh-CN"/>
        </w:rPr>
      </w:pPr>
    </w:p>
    <w:p w:rsidR="00D24E5B" w:rsidRPr="004D30F4" w:rsidRDefault="00D24E5B" w:rsidP="007964DC">
      <w:pPr>
        <w:suppressAutoHyphens/>
        <w:spacing w:after="0" w:line="360" w:lineRule="auto"/>
        <w:jc w:val="both"/>
        <w:rPr>
          <w:rFonts w:ascii="Times New Roman" w:hAnsi="Times New Roman" w:cs="Times New Roman"/>
          <w:sz w:val="24"/>
          <w:szCs w:val="24"/>
          <w:lang w:eastAsia="zh-CN"/>
        </w:rPr>
      </w:pPr>
      <w:r w:rsidRPr="004D30F4">
        <w:rPr>
          <w:rFonts w:ascii="Times New Roman" w:hAnsi="Times New Roman" w:cs="Times New Roman"/>
          <w:b/>
          <w:bCs/>
          <w:sz w:val="24"/>
          <w:szCs w:val="24"/>
          <w:lang w:eastAsia="zh-CN"/>
        </w:rPr>
        <w:t xml:space="preserve">Szlak „Przełomu Warty” - </w:t>
      </w:r>
      <w:r w:rsidRPr="004D30F4">
        <w:rPr>
          <w:rFonts w:ascii="Times New Roman" w:hAnsi="Times New Roman" w:cs="Times New Roman"/>
          <w:sz w:val="24"/>
          <w:szCs w:val="24"/>
          <w:lang w:eastAsia="zh-CN"/>
        </w:rPr>
        <w:t>kolor pomarańczowy</w:t>
      </w: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r w:rsidRPr="004D30F4">
        <w:rPr>
          <w:rFonts w:ascii="Times New Roman" w:eastAsia="Arial Unicode MS" w:hAnsi="Times New Roman" w:cs="Times New Roman"/>
          <w:sz w:val="24"/>
          <w:szCs w:val="24"/>
          <w:lang w:eastAsia="zh-CN"/>
        </w:rPr>
        <w:t>Częstochowa – Kręciwilk – Mstów długość 31,5 km</w:t>
      </w: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r w:rsidRPr="004D30F4">
        <w:rPr>
          <w:rFonts w:ascii="Times New Roman" w:eastAsia="Arial Unicode MS" w:hAnsi="Times New Roman" w:cs="Times New Roman"/>
          <w:sz w:val="24"/>
          <w:szCs w:val="24"/>
          <w:lang w:eastAsia="zh-CN"/>
        </w:rPr>
        <w:t>Częstochowa – Kręciwilk – Korwinów – PKP – Dębowiec – Sokole Góry - Olsztyn – rynek - Kusięta – Brzyszów – Małusy Małe – Mstów – rynek</w:t>
      </w: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p>
    <w:p w:rsidR="00D24E5B" w:rsidRPr="004D30F4" w:rsidRDefault="00D24E5B" w:rsidP="007964DC">
      <w:pPr>
        <w:suppressAutoHyphens/>
        <w:spacing w:after="0" w:line="360" w:lineRule="auto"/>
        <w:jc w:val="both"/>
        <w:rPr>
          <w:rFonts w:ascii="Times New Roman" w:hAnsi="Times New Roman" w:cs="Times New Roman"/>
          <w:sz w:val="24"/>
          <w:szCs w:val="24"/>
          <w:lang w:eastAsia="zh-CN"/>
        </w:rPr>
      </w:pPr>
      <w:r w:rsidRPr="004D30F4">
        <w:rPr>
          <w:rFonts w:ascii="Times New Roman" w:hAnsi="Times New Roman" w:cs="Times New Roman"/>
          <w:b/>
          <w:bCs/>
          <w:sz w:val="24"/>
          <w:szCs w:val="24"/>
          <w:lang w:eastAsia="zh-CN"/>
        </w:rPr>
        <w:t>Szlak „Kacpra Karlińskiego”</w:t>
      </w:r>
      <w:r w:rsidRPr="004D30F4">
        <w:rPr>
          <w:rFonts w:ascii="Times New Roman" w:hAnsi="Times New Roman" w:cs="Times New Roman"/>
          <w:sz w:val="24"/>
          <w:szCs w:val="24"/>
          <w:lang w:eastAsia="zh-CN"/>
        </w:rPr>
        <w:t xml:space="preserve"> - kolor niebieski</w:t>
      </w: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r w:rsidRPr="004D30F4">
        <w:rPr>
          <w:rFonts w:ascii="Times New Roman" w:eastAsia="Arial Unicode MS" w:hAnsi="Times New Roman" w:cs="Times New Roman"/>
          <w:sz w:val="24"/>
          <w:szCs w:val="24"/>
          <w:lang w:eastAsia="zh-CN"/>
        </w:rPr>
        <w:t>Olsztyn – Niegowa długość 33,5 km</w:t>
      </w:r>
    </w:p>
    <w:p w:rsidR="00D24E5B" w:rsidRPr="004D30F4" w:rsidRDefault="00D24E5B" w:rsidP="007964DC">
      <w:pPr>
        <w:suppressAutoHyphens/>
        <w:spacing w:after="0" w:line="360" w:lineRule="auto"/>
        <w:jc w:val="both"/>
        <w:rPr>
          <w:rFonts w:ascii="Arial Unicode MS" w:eastAsia="Arial Unicode MS" w:hAnsi="Arial Unicode MS"/>
          <w:b/>
          <w:bCs/>
          <w:sz w:val="24"/>
          <w:szCs w:val="24"/>
          <w:lang w:eastAsia="zh-CN"/>
        </w:rPr>
      </w:pPr>
      <w:r w:rsidRPr="004D30F4">
        <w:rPr>
          <w:rFonts w:ascii="Times New Roman" w:eastAsia="Arial Unicode MS" w:hAnsi="Times New Roman" w:cs="Times New Roman"/>
          <w:sz w:val="24"/>
          <w:szCs w:val="24"/>
          <w:lang w:eastAsia="zh-CN"/>
        </w:rPr>
        <w:t xml:space="preserve">Olsztyn – rynek – Sokole Góry – Biskupice – Zaborze – Suliszowice – Siedlec – Złoty Potok – Gorzków – Niegowa </w:t>
      </w:r>
    </w:p>
    <w:p w:rsidR="00D24E5B" w:rsidRPr="004D30F4" w:rsidRDefault="00D24E5B" w:rsidP="007964DC">
      <w:pPr>
        <w:suppressAutoHyphens/>
        <w:spacing w:after="0" w:line="360" w:lineRule="auto"/>
        <w:jc w:val="both"/>
        <w:rPr>
          <w:rFonts w:ascii="Times New Roman" w:hAnsi="Times New Roman" w:cs="Times New Roman"/>
          <w:b/>
          <w:bCs/>
          <w:sz w:val="24"/>
          <w:szCs w:val="24"/>
          <w:lang w:eastAsia="zh-CN"/>
        </w:rPr>
      </w:pPr>
    </w:p>
    <w:p w:rsidR="00D24E5B" w:rsidRPr="004D30F4" w:rsidRDefault="00D24E5B" w:rsidP="007964DC">
      <w:pPr>
        <w:suppressAutoHyphens/>
        <w:spacing w:after="0" w:line="360" w:lineRule="auto"/>
        <w:jc w:val="both"/>
        <w:rPr>
          <w:rFonts w:ascii="Times New Roman" w:hAnsi="Times New Roman" w:cs="Times New Roman"/>
          <w:sz w:val="24"/>
          <w:szCs w:val="24"/>
          <w:lang w:eastAsia="zh-CN"/>
        </w:rPr>
      </w:pPr>
      <w:r w:rsidRPr="004D30F4">
        <w:rPr>
          <w:rFonts w:ascii="Times New Roman" w:hAnsi="Times New Roman" w:cs="Times New Roman"/>
          <w:b/>
          <w:bCs/>
          <w:sz w:val="24"/>
          <w:szCs w:val="24"/>
          <w:lang w:eastAsia="zh-CN"/>
        </w:rPr>
        <w:t xml:space="preserve">Szlak „Wokół Gór Sokolich” - </w:t>
      </w:r>
      <w:r w:rsidRPr="004D30F4">
        <w:rPr>
          <w:rFonts w:ascii="Times New Roman" w:hAnsi="Times New Roman" w:cs="Times New Roman"/>
          <w:sz w:val="24"/>
          <w:szCs w:val="24"/>
          <w:lang w:eastAsia="zh-CN"/>
        </w:rPr>
        <w:t>kolor zielony</w:t>
      </w: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r w:rsidRPr="004D30F4">
        <w:rPr>
          <w:rFonts w:ascii="Times New Roman" w:eastAsia="Arial Unicode MS" w:hAnsi="Times New Roman" w:cs="Times New Roman"/>
          <w:sz w:val="24"/>
          <w:szCs w:val="24"/>
          <w:lang w:eastAsia="zh-CN"/>
        </w:rPr>
        <w:t>Częstochowa - Kręciwilk – Olsztyn długość 34,0 km</w:t>
      </w: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r w:rsidRPr="004D30F4">
        <w:rPr>
          <w:rFonts w:ascii="Times New Roman" w:eastAsia="Arial Unicode MS" w:hAnsi="Times New Roman" w:cs="Times New Roman"/>
          <w:sz w:val="24"/>
          <w:szCs w:val="24"/>
          <w:lang w:eastAsia="zh-CN"/>
        </w:rPr>
        <w:t>Częstochowa Kręciwilk - Odrzykoń – Skrajnica – Olsztyn – Sokole Góry – Biskupice - Przymiłowice – Zrębice – Kotysów - Turów - Kusięta Nowe PKP – Olsztyn – rynek</w:t>
      </w:r>
    </w:p>
    <w:p w:rsidR="00D24E5B" w:rsidRPr="004D30F4" w:rsidRDefault="00D24E5B" w:rsidP="007964DC">
      <w:pPr>
        <w:keepNext/>
        <w:tabs>
          <w:tab w:val="num" w:pos="0"/>
        </w:tabs>
        <w:suppressAutoHyphens/>
        <w:spacing w:after="0" w:line="360" w:lineRule="auto"/>
        <w:jc w:val="both"/>
        <w:outlineLvl w:val="0"/>
        <w:rPr>
          <w:rFonts w:ascii="Times New Roman" w:hAnsi="Times New Roman" w:cs="Times New Roman"/>
          <w:b/>
          <w:bCs/>
          <w:kern w:val="1"/>
          <w:sz w:val="24"/>
          <w:szCs w:val="24"/>
          <w:lang w:eastAsia="zh-CN"/>
        </w:rPr>
      </w:pPr>
    </w:p>
    <w:p w:rsidR="00D24E5B" w:rsidRPr="004D30F4" w:rsidRDefault="00D24E5B" w:rsidP="007964DC">
      <w:pPr>
        <w:keepNext/>
        <w:tabs>
          <w:tab w:val="num" w:pos="0"/>
        </w:tabs>
        <w:suppressAutoHyphens/>
        <w:spacing w:after="0" w:line="360" w:lineRule="auto"/>
        <w:jc w:val="both"/>
        <w:outlineLvl w:val="0"/>
        <w:rPr>
          <w:rFonts w:ascii="Times New Roman" w:hAnsi="Times New Roman" w:cs="Times New Roman"/>
          <w:b/>
          <w:bCs/>
          <w:kern w:val="1"/>
          <w:sz w:val="32"/>
          <w:szCs w:val="32"/>
          <w:lang w:eastAsia="zh-CN"/>
        </w:rPr>
      </w:pPr>
      <w:r w:rsidRPr="004D30F4">
        <w:rPr>
          <w:rFonts w:ascii="Times New Roman" w:hAnsi="Times New Roman" w:cs="Times New Roman"/>
          <w:b/>
          <w:bCs/>
          <w:kern w:val="1"/>
          <w:sz w:val="24"/>
          <w:szCs w:val="24"/>
          <w:lang w:eastAsia="zh-CN"/>
        </w:rPr>
        <w:t xml:space="preserve">Szlak „Lubliniecki” - </w:t>
      </w:r>
      <w:r w:rsidRPr="004D30F4">
        <w:rPr>
          <w:rFonts w:ascii="Times New Roman" w:hAnsi="Times New Roman" w:cs="Times New Roman"/>
          <w:kern w:val="1"/>
          <w:sz w:val="24"/>
          <w:szCs w:val="24"/>
          <w:lang w:eastAsia="zh-CN"/>
        </w:rPr>
        <w:t>kolor niebieski</w:t>
      </w: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r w:rsidRPr="004D30F4">
        <w:rPr>
          <w:rFonts w:ascii="Times New Roman" w:eastAsia="Arial Unicode MS" w:hAnsi="Times New Roman" w:cs="Times New Roman"/>
          <w:sz w:val="24"/>
          <w:szCs w:val="24"/>
          <w:lang w:eastAsia="zh-CN"/>
        </w:rPr>
        <w:t>Częstochowa Lisiniec – Herby – Lubliniec długość 48,0 km</w:t>
      </w:r>
    </w:p>
    <w:p w:rsidR="00D24E5B" w:rsidRPr="004D30F4" w:rsidRDefault="00D24E5B" w:rsidP="007964DC">
      <w:pPr>
        <w:suppressAutoHyphens/>
        <w:spacing w:after="0" w:line="360" w:lineRule="auto"/>
        <w:jc w:val="both"/>
        <w:rPr>
          <w:rFonts w:ascii="Times New Roman" w:eastAsia="Arial Unicode MS" w:hAnsi="Times New Roman"/>
          <w:b/>
          <w:bCs/>
          <w:sz w:val="24"/>
          <w:szCs w:val="24"/>
          <w:lang w:eastAsia="zh-CN"/>
        </w:rPr>
      </w:pPr>
      <w:r w:rsidRPr="004D30F4">
        <w:rPr>
          <w:rFonts w:ascii="Times New Roman" w:eastAsia="Arial Unicode MS" w:hAnsi="Times New Roman" w:cs="Times New Roman"/>
          <w:sz w:val="24"/>
          <w:szCs w:val="24"/>
          <w:lang w:eastAsia="zh-CN"/>
        </w:rPr>
        <w:t>Częstochowa Lisinieczb. „Bałtyk” - Łojki – Blachownia - Lubliniec PKP</w:t>
      </w:r>
    </w:p>
    <w:p w:rsidR="00D24E5B" w:rsidRPr="004D30F4" w:rsidRDefault="00D24E5B" w:rsidP="007964DC">
      <w:pPr>
        <w:suppressAutoHyphens/>
        <w:spacing w:after="0" w:line="360" w:lineRule="auto"/>
        <w:jc w:val="both"/>
        <w:rPr>
          <w:rFonts w:ascii="Times New Roman" w:eastAsia="Arial Unicode MS" w:hAnsi="Times New Roman"/>
          <w:b/>
          <w:bCs/>
          <w:sz w:val="24"/>
          <w:szCs w:val="24"/>
          <w:lang w:eastAsia="zh-CN"/>
        </w:rPr>
      </w:pPr>
    </w:p>
    <w:p w:rsidR="00D24E5B" w:rsidRPr="004D30F4" w:rsidRDefault="00D24E5B" w:rsidP="007964DC">
      <w:pPr>
        <w:keepNext/>
        <w:tabs>
          <w:tab w:val="num" w:pos="0"/>
        </w:tabs>
        <w:suppressAutoHyphens/>
        <w:spacing w:after="0" w:line="360" w:lineRule="auto"/>
        <w:jc w:val="both"/>
        <w:outlineLvl w:val="0"/>
        <w:rPr>
          <w:rFonts w:ascii="Times New Roman" w:hAnsi="Times New Roman" w:cs="Times New Roman"/>
          <w:b/>
          <w:bCs/>
          <w:kern w:val="1"/>
          <w:sz w:val="24"/>
          <w:szCs w:val="24"/>
          <w:lang w:eastAsia="zh-CN"/>
        </w:rPr>
      </w:pPr>
      <w:r w:rsidRPr="004D30F4">
        <w:rPr>
          <w:rFonts w:ascii="Times New Roman" w:hAnsi="Times New Roman" w:cs="Times New Roman"/>
          <w:b/>
          <w:bCs/>
          <w:kern w:val="1"/>
          <w:sz w:val="24"/>
          <w:szCs w:val="24"/>
          <w:lang w:eastAsia="zh-CN"/>
        </w:rPr>
        <w:lastRenderedPageBreak/>
        <w:t xml:space="preserve">Szlak „Wokół Częstochowy” - </w:t>
      </w:r>
      <w:r w:rsidRPr="004D30F4">
        <w:rPr>
          <w:rFonts w:ascii="Times New Roman" w:hAnsi="Times New Roman" w:cs="Times New Roman"/>
          <w:kern w:val="1"/>
          <w:sz w:val="24"/>
          <w:szCs w:val="24"/>
          <w:lang w:eastAsia="zh-CN"/>
        </w:rPr>
        <w:t>kolor zielony</w:t>
      </w:r>
    </w:p>
    <w:p w:rsidR="00D24E5B" w:rsidRPr="004D30F4" w:rsidRDefault="00D24E5B" w:rsidP="007964DC">
      <w:pPr>
        <w:keepNext/>
        <w:numPr>
          <w:ilvl w:val="1"/>
          <w:numId w:val="0"/>
        </w:numPr>
        <w:tabs>
          <w:tab w:val="num" w:pos="0"/>
        </w:tabs>
        <w:suppressAutoHyphens/>
        <w:spacing w:after="0" w:line="360" w:lineRule="auto"/>
        <w:jc w:val="both"/>
        <w:outlineLvl w:val="1"/>
        <w:rPr>
          <w:rFonts w:ascii="Times New Roman" w:hAnsi="Times New Roman" w:cs="Times New Roman"/>
          <w:sz w:val="28"/>
          <w:szCs w:val="28"/>
          <w:lang w:eastAsia="zh-CN"/>
        </w:rPr>
      </w:pPr>
      <w:r w:rsidRPr="004D30F4">
        <w:rPr>
          <w:rFonts w:ascii="Times New Roman" w:hAnsi="Times New Roman" w:cs="Times New Roman"/>
          <w:sz w:val="24"/>
          <w:szCs w:val="24"/>
          <w:lang w:eastAsia="zh-CN"/>
        </w:rPr>
        <w:t>Korwinów – Blachownia – Kłobuck – Kruszyna długość 80,0 km</w:t>
      </w: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r w:rsidRPr="004D30F4">
        <w:rPr>
          <w:rFonts w:ascii="Times New Roman" w:eastAsia="Arial Unicode MS" w:hAnsi="Times New Roman" w:cs="Times New Roman"/>
          <w:sz w:val="24"/>
          <w:szCs w:val="24"/>
          <w:lang w:eastAsia="zh-CN"/>
        </w:rPr>
        <w:t>Korwinów PKP – Poczesna – Łaziec – Konopiska – Aleksandria – Blachownia – Kalej – Pierzchno – Kłobuck - Kocin Stary - Cykarzew Północny – Kruszyna</w:t>
      </w: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p>
    <w:p w:rsidR="00D24E5B" w:rsidRPr="004D30F4" w:rsidRDefault="00D24E5B" w:rsidP="007964DC">
      <w:pPr>
        <w:numPr>
          <w:ilvl w:val="5"/>
          <w:numId w:val="0"/>
        </w:numPr>
        <w:tabs>
          <w:tab w:val="num" w:pos="0"/>
        </w:tabs>
        <w:suppressAutoHyphens/>
        <w:spacing w:after="0" w:line="360" w:lineRule="auto"/>
        <w:jc w:val="both"/>
        <w:outlineLvl w:val="5"/>
        <w:rPr>
          <w:rFonts w:ascii="Times New Roman" w:hAnsi="Times New Roman" w:cs="Times New Roman"/>
          <w:b/>
          <w:bCs/>
          <w:lang w:eastAsia="zh-CN"/>
        </w:rPr>
      </w:pPr>
      <w:r w:rsidRPr="004D30F4">
        <w:rPr>
          <w:rFonts w:ascii="Times New Roman" w:hAnsi="Times New Roman" w:cs="Times New Roman"/>
          <w:b/>
          <w:bCs/>
          <w:sz w:val="24"/>
          <w:szCs w:val="24"/>
          <w:lang w:eastAsia="zh-CN"/>
        </w:rPr>
        <w:t>Szlak „Zapomnianego pałacu” kolor niebieski</w:t>
      </w: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r w:rsidRPr="004D30F4">
        <w:rPr>
          <w:rFonts w:ascii="Times New Roman" w:eastAsia="Arial Unicode MS" w:hAnsi="Times New Roman" w:cs="Times New Roman"/>
          <w:sz w:val="24"/>
          <w:szCs w:val="24"/>
          <w:lang w:eastAsia="zh-CN"/>
        </w:rPr>
        <w:t xml:space="preserve">Mstów – Borowno – Kruszyna – Radomsko długość 35,0 km </w:t>
      </w: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r w:rsidRPr="004D30F4">
        <w:rPr>
          <w:rFonts w:ascii="Times New Roman" w:eastAsia="Arial Unicode MS" w:hAnsi="Times New Roman" w:cs="Times New Roman"/>
          <w:sz w:val="24"/>
          <w:szCs w:val="24"/>
          <w:lang w:eastAsia="zh-CN"/>
        </w:rPr>
        <w:t>Mstów – Wancerzów – Witkowice – Borowno – Kruszyna – Wikłów - Radomsko PKP</w:t>
      </w:r>
    </w:p>
    <w:p w:rsidR="00D24E5B" w:rsidRPr="004D30F4" w:rsidRDefault="00D24E5B" w:rsidP="007964DC">
      <w:pPr>
        <w:suppressAutoHyphens/>
        <w:spacing w:after="0" w:line="360" w:lineRule="auto"/>
        <w:jc w:val="both"/>
        <w:rPr>
          <w:rFonts w:ascii="Times New Roman" w:eastAsia="Arial Unicode MS" w:hAnsi="Times New Roman" w:cs="Times New Roman"/>
          <w:sz w:val="24"/>
          <w:szCs w:val="24"/>
          <w:lang w:eastAsia="zh-CN"/>
        </w:rPr>
      </w:pPr>
    </w:p>
    <w:p w:rsidR="00D24E5B" w:rsidRPr="004D30F4" w:rsidRDefault="00D24E5B" w:rsidP="007964DC">
      <w:pPr>
        <w:numPr>
          <w:ilvl w:val="0"/>
          <w:numId w:val="2"/>
        </w:numPr>
        <w:suppressAutoHyphens/>
        <w:spacing w:after="0" w:line="360" w:lineRule="auto"/>
        <w:ind w:left="0" w:firstLine="0"/>
        <w:jc w:val="both"/>
        <w:rPr>
          <w:rFonts w:ascii="Times New Roman" w:eastAsia="Arial Unicode MS" w:hAnsi="Times New Roman"/>
          <w:b/>
          <w:bCs/>
          <w:color w:val="000000"/>
          <w:sz w:val="24"/>
          <w:szCs w:val="24"/>
          <w:lang w:eastAsia="zh-CN"/>
        </w:rPr>
      </w:pPr>
      <w:r w:rsidRPr="004D30F4">
        <w:rPr>
          <w:rFonts w:ascii="Times New Roman" w:eastAsia="Arial Unicode MS" w:hAnsi="Times New Roman" w:cs="Times New Roman"/>
          <w:b/>
          <w:bCs/>
          <w:color w:val="000000"/>
          <w:sz w:val="24"/>
          <w:szCs w:val="24"/>
          <w:u w:val="single"/>
          <w:lang w:eastAsia="zh-CN"/>
        </w:rPr>
        <w:t>Konny:</w:t>
      </w:r>
    </w:p>
    <w:p w:rsidR="00D24E5B" w:rsidRPr="004D30F4" w:rsidRDefault="00D24E5B" w:rsidP="007964DC">
      <w:pPr>
        <w:suppressAutoHyphens/>
        <w:spacing w:after="0" w:line="360" w:lineRule="auto"/>
        <w:jc w:val="both"/>
        <w:rPr>
          <w:rFonts w:ascii="Times New Roman" w:eastAsia="Arial Unicode MS" w:hAnsi="Times New Roman"/>
          <w:color w:val="000000"/>
          <w:sz w:val="24"/>
          <w:szCs w:val="24"/>
          <w:lang w:eastAsia="zh-CN"/>
        </w:rPr>
      </w:pPr>
      <w:r w:rsidRPr="004D30F4">
        <w:rPr>
          <w:rFonts w:ascii="Times New Roman" w:eastAsia="Arial Unicode MS" w:hAnsi="Times New Roman" w:cs="Times New Roman"/>
          <w:b/>
          <w:bCs/>
          <w:color w:val="000000"/>
          <w:sz w:val="24"/>
          <w:szCs w:val="24"/>
          <w:lang w:eastAsia="zh-CN"/>
        </w:rPr>
        <w:t xml:space="preserve">Transjurajski Szlak Konny PTTK - </w:t>
      </w:r>
      <w:r w:rsidRPr="004D30F4">
        <w:rPr>
          <w:rFonts w:ascii="Times New Roman" w:eastAsia="Arial Unicode MS" w:hAnsi="Times New Roman" w:cs="Times New Roman"/>
          <w:color w:val="000000"/>
          <w:sz w:val="24"/>
          <w:szCs w:val="24"/>
          <w:lang w:eastAsia="zh-CN"/>
        </w:rPr>
        <w:t>pomarańczowy- 250 km</w:t>
      </w:r>
    </w:p>
    <w:p w:rsidR="00D24E5B" w:rsidRPr="004D30F4" w:rsidRDefault="00D24E5B" w:rsidP="007964DC">
      <w:pPr>
        <w:suppressAutoHyphens/>
        <w:spacing w:after="0" w:line="360" w:lineRule="auto"/>
        <w:jc w:val="both"/>
        <w:rPr>
          <w:rFonts w:ascii="Times New Roman" w:eastAsia="Arial Unicode MS" w:hAnsi="Times New Roman"/>
          <w:color w:val="000000"/>
          <w:sz w:val="24"/>
          <w:szCs w:val="24"/>
          <w:lang w:eastAsia="zh-CN"/>
        </w:rPr>
      </w:pPr>
    </w:p>
    <w:p w:rsidR="00D24E5B" w:rsidRPr="004D30F4" w:rsidRDefault="00D24E5B" w:rsidP="007964DC">
      <w:pPr>
        <w:suppressAutoHyphens/>
        <w:spacing w:after="0" w:line="360" w:lineRule="auto"/>
        <w:jc w:val="both"/>
        <w:rPr>
          <w:rFonts w:ascii="Arial Unicode MS" w:eastAsia="Arial Unicode MS" w:hAnsi="Arial Unicode MS"/>
          <w:b/>
          <w:bCs/>
          <w:color w:val="000000"/>
          <w:sz w:val="24"/>
          <w:szCs w:val="24"/>
          <w:lang w:eastAsia="zh-CN"/>
        </w:rPr>
      </w:pPr>
      <w:r w:rsidRPr="004D30F4">
        <w:rPr>
          <w:rFonts w:ascii="Times New Roman" w:eastAsia="Arial Unicode MS" w:hAnsi="Times New Roman" w:cs="Times New Roman"/>
          <w:color w:val="000000"/>
          <w:sz w:val="24"/>
          <w:szCs w:val="24"/>
          <w:lang w:eastAsia="zh-CN"/>
        </w:rPr>
        <w:t xml:space="preserve">Przez Jurę Krakowsko-Częstochowską prowadzi tylko jeden, ale za to niezmiernie ciekawy szlak konny, który z pewnością pozostanie najważniejszym szlakiem tego typu na Wyżynie Krakowsko - Częstochowskiej. Rozpoczyna się w Stadninie Koni Huculskich w Nielepicach pod Krakowem, a prowadzi przez atrakcyjne krajobrazowo i przyrodniczo tereny Jury aż do Częstochowy. </w:t>
      </w:r>
    </w:p>
    <w:p w:rsidR="00D24E5B" w:rsidRPr="004D30F4" w:rsidRDefault="00D24E5B" w:rsidP="007964DC">
      <w:pPr>
        <w:suppressAutoHyphens/>
        <w:spacing w:after="0" w:line="240" w:lineRule="auto"/>
        <w:rPr>
          <w:rFonts w:ascii="Times New Roman" w:hAnsi="Times New Roman" w:cs="Times New Roman"/>
          <w:b/>
          <w:bCs/>
          <w:color w:val="000000"/>
          <w:sz w:val="24"/>
          <w:szCs w:val="24"/>
          <w:lang w:eastAsia="zh-CN"/>
        </w:rPr>
      </w:pPr>
    </w:p>
    <w:p w:rsidR="00D24E5B" w:rsidRPr="004D30F4" w:rsidRDefault="00D24E5B" w:rsidP="007964DC">
      <w:pPr>
        <w:suppressAutoHyphens/>
        <w:spacing w:after="0" w:line="240" w:lineRule="auto"/>
        <w:rPr>
          <w:rFonts w:ascii="Times New Roman" w:hAnsi="Times New Roman" w:cs="Times New Roman"/>
          <w:b/>
          <w:bCs/>
          <w:color w:val="000000"/>
          <w:sz w:val="24"/>
          <w:szCs w:val="24"/>
          <w:lang w:eastAsia="zh-CN"/>
        </w:rPr>
      </w:pPr>
    </w:p>
    <w:p w:rsidR="00D24E5B" w:rsidRPr="004D30F4" w:rsidRDefault="00D24E5B" w:rsidP="007964DC">
      <w:pPr>
        <w:suppressAutoHyphens/>
        <w:spacing w:after="0" w:line="240" w:lineRule="auto"/>
        <w:rPr>
          <w:rFonts w:ascii="Times New Roman" w:hAnsi="Times New Roman" w:cs="Times New Roman"/>
          <w:b/>
          <w:bCs/>
          <w:color w:val="000000"/>
          <w:sz w:val="24"/>
          <w:szCs w:val="24"/>
          <w:lang w:eastAsia="zh-CN"/>
        </w:rPr>
      </w:pPr>
    </w:p>
    <w:p w:rsidR="00203D88" w:rsidRDefault="00203D88" w:rsidP="007964DC">
      <w:pPr>
        <w:tabs>
          <w:tab w:val="left" w:pos="1095"/>
        </w:tabs>
        <w:spacing w:line="360" w:lineRule="auto"/>
        <w:jc w:val="both"/>
        <w:rPr>
          <w:rFonts w:ascii="Times New Roman" w:hAnsi="Times New Roman" w:cs="Times New Roman"/>
          <w:b/>
          <w:bCs/>
        </w:rPr>
      </w:pPr>
    </w:p>
    <w:p w:rsidR="00647F04" w:rsidRDefault="00647F04" w:rsidP="007964DC">
      <w:pPr>
        <w:tabs>
          <w:tab w:val="left" w:pos="1095"/>
        </w:tabs>
        <w:spacing w:line="360" w:lineRule="auto"/>
        <w:jc w:val="both"/>
        <w:rPr>
          <w:rFonts w:ascii="Times New Roman" w:hAnsi="Times New Roman" w:cs="Times New Roman"/>
          <w:b/>
          <w:bCs/>
        </w:rPr>
      </w:pPr>
    </w:p>
    <w:p w:rsidR="00647F04" w:rsidRDefault="00647F04" w:rsidP="007964DC">
      <w:pPr>
        <w:tabs>
          <w:tab w:val="left" w:pos="1095"/>
        </w:tabs>
        <w:spacing w:line="360" w:lineRule="auto"/>
        <w:jc w:val="both"/>
        <w:rPr>
          <w:rFonts w:ascii="Times New Roman" w:hAnsi="Times New Roman" w:cs="Times New Roman"/>
          <w:b/>
          <w:bCs/>
        </w:rPr>
      </w:pPr>
    </w:p>
    <w:p w:rsidR="00647F04" w:rsidRDefault="00647F04" w:rsidP="007964DC">
      <w:pPr>
        <w:tabs>
          <w:tab w:val="left" w:pos="1095"/>
        </w:tabs>
        <w:spacing w:line="360" w:lineRule="auto"/>
        <w:jc w:val="both"/>
        <w:rPr>
          <w:rFonts w:ascii="Times New Roman" w:hAnsi="Times New Roman" w:cs="Times New Roman"/>
          <w:b/>
          <w:bCs/>
        </w:rPr>
      </w:pPr>
    </w:p>
    <w:p w:rsidR="00647F04" w:rsidRDefault="00647F04" w:rsidP="007964DC">
      <w:pPr>
        <w:tabs>
          <w:tab w:val="left" w:pos="1095"/>
        </w:tabs>
        <w:spacing w:line="360" w:lineRule="auto"/>
        <w:jc w:val="both"/>
        <w:rPr>
          <w:rFonts w:ascii="Times New Roman" w:hAnsi="Times New Roman" w:cs="Times New Roman"/>
          <w:b/>
          <w:bCs/>
        </w:rPr>
      </w:pPr>
    </w:p>
    <w:p w:rsidR="00647F04" w:rsidRDefault="00647F04" w:rsidP="007964DC">
      <w:pPr>
        <w:tabs>
          <w:tab w:val="left" w:pos="1095"/>
        </w:tabs>
        <w:spacing w:line="360" w:lineRule="auto"/>
        <w:jc w:val="both"/>
        <w:rPr>
          <w:rFonts w:ascii="Times New Roman" w:hAnsi="Times New Roman" w:cs="Times New Roman"/>
          <w:b/>
          <w:bCs/>
        </w:rPr>
      </w:pPr>
    </w:p>
    <w:p w:rsidR="00647F04" w:rsidRDefault="00647F04" w:rsidP="007964DC">
      <w:pPr>
        <w:tabs>
          <w:tab w:val="left" w:pos="1095"/>
        </w:tabs>
        <w:spacing w:line="360" w:lineRule="auto"/>
        <w:jc w:val="both"/>
        <w:rPr>
          <w:rFonts w:ascii="Times New Roman" w:hAnsi="Times New Roman" w:cs="Times New Roman"/>
          <w:b/>
          <w:bCs/>
        </w:rPr>
      </w:pPr>
    </w:p>
    <w:p w:rsidR="00647F04" w:rsidRDefault="00647F04" w:rsidP="007964DC">
      <w:pPr>
        <w:tabs>
          <w:tab w:val="left" w:pos="1095"/>
        </w:tabs>
        <w:spacing w:line="360" w:lineRule="auto"/>
        <w:jc w:val="both"/>
        <w:rPr>
          <w:rFonts w:ascii="Times New Roman" w:hAnsi="Times New Roman" w:cs="Times New Roman"/>
          <w:b/>
          <w:bCs/>
        </w:rPr>
      </w:pPr>
    </w:p>
    <w:p w:rsidR="00647F04" w:rsidRDefault="00647F04" w:rsidP="007964DC">
      <w:pPr>
        <w:tabs>
          <w:tab w:val="left" w:pos="1095"/>
        </w:tabs>
        <w:spacing w:line="360" w:lineRule="auto"/>
        <w:jc w:val="both"/>
        <w:rPr>
          <w:rFonts w:ascii="Times New Roman" w:hAnsi="Times New Roman" w:cs="Times New Roman"/>
          <w:b/>
          <w:bCs/>
        </w:rPr>
      </w:pPr>
    </w:p>
    <w:p w:rsidR="00647F04" w:rsidRDefault="00647F04" w:rsidP="007964DC">
      <w:pPr>
        <w:tabs>
          <w:tab w:val="left" w:pos="1095"/>
        </w:tabs>
        <w:spacing w:line="360" w:lineRule="auto"/>
        <w:jc w:val="both"/>
        <w:rPr>
          <w:rFonts w:ascii="Times New Roman" w:hAnsi="Times New Roman" w:cs="Times New Roman"/>
          <w:b/>
          <w:bCs/>
        </w:rPr>
      </w:pPr>
    </w:p>
    <w:p w:rsidR="00647F04" w:rsidRPr="00D90419" w:rsidRDefault="00647F04" w:rsidP="007964DC">
      <w:pPr>
        <w:autoSpaceDE w:val="0"/>
        <w:autoSpaceDN w:val="0"/>
        <w:adjustRightInd w:val="0"/>
        <w:spacing w:before="240" w:line="360" w:lineRule="auto"/>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3.</w:t>
      </w:r>
      <w:r w:rsidR="00E762B4">
        <w:rPr>
          <w:rFonts w:ascii="Times New Roman" w:hAnsi="Times New Roman" w:cs="Times New Roman"/>
          <w:b/>
          <w:bCs/>
          <w:color w:val="000000"/>
          <w:sz w:val="24"/>
          <w:szCs w:val="24"/>
        </w:rPr>
        <w:t xml:space="preserve"> </w:t>
      </w:r>
      <w:r w:rsidRPr="00D90419">
        <w:rPr>
          <w:rFonts w:ascii="Times New Roman" w:hAnsi="Times New Roman" w:cs="Times New Roman"/>
          <w:b/>
          <w:bCs/>
          <w:color w:val="000000"/>
          <w:sz w:val="24"/>
          <w:szCs w:val="24"/>
        </w:rPr>
        <w:t>STAN PRAWNY ORAZ NAJWAŻNIEJSZE DOKUMENTY STRATEGICZNE DYREKTYWY WSPÓLNOTOWE</w:t>
      </w:r>
      <w:r w:rsidR="009C7C14">
        <w:rPr>
          <w:rFonts w:ascii="Times New Roman" w:hAnsi="Times New Roman" w:cs="Times New Roman"/>
          <w:b/>
          <w:bCs/>
          <w:color w:val="000000"/>
          <w:sz w:val="24"/>
          <w:szCs w:val="24"/>
        </w:rPr>
        <w:t xml:space="preserve"> (GOSPODARKA WODNA)</w:t>
      </w:r>
    </w:p>
    <w:p w:rsidR="00647F04" w:rsidRPr="00D90419" w:rsidRDefault="00647F04" w:rsidP="007964DC">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b/>
          <w:bCs/>
          <w:color w:val="000000"/>
          <w:sz w:val="24"/>
          <w:szCs w:val="24"/>
        </w:rPr>
        <w:t xml:space="preserve">Dyrektywa 2000/60/WE Parlamentu Europejskiego i Rady (Ramowa Dyrektywa Wodna) </w:t>
      </w:r>
    </w:p>
    <w:p w:rsidR="00647F04" w:rsidRPr="00D90419" w:rsidRDefault="00647F04" w:rsidP="007964DC">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Najważniejszym wspólnotowym aktem prawnym regulującym kwestie gospodarki wodnej państw członkowskich jest dyrektywa 2000/60/WE Parlamentu Europejskiego i Rady z dnia 23 października 2000 r. ustanawiająca ramy wspólnotowego działania w dziedzinie polityki wodnej. </w:t>
      </w:r>
    </w:p>
    <w:p w:rsidR="00647F04" w:rsidRPr="00D90419" w:rsidRDefault="00647F04" w:rsidP="007964DC">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Dyrektywa ta stała się nadrzędnym dokumentem określającym wymogi i standardy w dziedzinie polityki wodnej Unii Europejskiej. Głównym celem RDW było osiągnięcie do roku 2015 dobrego stanu ekologicznego i chemicznego w wodach powierzchniowych i dobrego stanu chemicznego i ilościowego w wodach podziemnych, chyba że ze względu na ważne aspekty ekonomiczne lub społeczne było to niemożliwe. W przypadku wód powierzchniowych celem jest osiągnięcie dobrego potencjału ekologicznego i dobrego stanu chemicznego. </w:t>
      </w:r>
    </w:p>
    <w:p w:rsidR="00647F04" w:rsidRPr="00D90419" w:rsidRDefault="00647F04" w:rsidP="007964DC">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Ramowa Dyrektywa Wodna wprowadza nowe myślenie o szeroko pojętej gospodarce wodnej. Tworzy ramy prawne do zarządzania i planowania w układzie </w:t>
      </w:r>
      <w:r w:rsidRPr="00D90419">
        <w:rPr>
          <w:rFonts w:ascii="Times New Roman" w:hAnsi="Times New Roman" w:cs="Times New Roman"/>
          <w:b/>
          <w:bCs/>
          <w:color w:val="000000"/>
          <w:sz w:val="24"/>
          <w:szCs w:val="24"/>
        </w:rPr>
        <w:t>hydrograficznym (zlewniowym),</w:t>
      </w:r>
      <w:r w:rsidRPr="00D90419">
        <w:rPr>
          <w:rFonts w:ascii="Times New Roman" w:hAnsi="Times New Roman" w:cs="Times New Roman"/>
          <w:color w:val="000000"/>
          <w:sz w:val="24"/>
          <w:szCs w:val="24"/>
        </w:rPr>
        <w:t xml:space="preserve"> a nie administracyjnym. Zarządzanie zasobami wodnymi w myśl RDW powinno służyć następującym celom: </w:t>
      </w:r>
    </w:p>
    <w:p w:rsidR="00647F04" w:rsidRPr="00D90419" w:rsidRDefault="00647F04" w:rsidP="007964DC">
      <w:pPr>
        <w:numPr>
          <w:ilvl w:val="0"/>
          <w:numId w:val="2"/>
        </w:numPr>
        <w:autoSpaceDE w:val="0"/>
        <w:autoSpaceDN w:val="0"/>
        <w:adjustRightInd w:val="0"/>
        <w:spacing w:after="150" w:line="360" w:lineRule="auto"/>
        <w:ind w:left="0" w:firstLine="0"/>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 zaspokajanie zapotrzebowania na wodę ludności, rolnictwa i przemysłu </w:t>
      </w:r>
    </w:p>
    <w:p w:rsidR="00647F04" w:rsidRPr="00D90419" w:rsidRDefault="00647F04" w:rsidP="007964DC">
      <w:pPr>
        <w:numPr>
          <w:ilvl w:val="0"/>
          <w:numId w:val="2"/>
        </w:numPr>
        <w:autoSpaceDE w:val="0"/>
        <w:autoSpaceDN w:val="0"/>
        <w:adjustRightInd w:val="0"/>
        <w:spacing w:after="150" w:line="360" w:lineRule="auto"/>
        <w:ind w:left="0" w:firstLine="0"/>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 promowanie zrównoważonego korzystania z wód </w:t>
      </w:r>
    </w:p>
    <w:p w:rsidR="00647F04" w:rsidRPr="00D90419" w:rsidRDefault="00647F04" w:rsidP="007964DC">
      <w:pPr>
        <w:numPr>
          <w:ilvl w:val="0"/>
          <w:numId w:val="2"/>
        </w:numPr>
        <w:autoSpaceDE w:val="0"/>
        <w:autoSpaceDN w:val="0"/>
        <w:adjustRightInd w:val="0"/>
        <w:spacing w:after="150" w:line="360" w:lineRule="auto"/>
        <w:ind w:left="0" w:firstLine="0"/>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 ochrona wód i ekosystemów znajdujących się w dobrym stanie ekologicznym </w:t>
      </w:r>
    </w:p>
    <w:p w:rsidR="00647F04" w:rsidRPr="00D90419" w:rsidRDefault="00647F04" w:rsidP="007964DC">
      <w:pPr>
        <w:numPr>
          <w:ilvl w:val="0"/>
          <w:numId w:val="2"/>
        </w:numPr>
        <w:autoSpaceDE w:val="0"/>
        <w:autoSpaceDN w:val="0"/>
        <w:adjustRightInd w:val="0"/>
        <w:spacing w:after="150" w:line="360" w:lineRule="auto"/>
        <w:ind w:left="0" w:firstLine="0"/>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 poprawa jakości wód i stanu ekosystemów zdegradowanych działalnością człowieka </w:t>
      </w:r>
    </w:p>
    <w:p w:rsidR="00647F04" w:rsidRPr="00D90419" w:rsidRDefault="00647F04" w:rsidP="007964DC">
      <w:pPr>
        <w:numPr>
          <w:ilvl w:val="0"/>
          <w:numId w:val="2"/>
        </w:numPr>
        <w:autoSpaceDE w:val="0"/>
        <w:autoSpaceDN w:val="0"/>
        <w:adjustRightInd w:val="0"/>
        <w:spacing w:after="150" w:line="360" w:lineRule="auto"/>
        <w:ind w:left="0" w:firstLine="0"/>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 zmniejszanie zanieczyszczenia wód podziemnych </w:t>
      </w:r>
    </w:p>
    <w:p w:rsidR="00647F04" w:rsidRPr="00D90419" w:rsidRDefault="00647F04" w:rsidP="007964DC">
      <w:pPr>
        <w:numPr>
          <w:ilvl w:val="0"/>
          <w:numId w:val="2"/>
        </w:numPr>
        <w:autoSpaceDE w:val="0"/>
        <w:autoSpaceDN w:val="0"/>
        <w:adjustRightInd w:val="0"/>
        <w:spacing w:after="0" w:line="360" w:lineRule="auto"/>
        <w:ind w:left="0" w:firstLine="0"/>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 zmniejszanie skutków powodzi i suszy. </w:t>
      </w:r>
    </w:p>
    <w:p w:rsidR="00647F04" w:rsidRPr="00D90419" w:rsidRDefault="00647F04" w:rsidP="007964DC">
      <w:pPr>
        <w:autoSpaceDE w:val="0"/>
        <w:autoSpaceDN w:val="0"/>
        <w:adjustRightInd w:val="0"/>
        <w:spacing w:after="0" w:line="360" w:lineRule="auto"/>
        <w:rPr>
          <w:rFonts w:ascii="Times New Roman" w:hAnsi="Times New Roman" w:cs="Times New Roman"/>
          <w:color w:val="000000"/>
          <w:sz w:val="24"/>
          <w:szCs w:val="24"/>
        </w:rPr>
      </w:pPr>
    </w:p>
    <w:p w:rsidR="00647F04" w:rsidRPr="00D90419" w:rsidRDefault="00647F04" w:rsidP="007964DC">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b/>
          <w:bCs/>
          <w:color w:val="000000"/>
          <w:sz w:val="24"/>
          <w:szCs w:val="24"/>
        </w:rPr>
        <w:t xml:space="preserve">Dyrektywa 2007/60/WE Parlamentu Europejskiego i Rady (Dyrektywa Powodziowa) </w:t>
      </w:r>
    </w:p>
    <w:p w:rsidR="00647F04" w:rsidRPr="00D90419" w:rsidRDefault="00647F04" w:rsidP="007964DC">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Dyrektywa 2007/60/WE Parlamentu Europejskiego i Rady z dn. 23 października 2007 r. w sprawie oceny ryzyka powodziowego i zarządzania nim wprowadza do prawodawstwa wspólnotowego problematykę interdyscyplinarnego i kompleksowego podejścia do zarządzania ryzykiem powodziowym. Co istotne, powódź została potraktowana jako zjawisko naturalne, którego nie da się uniknąć, jednak za możliwe i zasadne uznano działania minimalizujące jej skutki, przy czym zapewniona została pełna spójność z zapisami Ramowej Dyrektywy Wodnej. </w:t>
      </w:r>
    </w:p>
    <w:p w:rsidR="00647F04" w:rsidRPr="00D90419" w:rsidRDefault="00647F04" w:rsidP="007964DC">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lastRenderedPageBreak/>
        <w:t xml:space="preserve">Nadrzędnym celem Dyrektywy Powodziowej jest wdrożenie skutecznego zarządzania ryzykiem powodziowym i zmniejszanie następstw powodzi w państwach Unii Europejskiej. Dokument ten zobowiązuje do właściwego zarządzania ryzykiem, jakie może stwarzać powódź dla ludzkiego zdrowia, środowiska, działalności gospodarczej i dziedzictwa kulturowego. </w:t>
      </w:r>
    </w:p>
    <w:p w:rsidR="00647F04" w:rsidRPr="00D90419" w:rsidRDefault="00647F04" w:rsidP="007964DC">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Dyrektywa Powodziowa określa również dokumenty, jakie mają stać się podstawą zarządzania ryzykiem powodziowym. Opracowywanie i przyjmowanie pierwszej wersji tych dokumentów  zakończyło się w 2015 roku. Są to: </w:t>
      </w:r>
    </w:p>
    <w:p w:rsidR="00647F04" w:rsidRPr="00D90419" w:rsidRDefault="00647F04" w:rsidP="007964DC">
      <w:pPr>
        <w:numPr>
          <w:ilvl w:val="0"/>
          <w:numId w:val="20"/>
        </w:numPr>
        <w:autoSpaceDE w:val="0"/>
        <w:autoSpaceDN w:val="0"/>
        <w:adjustRightInd w:val="0"/>
        <w:spacing w:after="147" w:line="360" w:lineRule="auto"/>
        <w:ind w:left="0" w:firstLine="0"/>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wstępna ocena ryzyka powodziowego (zakończona w roku 2011), </w:t>
      </w:r>
    </w:p>
    <w:p w:rsidR="00647F04" w:rsidRPr="00D90419" w:rsidRDefault="00647F04" w:rsidP="007964DC">
      <w:pPr>
        <w:numPr>
          <w:ilvl w:val="0"/>
          <w:numId w:val="20"/>
        </w:numPr>
        <w:autoSpaceDE w:val="0"/>
        <w:autoSpaceDN w:val="0"/>
        <w:adjustRightInd w:val="0"/>
        <w:spacing w:after="147" w:line="360" w:lineRule="auto"/>
        <w:ind w:left="0" w:firstLine="0"/>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mapy zagrożenia i mapy ryzyka powodziowego (opracowane i udostępnione do celów poglądowych w grudniu 2013 roku, </w:t>
      </w:r>
    </w:p>
    <w:p w:rsidR="00647F04" w:rsidRPr="00D90419" w:rsidRDefault="00647F04" w:rsidP="007964DC">
      <w:pPr>
        <w:numPr>
          <w:ilvl w:val="0"/>
          <w:numId w:val="20"/>
        </w:numPr>
        <w:autoSpaceDE w:val="0"/>
        <w:autoSpaceDN w:val="0"/>
        <w:adjustRightInd w:val="0"/>
        <w:spacing w:after="0" w:line="360" w:lineRule="auto"/>
        <w:ind w:left="0" w:firstLine="0"/>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plany zarządzania ryzykiem powodziowym (w trakcie prac). </w:t>
      </w:r>
    </w:p>
    <w:p w:rsidR="00647F04" w:rsidRPr="00D90419" w:rsidRDefault="00647F04" w:rsidP="007964DC">
      <w:pPr>
        <w:autoSpaceDE w:val="0"/>
        <w:autoSpaceDN w:val="0"/>
        <w:adjustRightInd w:val="0"/>
        <w:spacing w:after="0" w:line="360" w:lineRule="auto"/>
        <w:jc w:val="both"/>
        <w:rPr>
          <w:rFonts w:ascii="Times New Roman" w:hAnsi="Times New Roman" w:cs="Times New Roman"/>
          <w:color w:val="000000"/>
          <w:sz w:val="24"/>
          <w:szCs w:val="24"/>
        </w:rPr>
      </w:pPr>
    </w:p>
    <w:p w:rsidR="00647F04" w:rsidRPr="00D90419" w:rsidRDefault="00647F04" w:rsidP="007964DC">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b/>
          <w:bCs/>
          <w:color w:val="000000"/>
          <w:sz w:val="24"/>
          <w:szCs w:val="24"/>
        </w:rPr>
        <w:t xml:space="preserve">Dyrektywa 91/271/EWG Rady (Dyrektywa ściekowa) </w:t>
      </w:r>
    </w:p>
    <w:p w:rsidR="00647F04" w:rsidRPr="00A566CC" w:rsidRDefault="00647F04" w:rsidP="007964DC">
      <w:pPr>
        <w:pStyle w:val="Default"/>
        <w:spacing w:line="360" w:lineRule="auto"/>
        <w:jc w:val="both"/>
        <w:rPr>
          <w:rFonts w:ascii="Times New Roman" w:hAnsi="Times New Roman" w:cs="Times New Roman"/>
          <w:lang w:eastAsia="en-US"/>
        </w:rPr>
      </w:pPr>
      <w:r w:rsidRPr="00A566CC">
        <w:rPr>
          <w:rFonts w:ascii="Times New Roman" w:hAnsi="Times New Roman" w:cs="Times New Roman"/>
        </w:rPr>
        <w:t xml:space="preserve">Dyrektywa Rady 91/271/EWG z dnia 21 maja 1991 r. dotycząca oczyszczania ścieków komunalnych zobowiązuje państwa członkowskie Unii Europejskiej m.in. do wyposażenia w określonych terminach </w:t>
      </w:r>
      <w:r w:rsidRPr="00A566CC">
        <w:rPr>
          <w:rFonts w:ascii="Times New Roman" w:hAnsi="Times New Roman" w:cs="Times New Roman"/>
          <w:lang w:eastAsia="en-US"/>
        </w:rPr>
        <w:t xml:space="preserve">wszystkich aglomeracji (tzn. obszarów, na których zaludnienie lub działalność gospodarcza są wystarczająco skoncentrowane, aby ścieki komunalne były zbierane i przekazywane do oczyszczalni ścieków komunalnych lub do końcowego punktu zrzutu) o równoważnej liczbie mieszkańców (RLM) większej od 2 000 w systemy kanalizacyjne dla ścieków komunalnych i zapewnienia należytego oczyszczania ścieków przed wprowadzeniem ich do wód. Oprócz konieczności rozwiązania problemów w zakresie gospodarki ściekowej dla aglomeracji o RLM większym od 2 000, dyrektywa nakreśla obowiązek odpowiedniego oczyszczania ścieków odprowadzanych z mniejszych aglomeracji, a także ograniczenia ładunków zanieczyszczeń odprowadzanych bezpośrednio do wód z zakładów przemysłu rolno-spożywczego. </w:t>
      </w:r>
    </w:p>
    <w:p w:rsidR="00647F04" w:rsidRPr="00A566CC" w:rsidRDefault="00647F04" w:rsidP="007964DC">
      <w:pPr>
        <w:autoSpaceDE w:val="0"/>
        <w:autoSpaceDN w:val="0"/>
        <w:adjustRightInd w:val="0"/>
        <w:spacing w:after="0" w:line="360" w:lineRule="auto"/>
        <w:jc w:val="both"/>
        <w:rPr>
          <w:rFonts w:ascii="Times New Roman" w:hAnsi="Times New Roman" w:cs="Times New Roman"/>
          <w:color w:val="000000"/>
          <w:sz w:val="24"/>
          <w:szCs w:val="24"/>
        </w:rPr>
      </w:pPr>
      <w:r w:rsidRPr="00A566CC">
        <w:rPr>
          <w:rFonts w:ascii="Times New Roman" w:hAnsi="Times New Roman" w:cs="Times New Roman"/>
          <w:color w:val="000000"/>
          <w:sz w:val="24"/>
          <w:szCs w:val="24"/>
        </w:rPr>
        <w:t xml:space="preserve">Państwa członkowskie zobowiązane są również do zidentyfikowania obszarów, których wody są podatne (wrażliwe) na eutrofizację. Na tej podstawie cały obszar Polski został uznany za wrażliwy na eutrofizację ze źródeł komunalnych. </w:t>
      </w:r>
    </w:p>
    <w:p w:rsidR="00647F04" w:rsidRPr="00D90419" w:rsidRDefault="00647F04" w:rsidP="007964DC">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W trakcie negocjacji o przystąpieniu Polski do Wspólnoty Europejskiej, w zakresie sektora „Środowisko”, uzyskano okresy dostosowawcze w zakresie wyposażania aglomeracji w systemy kanalizacji zbiorczej i oczyszczalnie ścieków. Zgodnie z tymi ustaleniami, do 31 grudnia 2015 r. należało spełnić wymagania Dyrektywy dla wszystkich aglomeracji. </w:t>
      </w:r>
    </w:p>
    <w:p w:rsidR="00647F04" w:rsidRPr="00D90419" w:rsidRDefault="00647F04" w:rsidP="007964DC">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lastRenderedPageBreak/>
        <w:t xml:space="preserve">W celu realizacji zadań w zakresie wyposażenia aglomeracji w systemy kanalizacji zbiorczej i oczyszczalnie ścieków komunalnych, wynikających z Traktatu Akcesyjnego (w części dotyczącej spełnienia przez Polskę wymagań dyrektywy 91/271/EWG w sprawie oczyszczania ścieków komunalnych), Minister Środowiska sporządził „Krajowy program oczyszczania ścieków komunalnych” (KPOŚK). Został on przyjęty przez Radę Ministrów w dniu 16 grudnia 2003 r. i od tej pory jest realizowany i aktualizowany w miarę potrzeby. </w:t>
      </w:r>
    </w:p>
    <w:p w:rsidR="00647F04" w:rsidRPr="00D90419" w:rsidRDefault="00647F04" w:rsidP="007964DC">
      <w:pPr>
        <w:autoSpaceDE w:val="0"/>
        <w:autoSpaceDN w:val="0"/>
        <w:adjustRightInd w:val="0"/>
        <w:spacing w:after="0" w:line="360" w:lineRule="auto"/>
        <w:jc w:val="both"/>
        <w:rPr>
          <w:rFonts w:ascii="Times New Roman" w:hAnsi="Times New Roman" w:cs="Times New Roman"/>
          <w:color w:val="000000"/>
          <w:sz w:val="24"/>
          <w:szCs w:val="24"/>
        </w:rPr>
      </w:pPr>
    </w:p>
    <w:p w:rsidR="00647F04" w:rsidRPr="00D90419" w:rsidRDefault="00647F04" w:rsidP="007964DC">
      <w:pPr>
        <w:autoSpaceDE w:val="0"/>
        <w:autoSpaceDN w:val="0"/>
        <w:adjustRightInd w:val="0"/>
        <w:spacing w:after="0" w:line="360" w:lineRule="auto"/>
        <w:jc w:val="both"/>
        <w:rPr>
          <w:rFonts w:ascii="Times New Roman" w:hAnsi="Times New Roman" w:cs="Times New Roman"/>
          <w:b/>
          <w:bCs/>
          <w:color w:val="000000"/>
          <w:sz w:val="24"/>
          <w:szCs w:val="24"/>
        </w:rPr>
      </w:pPr>
      <w:r w:rsidRPr="00D90419">
        <w:rPr>
          <w:rFonts w:ascii="Times New Roman" w:hAnsi="Times New Roman" w:cs="Times New Roman"/>
          <w:b/>
          <w:bCs/>
          <w:color w:val="000000"/>
          <w:sz w:val="24"/>
          <w:szCs w:val="24"/>
        </w:rPr>
        <w:t>Prawo krajowe — ustawy Ustawa z dnia 18 lipca 2001 r. — Prawo wodne</w:t>
      </w:r>
    </w:p>
    <w:p w:rsidR="00647F04" w:rsidRPr="00D90419" w:rsidRDefault="00647F04" w:rsidP="007964DC">
      <w:pPr>
        <w:autoSpaceDE w:val="0"/>
        <w:autoSpaceDN w:val="0"/>
        <w:adjustRightInd w:val="0"/>
        <w:spacing w:after="0" w:line="360" w:lineRule="auto"/>
        <w:jc w:val="both"/>
        <w:rPr>
          <w:rFonts w:ascii="Times New Roman" w:hAnsi="Times New Roman" w:cs="Times New Roman"/>
          <w:color w:val="000000"/>
          <w:sz w:val="24"/>
          <w:szCs w:val="24"/>
        </w:rPr>
      </w:pPr>
    </w:p>
    <w:p w:rsidR="00647F04" w:rsidRPr="00D90419" w:rsidRDefault="00647F04" w:rsidP="007964DC">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Podstawowym aktem prawnym regulującym gospodarowanie wodami w Polsce jest ustawa z dnia 18 lipca 2001 roku — Prawo wodne (tekst jedn. Dz.U. 2015 poz. 469). Ustawa określa kompetencje i obowiązki organów odpowiedzialnych za gospodarowanie wodami oraz wymienia dokumenty związane z planowaniem gospodarowania wodami na szczeblu krajowym, regionalnym oraz lokalnym. Dokumenty te wyznaczają kierunki polityki wodnej państwa i stanowią zestaw wytycznych dla podejmowania indywidualnych rozstrzygnięć w zakresie gospodarki wodnej. </w:t>
      </w:r>
    </w:p>
    <w:p w:rsidR="00647F04" w:rsidRPr="00D90419" w:rsidRDefault="00647F04" w:rsidP="00647F04">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Ustawa Prawo wodne reguluje gospodarowanie wodami zgodnie z zasadą zrównoważonego rozwoju. Zarządzanie zasobami wodnymi ma służyć zaspokajaniu potrzeb ludności, gospodarki, ochronie wód i środowiska związanego z tymi zasobami. Najważniejszymi celami zarządzania zasobami wodnymi są: </w:t>
      </w:r>
    </w:p>
    <w:p w:rsidR="00647F04" w:rsidRPr="00D90419" w:rsidRDefault="00647F04" w:rsidP="00647F04">
      <w:pPr>
        <w:autoSpaceDE w:val="0"/>
        <w:autoSpaceDN w:val="0"/>
        <w:adjustRightInd w:val="0"/>
        <w:spacing w:after="176"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1) zapewnienie odpowiedniej ilości i jakości wody dla ludności; </w:t>
      </w:r>
    </w:p>
    <w:p w:rsidR="00647F04" w:rsidRPr="00D90419" w:rsidRDefault="00647F04" w:rsidP="00647F04">
      <w:pPr>
        <w:autoSpaceDE w:val="0"/>
        <w:autoSpaceDN w:val="0"/>
        <w:adjustRightInd w:val="0"/>
        <w:spacing w:after="176"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2) ochrona zasobów wodnych przed zanieczyszczeniem oraz niewłaściwą lub nadmierną eksploatacją; </w:t>
      </w:r>
    </w:p>
    <w:p w:rsidR="00647F04" w:rsidRPr="00D90419" w:rsidRDefault="00647F04" w:rsidP="00647F04">
      <w:pPr>
        <w:autoSpaceDE w:val="0"/>
        <w:autoSpaceDN w:val="0"/>
        <w:adjustRightInd w:val="0"/>
        <w:spacing w:after="176"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3) utrzymywanie lub poprawy stanu ekosystemów wodnych i od wody zależnych; </w:t>
      </w:r>
    </w:p>
    <w:p w:rsidR="00647F04" w:rsidRPr="00D90419" w:rsidRDefault="00647F04" w:rsidP="00647F04">
      <w:pPr>
        <w:autoSpaceDE w:val="0"/>
        <w:autoSpaceDN w:val="0"/>
        <w:adjustRightInd w:val="0"/>
        <w:spacing w:after="176"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4) ochrona przed powodzią oraz suszą; </w:t>
      </w:r>
    </w:p>
    <w:p w:rsidR="00647F04" w:rsidRPr="00D90419" w:rsidRDefault="00647F04" w:rsidP="00647F04">
      <w:pPr>
        <w:autoSpaceDE w:val="0"/>
        <w:autoSpaceDN w:val="0"/>
        <w:adjustRightInd w:val="0"/>
        <w:spacing w:after="176"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5) zapewnienie wody na potrzeby rolnictwa oraz przemysłu; </w:t>
      </w:r>
    </w:p>
    <w:p w:rsidR="00647F04" w:rsidRPr="00D90419" w:rsidRDefault="00647F04" w:rsidP="00647F04">
      <w:pPr>
        <w:autoSpaceDE w:val="0"/>
        <w:autoSpaceDN w:val="0"/>
        <w:adjustRightInd w:val="0"/>
        <w:spacing w:after="176"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6) zaspokojenie potrzeb związanych z turystyką, sportem oraz rekreacją; </w:t>
      </w:r>
    </w:p>
    <w:p w:rsidR="00647F04" w:rsidRDefault="00647F04" w:rsidP="00647F04">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7) tworzenie warunków dla energetycznego, transportowego oraz rybackiego wykorzystania wód</w:t>
      </w:r>
      <w:r>
        <w:rPr>
          <w:rFonts w:ascii="Times New Roman" w:hAnsi="Times New Roman" w:cs="Times New Roman"/>
          <w:color w:val="000000"/>
          <w:sz w:val="24"/>
          <w:szCs w:val="24"/>
        </w:rPr>
        <w:t>.</w:t>
      </w:r>
      <w:r w:rsidRPr="00D90419">
        <w:rPr>
          <w:rFonts w:ascii="Times New Roman" w:hAnsi="Times New Roman" w:cs="Times New Roman"/>
          <w:color w:val="000000"/>
          <w:sz w:val="24"/>
          <w:szCs w:val="24"/>
        </w:rPr>
        <w:t xml:space="preserve"> </w:t>
      </w:r>
    </w:p>
    <w:p w:rsidR="00277022" w:rsidRDefault="00277022" w:rsidP="00647F04">
      <w:pPr>
        <w:autoSpaceDE w:val="0"/>
        <w:autoSpaceDN w:val="0"/>
        <w:adjustRightInd w:val="0"/>
        <w:spacing w:after="0" w:line="360" w:lineRule="auto"/>
        <w:jc w:val="both"/>
        <w:rPr>
          <w:rFonts w:ascii="Times New Roman" w:hAnsi="Times New Roman" w:cs="Times New Roman"/>
          <w:color w:val="000000"/>
          <w:sz w:val="24"/>
          <w:szCs w:val="24"/>
        </w:rPr>
      </w:pPr>
    </w:p>
    <w:p w:rsidR="00277022" w:rsidRPr="00D90419" w:rsidRDefault="00277022" w:rsidP="00647F04">
      <w:pPr>
        <w:autoSpaceDE w:val="0"/>
        <w:autoSpaceDN w:val="0"/>
        <w:adjustRightInd w:val="0"/>
        <w:spacing w:after="0" w:line="360" w:lineRule="auto"/>
        <w:jc w:val="both"/>
        <w:rPr>
          <w:rFonts w:ascii="Times New Roman" w:hAnsi="Times New Roman" w:cs="Times New Roman"/>
          <w:color w:val="000000"/>
          <w:sz w:val="24"/>
          <w:szCs w:val="24"/>
        </w:rPr>
      </w:pPr>
    </w:p>
    <w:p w:rsidR="00647F04" w:rsidRPr="00D90419" w:rsidRDefault="00647F04" w:rsidP="00647F04">
      <w:pPr>
        <w:autoSpaceDE w:val="0"/>
        <w:autoSpaceDN w:val="0"/>
        <w:adjustRightInd w:val="0"/>
        <w:spacing w:after="0" w:line="360" w:lineRule="auto"/>
        <w:jc w:val="both"/>
        <w:rPr>
          <w:rFonts w:ascii="Times New Roman" w:hAnsi="Times New Roman" w:cs="Times New Roman"/>
          <w:color w:val="000000"/>
          <w:sz w:val="24"/>
          <w:szCs w:val="24"/>
        </w:rPr>
      </w:pPr>
    </w:p>
    <w:p w:rsidR="00647F04" w:rsidRPr="00D90419" w:rsidRDefault="00647F04" w:rsidP="00647F04">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b/>
          <w:bCs/>
          <w:color w:val="000000"/>
          <w:sz w:val="24"/>
          <w:szCs w:val="24"/>
        </w:rPr>
        <w:lastRenderedPageBreak/>
        <w:t xml:space="preserve">Ustawa z dnia 27 kwietnia 2001 r. — Prawo ochrony środowiska </w:t>
      </w:r>
    </w:p>
    <w:p w:rsidR="00647F04" w:rsidRPr="005C0837" w:rsidRDefault="00647F04" w:rsidP="00647F04">
      <w:pPr>
        <w:pStyle w:val="Default"/>
        <w:spacing w:line="360" w:lineRule="auto"/>
        <w:jc w:val="both"/>
        <w:rPr>
          <w:rFonts w:ascii="Times New Roman" w:hAnsi="Times New Roman" w:cs="Times New Roman"/>
          <w:lang w:eastAsia="en-US"/>
        </w:rPr>
      </w:pPr>
      <w:r w:rsidRPr="005C0837">
        <w:rPr>
          <w:rFonts w:ascii="Times New Roman" w:hAnsi="Times New Roman" w:cs="Times New Roman"/>
        </w:rPr>
        <w:t xml:space="preserve">Ustawa z dnia 27 kwietnia 2001 roku - Prawo ochrony środowiska (tekst jednolity: Dz.U. z 2013 r. poz. 1232 z późn. zm.) stanowi podstawowy akt prawodawstwa polskiego regulujący zasady i cele ochrony </w:t>
      </w:r>
      <w:r w:rsidRPr="005C0837">
        <w:rPr>
          <w:rFonts w:ascii="Times New Roman" w:hAnsi="Times New Roman" w:cs="Times New Roman"/>
          <w:lang w:eastAsia="en-US"/>
        </w:rPr>
        <w:t xml:space="preserve">środowiska, wyznacza również najważniejsze instrumenty do realizacji tych celów. Zgodnie z art. 97 tej ustawy, ochrona wód polega na zapewnieniu jak najlepszej ich jakości, w tym utrzymywanie ilości wody na poziomie zapewniającym ochronę równowagi biologicznej. W art. 98 POŚ wskazano, że wody podziemne i obszary ich zasilania podlegają ochronie polegającej w szczególności na zmniejszaniu ryzyka zanieczyszczenia tych wód poprzez ograniczenie oddziaływania na obszary ich zasilania oraz utrzymywaniu równowagi zasobów tych wód. </w:t>
      </w:r>
    </w:p>
    <w:p w:rsidR="00647F04" w:rsidRPr="005C0837" w:rsidRDefault="00647F04" w:rsidP="00647F04">
      <w:pPr>
        <w:autoSpaceDE w:val="0"/>
        <w:autoSpaceDN w:val="0"/>
        <w:adjustRightInd w:val="0"/>
        <w:spacing w:after="0" w:line="360" w:lineRule="auto"/>
        <w:jc w:val="both"/>
        <w:rPr>
          <w:rFonts w:ascii="Times New Roman" w:hAnsi="Times New Roman" w:cs="Times New Roman"/>
          <w:color w:val="000000"/>
          <w:sz w:val="24"/>
          <w:szCs w:val="24"/>
        </w:rPr>
      </w:pPr>
      <w:r w:rsidRPr="005C0837">
        <w:rPr>
          <w:rFonts w:ascii="Times New Roman" w:hAnsi="Times New Roman" w:cs="Times New Roman"/>
          <w:color w:val="000000"/>
          <w:sz w:val="24"/>
          <w:szCs w:val="24"/>
        </w:rPr>
        <w:t xml:space="preserve">Ważną zasadę działania organów administracji wskazuje art. 99 POŚ: planując i realizując działania w zakresie ochrony jakości wód, należy uwzględniać obszary zlewni hydrograficznych. </w:t>
      </w:r>
    </w:p>
    <w:p w:rsidR="00647F04" w:rsidRPr="00D90419" w:rsidRDefault="00647F04" w:rsidP="00647F04">
      <w:pPr>
        <w:autoSpaceDE w:val="0"/>
        <w:autoSpaceDN w:val="0"/>
        <w:adjustRightInd w:val="0"/>
        <w:spacing w:after="0" w:line="360" w:lineRule="auto"/>
        <w:jc w:val="both"/>
        <w:rPr>
          <w:rFonts w:ascii="Times New Roman" w:hAnsi="Times New Roman" w:cs="Times New Roman"/>
          <w:color w:val="000000"/>
          <w:sz w:val="24"/>
          <w:szCs w:val="24"/>
        </w:rPr>
      </w:pPr>
    </w:p>
    <w:p w:rsidR="00647F04" w:rsidRPr="00D90419" w:rsidRDefault="00647F04" w:rsidP="00647F04">
      <w:pPr>
        <w:autoSpaceDE w:val="0"/>
        <w:autoSpaceDN w:val="0"/>
        <w:adjustRightInd w:val="0"/>
        <w:spacing w:after="0" w:line="360" w:lineRule="auto"/>
        <w:jc w:val="both"/>
        <w:rPr>
          <w:rFonts w:ascii="Times New Roman" w:hAnsi="Times New Roman" w:cs="Times New Roman"/>
          <w:b/>
          <w:bCs/>
          <w:color w:val="000000"/>
          <w:sz w:val="24"/>
          <w:szCs w:val="24"/>
        </w:rPr>
      </w:pPr>
      <w:r w:rsidRPr="00D90419">
        <w:rPr>
          <w:rFonts w:ascii="Times New Roman" w:hAnsi="Times New Roman" w:cs="Times New Roman"/>
          <w:b/>
          <w:bCs/>
          <w:color w:val="000000"/>
          <w:sz w:val="24"/>
          <w:szCs w:val="24"/>
        </w:rPr>
        <w:t xml:space="preserve">Dokumenty strategiczne i planistyczne </w:t>
      </w:r>
      <w:r w:rsidRPr="00D90419">
        <w:rPr>
          <w:rFonts w:ascii="Times New Roman" w:hAnsi="Times New Roman" w:cs="Times New Roman"/>
          <w:color w:val="000000"/>
          <w:sz w:val="24"/>
          <w:szCs w:val="24"/>
        </w:rPr>
        <w:t>,</w:t>
      </w:r>
      <w:r w:rsidRPr="00D90419">
        <w:rPr>
          <w:rFonts w:ascii="Times New Roman" w:hAnsi="Times New Roman" w:cs="Times New Roman"/>
          <w:b/>
          <w:bCs/>
          <w:color w:val="000000"/>
          <w:sz w:val="24"/>
          <w:szCs w:val="24"/>
        </w:rPr>
        <w:t>Program Wodno-Środowiskowy Kraju</w:t>
      </w:r>
    </w:p>
    <w:p w:rsidR="00647F04" w:rsidRPr="00D90419" w:rsidRDefault="00647F04" w:rsidP="00647F04">
      <w:pPr>
        <w:autoSpaceDE w:val="0"/>
        <w:autoSpaceDN w:val="0"/>
        <w:adjustRightInd w:val="0"/>
        <w:spacing w:after="0" w:line="360" w:lineRule="auto"/>
        <w:jc w:val="both"/>
        <w:rPr>
          <w:rFonts w:ascii="Times New Roman" w:hAnsi="Times New Roman" w:cs="Times New Roman"/>
          <w:color w:val="000000"/>
          <w:sz w:val="24"/>
          <w:szCs w:val="24"/>
        </w:rPr>
      </w:pPr>
    </w:p>
    <w:p w:rsidR="00647F04" w:rsidRPr="00D90419" w:rsidRDefault="00647F04" w:rsidP="00647F04">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Program wodno-środowiskowy kraju (PWŚK) jest jednym z podstawowych dokumentów planistycznych w Polsce. Stanowi on uporządkowany zbiór zadań, które mają umożliwić osiągnięcie zakładanych celów środowiskowych, takich jak m.in. osiągnięcie dobrego stanu wód oraz niepogarszanie stanu wód powierzchniowych i podziemnych, a także osiągnięcie wymagań specjalnych w odniesieniu do obszarów chronionych. Działania zawarte w PWŚK podzielono na podstawowe i uzupełniające. Działania podstawowe z kolei podzielono na działania podstawowe grupy A i B. Wynikają one z zapisów prawa krajowego i wspólnotowego w dziedzinie ochrony wód. Z kolei działania uzupełniające, opracowane i wdrażane w uzupełnieniu do działań podstawowych to, przykładowo, działania na rzecz ograniczenia emisji, tworzenie i rozpowszechnianie tzw. zasad dobrej praktyki, działania służące efektywnemu korzystaniu z wody i ponownemu jej wykorzystaniu, przedsięwzięcia techniczne, badawcze, rozwojowe, demonstracyjne i edukacyjne. </w:t>
      </w:r>
    </w:p>
    <w:p w:rsidR="00647F04" w:rsidRPr="00D90419" w:rsidRDefault="00647F04" w:rsidP="00647F04">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W 2015r trwały prace nad opracowaniem, przeprowadzeniem konsultacji społecznych oraz zatwierdzeniem aktualizacji PWŚK. Zgodnie z przyjętym harmonogramem, opracowanie ostatecznej wersji aktualizac</w:t>
      </w:r>
      <w:r w:rsidR="00BF0608">
        <w:rPr>
          <w:rFonts w:ascii="Times New Roman" w:hAnsi="Times New Roman" w:cs="Times New Roman"/>
          <w:color w:val="000000"/>
          <w:sz w:val="24"/>
          <w:szCs w:val="24"/>
        </w:rPr>
        <w:t>ji PWŚK powinno nastąpić do koń</w:t>
      </w:r>
      <w:r w:rsidRPr="00D90419">
        <w:rPr>
          <w:rFonts w:ascii="Times New Roman" w:hAnsi="Times New Roman" w:cs="Times New Roman"/>
          <w:color w:val="000000"/>
          <w:sz w:val="24"/>
          <w:szCs w:val="24"/>
        </w:rPr>
        <w:t>ca 2015 r.</w:t>
      </w:r>
    </w:p>
    <w:p w:rsidR="00647F04" w:rsidRPr="00D90419" w:rsidRDefault="00647F04" w:rsidP="00647F04">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b/>
          <w:bCs/>
          <w:color w:val="000000"/>
          <w:sz w:val="24"/>
          <w:szCs w:val="24"/>
        </w:rPr>
        <w:t xml:space="preserve">Plany gospodarowania wodami dorzecza </w:t>
      </w:r>
    </w:p>
    <w:p w:rsidR="00647F04" w:rsidRPr="00D90419" w:rsidRDefault="00647F04" w:rsidP="00647F04">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Plany gospodarowania wodami na obszarach dorzeczy są jednym z najważniejszych narzędzi polityki wodnej w Polsce. PGW określają zasady gospodarowania wodami w trakcie 6-letniego </w:t>
      </w:r>
      <w:r w:rsidRPr="00D90419">
        <w:rPr>
          <w:rFonts w:ascii="Times New Roman" w:hAnsi="Times New Roman" w:cs="Times New Roman"/>
          <w:color w:val="000000"/>
          <w:sz w:val="24"/>
          <w:szCs w:val="24"/>
        </w:rPr>
        <w:lastRenderedPageBreak/>
        <w:t xml:space="preserve">cyklu planistycznego Stanowią podstawę podejmowania decyzji mających wpływ na stan zasobów wodnych, a ustalenia z nich płynące uwzględnia się w m.in. strategii rozwoju województwa, planach zagospodarowania przestrzennego województwa, studium uwarunkowań i kierunków zagospodarowania przestrzennego gminy oraz w miejscowych planach zagospodarowania przestrzennego. </w:t>
      </w:r>
    </w:p>
    <w:p w:rsidR="00647F04" w:rsidRPr="00D90419" w:rsidRDefault="00647F04" w:rsidP="00647F04">
      <w:pPr>
        <w:autoSpaceDE w:val="0"/>
        <w:autoSpaceDN w:val="0"/>
        <w:adjustRightInd w:val="0"/>
        <w:spacing w:after="0" w:line="360" w:lineRule="auto"/>
        <w:ind w:left="360"/>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Szczególnie istotnymi elementami planów gospodarowania wodami są: </w:t>
      </w:r>
    </w:p>
    <w:p w:rsidR="00647F04" w:rsidRPr="00D90419" w:rsidRDefault="00647F04" w:rsidP="00647F04">
      <w:pPr>
        <w:numPr>
          <w:ilvl w:val="0"/>
          <w:numId w:val="21"/>
        </w:numPr>
        <w:autoSpaceDE w:val="0"/>
        <w:autoSpaceDN w:val="0"/>
        <w:adjustRightInd w:val="0"/>
        <w:spacing w:after="150" w:line="360" w:lineRule="auto"/>
        <w:ind w:firstLine="0"/>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podsumowanie identyfikacji znaczących oddziaływań antropogenicznych w tym: oszacowanie punktowych źródeł zanieczyszczeń, oszacowanie rozproszonych źródeł zanieczyszczeń, oszacowanie oddziaływań wywieranych na ilościowy stan wód, w tym poboru wody, oraz analizę innych rodzajów antropopresji na stan wód; </w:t>
      </w:r>
    </w:p>
    <w:p w:rsidR="00647F04" w:rsidRPr="00D90419" w:rsidRDefault="00647F04" w:rsidP="00647F04">
      <w:pPr>
        <w:numPr>
          <w:ilvl w:val="0"/>
          <w:numId w:val="21"/>
        </w:numPr>
        <w:autoSpaceDE w:val="0"/>
        <w:autoSpaceDN w:val="0"/>
        <w:adjustRightInd w:val="0"/>
        <w:spacing w:after="150" w:line="360" w:lineRule="auto"/>
        <w:ind w:firstLine="0"/>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 podsumowanie wykonanej analizy ekonomicznej korzystania z wód; </w:t>
      </w:r>
    </w:p>
    <w:p w:rsidR="00647F04" w:rsidRPr="00D90419" w:rsidRDefault="00647F04" w:rsidP="00647F04">
      <w:pPr>
        <w:numPr>
          <w:ilvl w:val="0"/>
          <w:numId w:val="21"/>
        </w:numPr>
        <w:autoSpaceDE w:val="0"/>
        <w:autoSpaceDN w:val="0"/>
        <w:adjustRightInd w:val="0"/>
        <w:spacing w:after="150" w:line="360" w:lineRule="auto"/>
        <w:ind w:firstLine="0"/>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 informacje o kosztach realizacji działań i źródłach ich finansowania; </w:t>
      </w:r>
    </w:p>
    <w:p w:rsidR="00647F04" w:rsidRPr="00D90419" w:rsidRDefault="00647F04" w:rsidP="00647F04">
      <w:pPr>
        <w:numPr>
          <w:ilvl w:val="0"/>
          <w:numId w:val="21"/>
        </w:numPr>
        <w:autoSpaceDE w:val="0"/>
        <w:autoSpaceDN w:val="0"/>
        <w:adjustRightInd w:val="0"/>
        <w:spacing w:after="150" w:line="360" w:lineRule="auto"/>
        <w:ind w:firstLine="0"/>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 określenie celów środowiskowych dla części wód powierzchniowych, podziemnych i obszarów chronionych; </w:t>
      </w:r>
    </w:p>
    <w:p w:rsidR="00647F04" w:rsidRPr="00D90419" w:rsidRDefault="00647F04" w:rsidP="00647F04">
      <w:pPr>
        <w:numPr>
          <w:ilvl w:val="0"/>
          <w:numId w:val="21"/>
        </w:numPr>
        <w:autoSpaceDE w:val="0"/>
        <w:autoSpaceDN w:val="0"/>
        <w:adjustRightInd w:val="0"/>
        <w:spacing w:after="0" w:line="360" w:lineRule="auto"/>
        <w:ind w:firstLine="0"/>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 określenie odstępstw od realizacji celów środowiskowych wraz z uzasadnieniem. </w:t>
      </w:r>
    </w:p>
    <w:p w:rsidR="00647F04" w:rsidRPr="00D90419" w:rsidRDefault="00647F04" w:rsidP="00647F04">
      <w:pPr>
        <w:autoSpaceDE w:val="0"/>
        <w:autoSpaceDN w:val="0"/>
        <w:adjustRightInd w:val="0"/>
        <w:spacing w:after="0" w:line="360" w:lineRule="auto"/>
        <w:ind w:left="360"/>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Określone w PGW odstępstwa od realizacji celów środowiskowych (tzw. derogacje) są związane z: </w:t>
      </w:r>
    </w:p>
    <w:p w:rsidR="00647F04" w:rsidRPr="00D90419" w:rsidRDefault="00647F04" w:rsidP="00647F04">
      <w:pPr>
        <w:numPr>
          <w:ilvl w:val="0"/>
          <w:numId w:val="21"/>
        </w:numPr>
        <w:autoSpaceDE w:val="0"/>
        <w:autoSpaceDN w:val="0"/>
        <w:adjustRightInd w:val="0"/>
        <w:spacing w:after="150" w:line="360" w:lineRule="auto"/>
        <w:ind w:firstLine="0"/>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 przesunięciem terminów w osiąganiu celów (derogacje czasowe), pod warunkiem że nie zachodzi dalsze pogorszenie stanu jednolitych części wód, a zakładany cel nie mógł zostać osiągnięty ze względu na ograniczone możliwości techniczne, nieproporcjonalne koszty w stosunku do spodziewanych korzyści, czy też w wyniku istniejących warunków naturalnych; </w:t>
      </w:r>
    </w:p>
    <w:p w:rsidR="00647F04" w:rsidRPr="00D90419" w:rsidRDefault="00647F04" w:rsidP="00647F04">
      <w:pPr>
        <w:numPr>
          <w:ilvl w:val="0"/>
          <w:numId w:val="21"/>
        </w:numPr>
        <w:autoSpaceDE w:val="0"/>
        <w:autoSpaceDN w:val="0"/>
        <w:adjustRightInd w:val="0"/>
        <w:spacing w:after="150" w:line="360" w:lineRule="auto"/>
        <w:ind w:firstLine="0"/>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 ustaleniem celów mniej rygorystycznych dla tych jednolitych części wód, które zostały zmienione działalnością człowieka, lub dla których warunki naturalne są takie, że osiągnięcie dobrego stanu wód byłoby niewykonalne lub nieproporcjonalnie kosztowne; </w:t>
      </w:r>
    </w:p>
    <w:p w:rsidR="00647F04" w:rsidRPr="00D90419" w:rsidRDefault="00647F04" w:rsidP="00647F04">
      <w:pPr>
        <w:numPr>
          <w:ilvl w:val="0"/>
          <w:numId w:val="21"/>
        </w:numPr>
        <w:autoSpaceDE w:val="0"/>
        <w:autoSpaceDN w:val="0"/>
        <w:adjustRightInd w:val="0"/>
        <w:spacing w:after="0" w:line="360" w:lineRule="auto"/>
        <w:ind w:firstLine="0"/>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 realizacją inwestycji zgodnych z zasadą zrównoważonego rozwoju, niezbędnych dla właściwego funkcjonowania społeczeństwa. </w:t>
      </w:r>
    </w:p>
    <w:p w:rsidR="00647F04" w:rsidRPr="00D90419" w:rsidRDefault="00647F04" w:rsidP="00647F04">
      <w:pPr>
        <w:autoSpaceDE w:val="0"/>
        <w:autoSpaceDN w:val="0"/>
        <w:adjustRightInd w:val="0"/>
        <w:spacing w:after="0" w:line="360" w:lineRule="auto"/>
        <w:jc w:val="both"/>
        <w:rPr>
          <w:rFonts w:ascii="Times New Roman" w:hAnsi="Times New Roman" w:cs="Times New Roman"/>
          <w:color w:val="000000"/>
          <w:sz w:val="24"/>
          <w:szCs w:val="24"/>
        </w:rPr>
      </w:pPr>
    </w:p>
    <w:p w:rsidR="00647F04" w:rsidRPr="00D90419" w:rsidRDefault="00647F04" w:rsidP="00647F04">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Obszaru województwa śląskiego dotyczą przede wszystkim Plan gospodarowania wodami na obszarze dorzecza Wisły (MP z 2011 r. nr 49 poz. 549) oraz Plan gospodarowania wodami na </w:t>
      </w:r>
      <w:r w:rsidRPr="00D90419">
        <w:rPr>
          <w:rFonts w:ascii="Times New Roman" w:hAnsi="Times New Roman" w:cs="Times New Roman"/>
          <w:color w:val="000000"/>
          <w:sz w:val="24"/>
          <w:szCs w:val="24"/>
        </w:rPr>
        <w:lastRenderedPageBreak/>
        <w:t xml:space="preserve">obszarze dorzecza Odry (MP z 2011 r. nr 40 poz. 451), a także Plan gospodarowania wodami dla dorzecza Dunaju (MP z 2011 r. nr 49 poz. 560). </w:t>
      </w:r>
    </w:p>
    <w:p w:rsidR="00647F04" w:rsidRDefault="00647F04" w:rsidP="00647F04">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W 2015 r. trwały  prace zmierzające do aktualizacji planów gospodarowania wodami na obszarach dorzeczy</w:t>
      </w:r>
      <w:r>
        <w:rPr>
          <w:rFonts w:ascii="Times New Roman" w:hAnsi="Times New Roman" w:cs="Times New Roman"/>
          <w:color w:val="000000"/>
          <w:sz w:val="24"/>
          <w:szCs w:val="24"/>
        </w:rPr>
        <w:t>.</w:t>
      </w:r>
    </w:p>
    <w:p w:rsidR="00647F04" w:rsidRPr="00D90419" w:rsidRDefault="00647F04" w:rsidP="00647F04">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 Zatwierdzenie zaktualizowanych planów powinno nastąpić  w terminie do 22 grudnia 2015 r. </w:t>
      </w:r>
    </w:p>
    <w:p w:rsidR="00647F04" w:rsidRPr="00D90419" w:rsidRDefault="00647F04" w:rsidP="00647F04">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W aktualizowanym planie gospodarowania wodami na obszarze dorzecza powinno się znaleźć dodatkowo między innymi: podsumowanie wszelkich zmian lub uaktualnień dokonanych od dnia ogłoszenia poprzedniego planu, ocena postępu w osiąganiu celów środowiskowych czy analiza tych działań przewidzianych we wcześniejszej wersji planu gospodarowania wodami, które nie zostały zastosowane. </w:t>
      </w:r>
    </w:p>
    <w:p w:rsidR="00647F04" w:rsidRPr="00D90419" w:rsidRDefault="00647F04" w:rsidP="00647F04">
      <w:pPr>
        <w:autoSpaceDE w:val="0"/>
        <w:autoSpaceDN w:val="0"/>
        <w:adjustRightInd w:val="0"/>
        <w:spacing w:after="0" w:line="360" w:lineRule="auto"/>
        <w:rPr>
          <w:rFonts w:ascii="Times New Roman" w:hAnsi="Times New Roman" w:cs="Times New Roman"/>
          <w:color w:val="000000"/>
          <w:sz w:val="24"/>
          <w:szCs w:val="24"/>
        </w:rPr>
      </w:pPr>
      <w:r w:rsidRPr="00D90419">
        <w:rPr>
          <w:rFonts w:ascii="Times New Roman" w:hAnsi="Times New Roman" w:cs="Times New Roman"/>
          <w:b/>
          <w:bCs/>
          <w:color w:val="000000"/>
          <w:sz w:val="24"/>
          <w:szCs w:val="24"/>
        </w:rPr>
        <w:t xml:space="preserve">Warunki korzystania z wód regionu wodnego </w:t>
      </w:r>
    </w:p>
    <w:p w:rsidR="00647F04" w:rsidRPr="00D90419" w:rsidRDefault="00647F04" w:rsidP="00647F04">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Dla poszczególnych regionów wodnych dyrektorzy regionalnych zarządów gospodarki wodnej sporządzają warunki korzystania z wód regionu wodnego. Obowiązek ten wynika z art. 115 ustawy — Prawo wodne. Warunki korzystania z wód regionu wodnego określają szczegółowe wymagania w zakresie stanu wód, które wynikają z przyjętych celów środowiskowych, priorytety w zaspokajaniu potrzeb wodnych, a także ograniczenia w korzystaniu z wód niezbędne dla osiągnięcia celów środowiskowych, w szczególności w zakresie poboru wód powierzchniowych lub podziemnych, wprowadzania ścieków do wód lub do ziemi, wprowadzania substancji szczególnie szkodliwych dla środowiska wodnego do wód, do ziemi lub do urządzeń kanalizacyjnych oraz wykonywania nowych urządzeń wodnych. </w:t>
      </w:r>
    </w:p>
    <w:p w:rsidR="00647F04" w:rsidRDefault="00647F04" w:rsidP="00647F04">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Obecnie (czerwiec 2016 r.) dla obszaru województwa śląskiego warunki korzystania z wód regionów wodnych sporządzili Dyrektor RZGW w Krakowie dla RW Górnej Wisły (rozporządzenie nr 4/2014 z dnia 16 stycznia 2014 r., Dziennik Urzędowy Woj. Śląskiego z 2014 r. poz. 371) oraz </w:t>
      </w:r>
      <w:r w:rsidRPr="00D90419">
        <w:rPr>
          <w:rFonts w:ascii="Times New Roman" w:hAnsi="Times New Roman" w:cs="Times New Roman"/>
          <w:b/>
          <w:bCs/>
          <w:color w:val="000000"/>
          <w:sz w:val="24"/>
          <w:szCs w:val="24"/>
        </w:rPr>
        <w:t>Dyrektor RZGW w Poznaniu dla RW Warty (rozporządzenie z dnia 2 kwietnia 2014 r., Dziennik Urzędowy Woj. Śląskiego z 2014 r. poz. 1974</w:t>
      </w:r>
      <w:r w:rsidRPr="00D90419">
        <w:rPr>
          <w:rFonts w:ascii="Times New Roman" w:hAnsi="Times New Roman" w:cs="Times New Roman"/>
          <w:color w:val="000000"/>
          <w:sz w:val="24"/>
          <w:szCs w:val="24"/>
        </w:rPr>
        <w:t xml:space="preserve">). Warunki dla pozostałych regionów wodnych położonych w obszarze województwa śląskiego są na końcowym etapie przygotowania (już po zakończeniu konsultacji społecznych). </w:t>
      </w:r>
    </w:p>
    <w:p w:rsidR="00647F04" w:rsidRDefault="00647F04" w:rsidP="00647F04">
      <w:pPr>
        <w:autoSpaceDE w:val="0"/>
        <w:autoSpaceDN w:val="0"/>
        <w:adjustRightInd w:val="0"/>
        <w:spacing w:after="0" w:line="360" w:lineRule="auto"/>
        <w:jc w:val="both"/>
        <w:rPr>
          <w:rFonts w:ascii="Times New Roman" w:hAnsi="Times New Roman" w:cs="Times New Roman"/>
          <w:color w:val="000000"/>
          <w:sz w:val="24"/>
          <w:szCs w:val="24"/>
        </w:rPr>
      </w:pPr>
    </w:p>
    <w:p w:rsidR="00647F04" w:rsidRPr="00D90419" w:rsidRDefault="00647F04" w:rsidP="00647F04">
      <w:pPr>
        <w:autoSpaceDE w:val="0"/>
        <w:autoSpaceDN w:val="0"/>
        <w:adjustRightInd w:val="0"/>
        <w:spacing w:after="0" w:line="360" w:lineRule="auto"/>
        <w:jc w:val="both"/>
        <w:rPr>
          <w:rFonts w:ascii="Times New Roman" w:hAnsi="Times New Roman" w:cs="Times New Roman"/>
          <w:color w:val="000000"/>
          <w:sz w:val="24"/>
          <w:szCs w:val="24"/>
        </w:rPr>
      </w:pPr>
    </w:p>
    <w:p w:rsidR="00647F04" w:rsidRPr="00D90419" w:rsidRDefault="00647F04" w:rsidP="00647F04">
      <w:pPr>
        <w:autoSpaceDE w:val="0"/>
        <w:autoSpaceDN w:val="0"/>
        <w:adjustRightInd w:val="0"/>
        <w:spacing w:after="0" w:line="360" w:lineRule="auto"/>
        <w:rPr>
          <w:rFonts w:ascii="Times New Roman" w:hAnsi="Times New Roman" w:cs="Times New Roman"/>
          <w:color w:val="000000"/>
          <w:sz w:val="24"/>
          <w:szCs w:val="24"/>
        </w:rPr>
      </w:pPr>
      <w:r w:rsidRPr="00D90419">
        <w:rPr>
          <w:rFonts w:ascii="Times New Roman" w:hAnsi="Times New Roman" w:cs="Times New Roman"/>
          <w:b/>
          <w:bCs/>
          <w:color w:val="000000"/>
          <w:sz w:val="24"/>
          <w:szCs w:val="24"/>
        </w:rPr>
        <w:t xml:space="preserve">Dokumenty dotyczące zarządzania ryzykiem powodziowym </w:t>
      </w:r>
    </w:p>
    <w:p w:rsidR="00647F04" w:rsidRPr="005C0837" w:rsidRDefault="00647F04" w:rsidP="00647F04">
      <w:pPr>
        <w:autoSpaceDE w:val="0"/>
        <w:autoSpaceDN w:val="0"/>
        <w:adjustRightInd w:val="0"/>
        <w:spacing w:after="0" w:line="360" w:lineRule="auto"/>
        <w:jc w:val="both"/>
        <w:rPr>
          <w:rFonts w:ascii="Times New Roman" w:hAnsi="Times New Roman" w:cs="Times New Roman"/>
          <w:color w:val="000000"/>
          <w:sz w:val="24"/>
          <w:szCs w:val="24"/>
        </w:rPr>
      </w:pPr>
      <w:r w:rsidRPr="005C0837">
        <w:rPr>
          <w:rFonts w:ascii="Times New Roman" w:hAnsi="Times New Roman" w:cs="Times New Roman"/>
          <w:color w:val="000000"/>
          <w:sz w:val="24"/>
          <w:szCs w:val="24"/>
        </w:rPr>
        <w:t xml:space="preserve">Obowiązek sporządzenia dokumentów służących zarządzaniu ryzykiem powodziowym wynika z Dyrektywy Powodziowej. Podobnie jak dokumenty strategiczne wywodzące się z Ramowej Dyrektywy Wodnej, tak i one podlegać mają okresowej aktualizacji. Pod koniec 2011 roku opracowano i zatwierdzono Wstępną ocenę ryzyka powodziowego (WORP). </w:t>
      </w:r>
    </w:p>
    <w:p w:rsidR="00647F04" w:rsidRPr="005C0837" w:rsidRDefault="00647F04" w:rsidP="00647F04">
      <w:pPr>
        <w:pStyle w:val="Default"/>
        <w:spacing w:line="360" w:lineRule="auto"/>
        <w:jc w:val="both"/>
        <w:rPr>
          <w:rFonts w:ascii="Times New Roman" w:hAnsi="Times New Roman" w:cs="Times New Roman"/>
          <w:lang w:eastAsia="en-US"/>
        </w:rPr>
      </w:pPr>
      <w:r w:rsidRPr="005C0837">
        <w:rPr>
          <w:rFonts w:ascii="Times New Roman" w:hAnsi="Times New Roman" w:cs="Times New Roman"/>
        </w:rPr>
        <w:lastRenderedPageBreak/>
        <w:t xml:space="preserve">Wstępna ocena ryzyka powodziowego została opracowana w ramach projektu „Informatyczny System Osłony Kraju przed nadzwyczajnymi zagrożeniami” (ISOK). W ramach WORP zostały zidentyfikowane znaczące powodzie historyczne, wskazano również, na jakich obszarach powodzie mogą wystąpić </w:t>
      </w:r>
      <w:r w:rsidRPr="005C0837">
        <w:rPr>
          <w:rFonts w:ascii="Times New Roman" w:hAnsi="Times New Roman" w:cs="Times New Roman"/>
          <w:lang w:eastAsia="en-US"/>
        </w:rPr>
        <w:t xml:space="preserve">w przyszłości (tzw. powodzie prawdopodobne). W sten sposób uzyskano podstawę do wyznaczenia obszarów narażonych na niebezpieczeństwo powodzi. Dla obszarów narażonych na niebezpieczeństwo powodzi, wskazanych we wstępnej ocenie ryzyka powodziowego, wykonano mapy zagrożenia powodziowego i mapy ryzyka powodziowego. Mapy te udostępniono w hydroportalu ISOK (http://mapy.isok.gov.pl/imap/), jednak do dnia sporządzania niniejszego opracowania nie przekazano ich m.in. samorządom w formie umożliwiającej wykorzystanie w dokumentach planistycznych, zgodnie z wymaganiami zawartymi w ustawie — Prawo wodne. Dopiero przekazanie właściwym organom map zagrożenia i map ryzyka powodziowego w formie numerycznej pozwoli na uwzględnianie obszarów narażonych na niebezpieczeństwo powodzi w koncepcji przestrzennego zagospodarowania kraju, planie zagospodarowania przestrzennego województwa, miejscowym planie zagospodarowania przestrzennego oraz w decyzji o ustaleniu lokalizacji inwestycji celu publicznego lub decyzji o warunkach zabudowy. Póki to nie nastąpi, udostępnione jako pliki PDF mapy należy traktować jako materiał poglądowy. </w:t>
      </w:r>
    </w:p>
    <w:p w:rsidR="00647F04" w:rsidRPr="005C0837" w:rsidRDefault="00647F04" w:rsidP="00647F04">
      <w:pPr>
        <w:autoSpaceDE w:val="0"/>
        <w:autoSpaceDN w:val="0"/>
        <w:adjustRightInd w:val="0"/>
        <w:spacing w:after="0" w:line="360" w:lineRule="auto"/>
        <w:jc w:val="both"/>
        <w:rPr>
          <w:rFonts w:ascii="Times New Roman" w:hAnsi="Times New Roman" w:cs="Times New Roman"/>
          <w:color w:val="000000"/>
          <w:sz w:val="24"/>
          <w:szCs w:val="24"/>
        </w:rPr>
      </w:pPr>
      <w:r w:rsidRPr="005C0837">
        <w:rPr>
          <w:rFonts w:ascii="Times New Roman" w:hAnsi="Times New Roman" w:cs="Times New Roman"/>
          <w:color w:val="000000"/>
          <w:sz w:val="24"/>
          <w:szCs w:val="24"/>
        </w:rPr>
        <w:t xml:space="preserve">Należy podkreślić, że obszary wyznaczone we wstępnej ocenie ryzyka powodziowego nie stanowią podstawy do planowania przestrzennego. Celem WORP było wskazanie, dla których rzek należy opracować mapy zagrożenia powodziowego. Przyjęto ponadto, że w I cyklu planistycznym mapy zagrożenia i mapy ryzyka powodziowego zostaną wykonane tylko dla najważniejszych rzek. Dyrektywa Powodziowa zakłada aktualizację wszystkich dokumentów planistycznych co 6 lat. </w:t>
      </w:r>
    </w:p>
    <w:p w:rsidR="00647F04" w:rsidRPr="005C0837" w:rsidRDefault="00647F04" w:rsidP="00647F04">
      <w:pPr>
        <w:autoSpaceDE w:val="0"/>
        <w:autoSpaceDN w:val="0"/>
        <w:adjustRightInd w:val="0"/>
        <w:spacing w:after="0" w:line="360" w:lineRule="auto"/>
        <w:jc w:val="both"/>
        <w:rPr>
          <w:rFonts w:ascii="Times New Roman" w:hAnsi="Times New Roman" w:cs="Times New Roman"/>
          <w:color w:val="000000"/>
          <w:sz w:val="24"/>
          <w:szCs w:val="24"/>
        </w:rPr>
      </w:pPr>
      <w:r w:rsidRPr="005C0837">
        <w:rPr>
          <w:rFonts w:ascii="Times New Roman" w:hAnsi="Times New Roman" w:cs="Times New Roman"/>
          <w:color w:val="000000"/>
          <w:sz w:val="24"/>
          <w:szCs w:val="24"/>
        </w:rPr>
        <w:t xml:space="preserve">Pod koniec 2014 roku rozpoczęto prace nad opracowaniem planów zarządzania ryzykiem powodziowym dla poszczególnych dorzeczy i regionów wodnych. W grudniu 2014 r. rozpoczęły się konsultacje społeczne projektów PZRP. Zatwierdzenie planów ma nastąpić w końcu 2015 roku. </w:t>
      </w:r>
    </w:p>
    <w:p w:rsidR="00647F04" w:rsidRPr="00D90419" w:rsidRDefault="00647F04" w:rsidP="00647F04">
      <w:pPr>
        <w:autoSpaceDE w:val="0"/>
        <w:autoSpaceDN w:val="0"/>
        <w:adjustRightInd w:val="0"/>
        <w:spacing w:after="0" w:line="360" w:lineRule="auto"/>
        <w:jc w:val="both"/>
        <w:rPr>
          <w:rFonts w:ascii="Times New Roman" w:hAnsi="Times New Roman" w:cs="Times New Roman"/>
          <w:color w:val="000000"/>
          <w:sz w:val="24"/>
          <w:szCs w:val="24"/>
        </w:rPr>
      </w:pPr>
      <w:r w:rsidRPr="005C0837">
        <w:rPr>
          <w:rFonts w:ascii="Times New Roman" w:hAnsi="Times New Roman" w:cs="Times New Roman"/>
          <w:color w:val="000000"/>
          <w:sz w:val="24"/>
          <w:szCs w:val="24"/>
        </w:rPr>
        <w:t xml:space="preserve">PZRP, skoordynowane na poziomie obszaru dorzecza, powinny obejmować wszystkie aspekty zarządzania ryzykiem powodziowym, w szczególności działania ukierunkowane na zapobieganie, ochronę i właściwe przygotowanie, w tym prognozowanie powodzi i systemy wczesnego </w:t>
      </w:r>
      <w:r w:rsidRPr="00D90419">
        <w:rPr>
          <w:rFonts w:ascii="Times New Roman" w:hAnsi="Times New Roman" w:cs="Times New Roman"/>
          <w:color w:val="000000"/>
          <w:sz w:val="24"/>
          <w:szCs w:val="24"/>
        </w:rPr>
        <w:t xml:space="preserve">ostrzegania, z uwzględnieniem specyfiki poszczególnych obszarów dorzecza. Dla obszarów, gdzie występuje lub może wystąpić istotne ryzyko powodzi, ustalone zostaną odpowiednie cele zarządzania ryzykiem powodziowym, kładąc nacisk na ograniczenie </w:t>
      </w:r>
      <w:r w:rsidRPr="00D90419">
        <w:rPr>
          <w:rFonts w:ascii="Times New Roman" w:hAnsi="Times New Roman" w:cs="Times New Roman"/>
          <w:color w:val="000000"/>
          <w:sz w:val="24"/>
          <w:szCs w:val="24"/>
        </w:rPr>
        <w:lastRenderedPageBreak/>
        <w:t xml:space="preserve">potencjalnych negatywnych konsekwencji powodzi przy wykorzystaniu w możliwych przypadkach nietechnicznych środków ochrony przeciwpowodziowej. </w:t>
      </w:r>
    </w:p>
    <w:p w:rsidR="00647F04" w:rsidRPr="00D90419" w:rsidRDefault="00647F04" w:rsidP="00647F04">
      <w:pPr>
        <w:autoSpaceDE w:val="0"/>
        <w:autoSpaceDN w:val="0"/>
        <w:adjustRightInd w:val="0"/>
        <w:spacing w:after="0" w:line="360" w:lineRule="auto"/>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Plany zarządzania ryzykiem powodziowym uwzględniać będą m in. analizę kosztów i korzyści, zasięg powodzi i trasy przejścia fali powodziowej, obszary o potencjalnych możliwościach retencyjnych, a także cele środowiskowe zawarte w Ramowej Dyrektywie Wodnej, zasady gospodarowania wodą i gruntami, elementy planowania przestrzennego i zagospodarowania terenu, ochronę przyrody oraz żeglugę i infrastrukturę portową. </w:t>
      </w:r>
    </w:p>
    <w:p w:rsidR="00647F04" w:rsidRPr="00D90419" w:rsidRDefault="00647F04" w:rsidP="00647F04">
      <w:pPr>
        <w:autoSpaceDE w:val="0"/>
        <w:autoSpaceDN w:val="0"/>
        <w:adjustRightInd w:val="0"/>
        <w:spacing w:after="0" w:line="360" w:lineRule="auto"/>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Konsultacje społeczne projektów planów zarządzania ryzykiem powodziowym zakończą się w dniu 22 czerwca 2015 r., a ich zatwierdzenie powinno nastąpić w grudniu 2015 roku. </w:t>
      </w:r>
    </w:p>
    <w:p w:rsidR="00647F04" w:rsidRPr="005C0837" w:rsidRDefault="00647F04" w:rsidP="00647F04">
      <w:pPr>
        <w:autoSpaceDE w:val="0"/>
        <w:autoSpaceDN w:val="0"/>
        <w:adjustRightInd w:val="0"/>
        <w:spacing w:after="0" w:line="360" w:lineRule="auto"/>
        <w:jc w:val="both"/>
        <w:rPr>
          <w:rFonts w:ascii="Times New Roman" w:hAnsi="Times New Roman" w:cs="Times New Roman"/>
          <w:color w:val="000000"/>
          <w:sz w:val="24"/>
          <w:szCs w:val="24"/>
        </w:rPr>
      </w:pPr>
      <w:r w:rsidRPr="005C0837">
        <w:rPr>
          <w:rFonts w:ascii="Times New Roman" w:hAnsi="Times New Roman" w:cs="Times New Roman"/>
          <w:b/>
          <w:bCs/>
          <w:color w:val="000000"/>
          <w:sz w:val="24"/>
          <w:szCs w:val="24"/>
        </w:rPr>
        <w:t xml:space="preserve">Program małej retencji </w:t>
      </w:r>
    </w:p>
    <w:p w:rsidR="00647F04" w:rsidRPr="005C0837" w:rsidRDefault="00647F04" w:rsidP="00647F04">
      <w:pPr>
        <w:pStyle w:val="Default"/>
        <w:spacing w:line="360" w:lineRule="auto"/>
        <w:jc w:val="both"/>
        <w:rPr>
          <w:rFonts w:ascii="Times New Roman" w:hAnsi="Times New Roman" w:cs="Times New Roman"/>
          <w:lang w:eastAsia="en-US"/>
        </w:rPr>
      </w:pPr>
      <w:r w:rsidRPr="005C0837">
        <w:rPr>
          <w:rFonts w:ascii="Times New Roman" w:hAnsi="Times New Roman" w:cs="Times New Roman"/>
        </w:rPr>
        <w:t xml:space="preserve">Dokument ten został przyjęty uchwałą Sejmiku Województwa Śląskiego nr II/43/1/2006 w dniu 16 stycznia 2006 r. Z kolei aneks do </w:t>
      </w:r>
      <w:r w:rsidRPr="005C0837">
        <w:rPr>
          <w:rFonts w:ascii="Times New Roman" w:hAnsi="Times New Roman" w:cs="Times New Roman"/>
          <w:i/>
          <w:iCs/>
        </w:rPr>
        <w:t xml:space="preserve">Programu małej retencji dla województwa śląskiego </w:t>
      </w:r>
      <w:r w:rsidRPr="005C0837">
        <w:rPr>
          <w:rFonts w:ascii="Times New Roman" w:hAnsi="Times New Roman" w:cs="Times New Roman"/>
        </w:rPr>
        <w:t xml:space="preserve">Sejmik Województwa Śląskiego przyjął uchwałą nr II/51/2/2006 w dniu 28 sierpnia 2006 r. W </w:t>
      </w:r>
      <w:r w:rsidRPr="005C0837">
        <w:rPr>
          <w:rFonts w:ascii="Times New Roman" w:hAnsi="Times New Roman" w:cs="Times New Roman"/>
          <w:i/>
          <w:iCs/>
        </w:rPr>
        <w:t xml:space="preserve">Programie </w:t>
      </w:r>
      <w:r w:rsidRPr="005C0837">
        <w:rPr>
          <w:rFonts w:ascii="Times New Roman" w:hAnsi="Times New Roman" w:cs="Times New Roman"/>
        </w:rPr>
        <w:t xml:space="preserve">ujęto ok. 95 obiektów retencji technicznej (zbiorników wodnych i suchych, polderów i stawów rybnych) oraz działania w zakresie retencji nietechnicznej na terenie miasta Bieruń (aneks do </w:t>
      </w:r>
      <w:r w:rsidRPr="005C0837">
        <w:rPr>
          <w:rFonts w:ascii="Times New Roman" w:hAnsi="Times New Roman" w:cs="Times New Roman"/>
          <w:i/>
          <w:iCs/>
        </w:rPr>
        <w:t>Programu</w:t>
      </w:r>
      <w:r w:rsidRPr="005C0837">
        <w:rPr>
          <w:rFonts w:ascii="Times New Roman" w:hAnsi="Times New Roman" w:cs="Times New Roman"/>
        </w:rPr>
        <w:t xml:space="preserve">). Realizacja obiektów retencji, ujętych w </w:t>
      </w:r>
      <w:r w:rsidRPr="005C0837">
        <w:rPr>
          <w:rFonts w:ascii="Times New Roman" w:hAnsi="Times New Roman" w:cs="Times New Roman"/>
          <w:i/>
          <w:iCs/>
        </w:rPr>
        <w:t xml:space="preserve">Programie, </w:t>
      </w:r>
      <w:r w:rsidRPr="005C0837">
        <w:rPr>
          <w:rFonts w:ascii="Times New Roman" w:hAnsi="Times New Roman" w:cs="Times New Roman"/>
        </w:rPr>
        <w:t xml:space="preserve">jest jednak bardzo niewielka, a głównymi przyczynami tego stanu rzeczy są stosunkowo wysokie koszty budowy i utrzymania zbiorników wodnych przy braku realistycznych źródeł finansowania obiektów ujętych w </w:t>
      </w:r>
      <w:r w:rsidRPr="005C0837">
        <w:rPr>
          <w:rFonts w:ascii="Times New Roman" w:hAnsi="Times New Roman" w:cs="Times New Roman"/>
          <w:i/>
          <w:iCs/>
        </w:rPr>
        <w:t xml:space="preserve">Programie </w:t>
      </w:r>
      <w:r w:rsidRPr="005C0837">
        <w:rPr>
          <w:rFonts w:ascii="Times New Roman" w:hAnsi="Times New Roman" w:cs="Times New Roman"/>
        </w:rPr>
        <w:t xml:space="preserve">oraz długotrwały, trudny i dość złożony proces przygotowania do realizacji tego rodzaju obiektów. Co istotne, w polskim porządku prawnym brakuje przepisów zobowiązujących — w sposób jednoznaczny i konkretny — organy administracji do prowadzenia działań w tym zakresie. </w:t>
      </w:r>
      <w:r w:rsidRPr="005C0837">
        <w:rPr>
          <w:rFonts w:ascii="Times New Roman" w:hAnsi="Times New Roman" w:cs="Times New Roman"/>
          <w:lang w:eastAsia="en-US"/>
        </w:rPr>
        <w:t xml:space="preserve">Obecnie Śląski Zarząd Melioracji i Urządzeń Wodnych w Katowicach — samorządowa jednostka wojewódzka realizująca niektóre zadania województwa w zakresie gospodarki wodnej — przygotowuje projekt aktualizacji </w:t>
      </w:r>
      <w:r w:rsidRPr="005C0837">
        <w:rPr>
          <w:rFonts w:ascii="Times New Roman" w:hAnsi="Times New Roman" w:cs="Times New Roman"/>
          <w:i/>
          <w:iCs/>
          <w:lang w:eastAsia="en-US"/>
        </w:rPr>
        <w:t>Programu</w:t>
      </w:r>
      <w:r w:rsidRPr="005C0837">
        <w:rPr>
          <w:rFonts w:ascii="Times New Roman" w:hAnsi="Times New Roman" w:cs="Times New Roman"/>
          <w:lang w:eastAsia="en-US"/>
        </w:rPr>
        <w:t xml:space="preserve">. </w:t>
      </w:r>
    </w:p>
    <w:p w:rsidR="00647F04" w:rsidRPr="00D90419" w:rsidRDefault="00647F04" w:rsidP="00647F04">
      <w:pPr>
        <w:keepNext/>
        <w:tabs>
          <w:tab w:val="num" w:pos="432"/>
        </w:tabs>
        <w:spacing w:before="100" w:beforeAutospacing="1" w:after="100" w:afterAutospacing="1" w:line="360" w:lineRule="auto"/>
        <w:outlineLvl w:val="0"/>
        <w:rPr>
          <w:rFonts w:ascii="Times New Roman" w:hAnsi="Times New Roman" w:cs="Times New Roman"/>
          <w:b/>
          <w:bCs/>
          <w:kern w:val="32"/>
          <w:sz w:val="24"/>
          <w:szCs w:val="24"/>
          <w:lang w:eastAsia="pl-PL"/>
        </w:rPr>
      </w:pPr>
      <w:bookmarkStart w:id="3" w:name="_Toc232842198"/>
      <w:r>
        <w:rPr>
          <w:rFonts w:ascii="Times New Roman" w:hAnsi="Times New Roman" w:cs="Times New Roman"/>
          <w:b/>
          <w:bCs/>
          <w:kern w:val="32"/>
          <w:sz w:val="24"/>
          <w:szCs w:val="24"/>
          <w:lang w:eastAsia="pl-PL"/>
        </w:rPr>
        <w:t xml:space="preserve">4. </w:t>
      </w:r>
      <w:r w:rsidRPr="00D90419">
        <w:rPr>
          <w:rFonts w:ascii="Times New Roman" w:hAnsi="Times New Roman" w:cs="Times New Roman"/>
          <w:b/>
          <w:bCs/>
          <w:kern w:val="32"/>
          <w:sz w:val="24"/>
          <w:szCs w:val="24"/>
          <w:lang w:eastAsia="pl-PL"/>
        </w:rPr>
        <w:t>OCENA AKTUALNEGO STANU ŚRODOWISKA POWIATU</w:t>
      </w:r>
      <w:bookmarkEnd w:id="3"/>
      <w:r>
        <w:rPr>
          <w:rFonts w:ascii="Times New Roman" w:hAnsi="Times New Roman" w:cs="Times New Roman"/>
          <w:b/>
          <w:bCs/>
          <w:kern w:val="32"/>
          <w:sz w:val="24"/>
          <w:szCs w:val="24"/>
          <w:lang w:eastAsia="pl-PL"/>
        </w:rPr>
        <w:t xml:space="preserve"> </w:t>
      </w:r>
      <w:r w:rsidRPr="00D90419">
        <w:rPr>
          <w:rFonts w:ascii="Times New Roman" w:hAnsi="Times New Roman" w:cs="Times New Roman"/>
          <w:b/>
          <w:bCs/>
          <w:kern w:val="32"/>
          <w:sz w:val="24"/>
          <w:szCs w:val="24"/>
          <w:lang w:eastAsia="pl-PL"/>
        </w:rPr>
        <w:t>CZĘSTOCHOWSKIEGO</w:t>
      </w:r>
    </w:p>
    <w:p w:rsidR="00D24E5B" w:rsidRPr="00E762B4" w:rsidRDefault="00647F04" w:rsidP="00525435">
      <w:pPr>
        <w:keepNext/>
        <w:numPr>
          <w:ilvl w:val="1"/>
          <w:numId w:val="0"/>
        </w:numPr>
        <w:tabs>
          <w:tab w:val="num" w:pos="576"/>
        </w:tabs>
        <w:spacing w:before="100" w:beforeAutospacing="1" w:after="100" w:afterAutospacing="1" w:line="360" w:lineRule="auto"/>
        <w:ind w:left="426"/>
        <w:jc w:val="both"/>
        <w:outlineLvl w:val="1"/>
        <w:rPr>
          <w:rFonts w:ascii="Times New Roman" w:hAnsi="Times New Roman" w:cs="Times New Roman"/>
          <w:b/>
          <w:bCs/>
          <w:iCs/>
          <w:sz w:val="24"/>
          <w:szCs w:val="24"/>
          <w:lang w:eastAsia="pl-PL"/>
        </w:rPr>
      </w:pPr>
      <w:bookmarkStart w:id="4" w:name="_Toc232842199"/>
      <w:r w:rsidRPr="00E762B4">
        <w:rPr>
          <w:rFonts w:ascii="Times New Roman" w:hAnsi="Times New Roman" w:cs="Times New Roman"/>
          <w:b/>
          <w:bCs/>
          <w:iCs/>
          <w:sz w:val="24"/>
          <w:szCs w:val="24"/>
          <w:lang w:eastAsia="pl-PL"/>
        </w:rPr>
        <w:t>4</w:t>
      </w:r>
      <w:r w:rsidR="00525435" w:rsidRPr="00E762B4">
        <w:rPr>
          <w:rFonts w:ascii="Times New Roman" w:hAnsi="Times New Roman" w:cs="Times New Roman"/>
          <w:b/>
          <w:bCs/>
          <w:iCs/>
          <w:sz w:val="24"/>
          <w:szCs w:val="24"/>
          <w:lang w:eastAsia="pl-PL"/>
        </w:rPr>
        <w:t>.1 ZASOBY WODNE</w:t>
      </w:r>
      <w:bookmarkEnd w:id="4"/>
    </w:p>
    <w:p w:rsidR="00D24E5B" w:rsidRPr="007964DC" w:rsidRDefault="00647F04" w:rsidP="007964DC">
      <w:pPr>
        <w:keepNext/>
        <w:numPr>
          <w:ilvl w:val="2"/>
          <w:numId w:val="0"/>
        </w:numPr>
        <w:tabs>
          <w:tab w:val="num" w:pos="720"/>
        </w:tabs>
        <w:spacing w:before="100" w:beforeAutospacing="1" w:after="100" w:afterAutospacing="1" w:line="360" w:lineRule="auto"/>
        <w:ind w:left="426"/>
        <w:jc w:val="both"/>
        <w:outlineLvl w:val="2"/>
        <w:rPr>
          <w:rStyle w:val="Nagwek4Znak"/>
          <w:rFonts w:ascii="Times New Roman" w:hAnsi="Times New Roman" w:cs="Times New Roman"/>
          <w:i w:val="0"/>
          <w:iCs w:val="0"/>
          <w:color w:val="auto"/>
          <w:sz w:val="24"/>
          <w:szCs w:val="24"/>
          <w:lang w:eastAsia="pl-PL"/>
        </w:rPr>
      </w:pPr>
      <w:bookmarkStart w:id="5" w:name="_Toc232842200"/>
      <w:r>
        <w:rPr>
          <w:rFonts w:ascii="Times New Roman" w:hAnsi="Times New Roman" w:cs="Times New Roman"/>
          <w:b/>
          <w:bCs/>
          <w:sz w:val="24"/>
          <w:szCs w:val="24"/>
          <w:lang w:eastAsia="pl-PL"/>
        </w:rPr>
        <w:t>4</w:t>
      </w:r>
      <w:r w:rsidR="00525435">
        <w:rPr>
          <w:rFonts w:ascii="Times New Roman" w:hAnsi="Times New Roman" w:cs="Times New Roman"/>
          <w:b/>
          <w:bCs/>
          <w:sz w:val="24"/>
          <w:szCs w:val="24"/>
          <w:lang w:eastAsia="pl-PL"/>
        </w:rPr>
        <w:t xml:space="preserve">.1.1 </w:t>
      </w:r>
      <w:r w:rsidR="00C33482">
        <w:rPr>
          <w:rFonts w:ascii="Times New Roman" w:hAnsi="Times New Roman" w:cs="Times New Roman"/>
          <w:b/>
          <w:bCs/>
          <w:sz w:val="24"/>
          <w:szCs w:val="24"/>
          <w:lang w:eastAsia="pl-PL"/>
        </w:rPr>
        <w:t xml:space="preserve"> </w:t>
      </w:r>
      <w:r w:rsidR="00525435" w:rsidRPr="00D90419">
        <w:rPr>
          <w:rFonts w:ascii="Times New Roman" w:hAnsi="Times New Roman" w:cs="Times New Roman"/>
          <w:b/>
          <w:bCs/>
          <w:sz w:val="24"/>
          <w:szCs w:val="24"/>
          <w:lang w:eastAsia="pl-PL"/>
        </w:rPr>
        <w:t>WODY POWIERZCHNIOWE</w:t>
      </w:r>
      <w:bookmarkEnd w:id="5"/>
    </w:p>
    <w:p w:rsidR="00D24E5B" w:rsidRPr="00D90419" w:rsidRDefault="00D24E5B" w:rsidP="00525435">
      <w:pPr>
        <w:pStyle w:val="Legenda"/>
        <w:spacing w:line="360" w:lineRule="auto"/>
        <w:ind w:left="426"/>
        <w:rPr>
          <w:b w:val="0"/>
          <w:bCs w:val="0"/>
          <w:sz w:val="24"/>
          <w:szCs w:val="24"/>
        </w:rPr>
      </w:pPr>
      <w:r w:rsidRPr="00A566CC">
        <w:rPr>
          <w:rStyle w:val="Nagwek4Znak"/>
          <w:rFonts w:ascii="Times New Roman" w:hAnsi="Times New Roman" w:cs="Times New Roman"/>
          <w:b/>
          <w:bCs/>
          <w:color w:val="auto"/>
          <w:sz w:val="24"/>
          <w:szCs w:val="24"/>
        </w:rPr>
        <w:t>Woda, powietrze to niezbędne elementy związane  z życiem.</w:t>
      </w:r>
      <w:r w:rsidRPr="00D90419">
        <w:rPr>
          <w:rStyle w:val="Nagwek4Znak"/>
          <w:rFonts w:ascii="Times New Roman" w:hAnsi="Times New Roman" w:cs="Times New Roman"/>
          <w:b/>
          <w:bCs/>
          <w:sz w:val="24"/>
          <w:szCs w:val="24"/>
        </w:rPr>
        <w:t xml:space="preserve">  </w:t>
      </w:r>
      <w:r w:rsidRPr="00D90419">
        <w:rPr>
          <w:b w:val="0"/>
          <w:bCs w:val="0"/>
          <w:color w:val="000000"/>
          <w:sz w:val="24"/>
          <w:szCs w:val="24"/>
          <w:lang w:eastAsia="en-US"/>
        </w:rPr>
        <w:t xml:space="preserve">Woda jest jednym z podstawowych elementów człowieka. Jest niezastąpiona w życiu i gospodarce. Jest przedmiotem konsumpcji, warunkiem higieny i rekreacji. Jest też podstawowym czynnikiem rozwoju gospodarki, rolnictwa i przemysłu. Nie sposób też przecenić funkcji </w:t>
      </w:r>
      <w:r w:rsidRPr="00D90419">
        <w:rPr>
          <w:b w:val="0"/>
          <w:bCs w:val="0"/>
          <w:color w:val="000000"/>
          <w:sz w:val="24"/>
          <w:szCs w:val="24"/>
          <w:lang w:eastAsia="en-US"/>
        </w:rPr>
        <w:lastRenderedPageBreak/>
        <w:t>ekologicznych wody, jest ona, bowiem niezbędnym czynnikiem procesów fizjologicznych oraz medium transportującym różnego rodzaju substancje - w tym także substancje pokarmowe dla roślin i zwierząt, a co za tym idzie i dla ludzi. Woda przenosi też wszelkie zanieczyszczenia, wymieniając je między różnymi ekosystemami.</w:t>
      </w:r>
      <w:r w:rsidRPr="00D90419">
        <w:rPr>
          <w:b w:val="0"/>
          <w:bCs w:val="0"/>
          <w:sz w:val="24"/>
          <w:szCs w:val="24"/>
        </w:rPr>
        <w:t>Pod względem hydrograficznym województwo śląskie ma specyficzne położenie. Przez jego obszar przechodzi dział wodny I rzędu pomiędzy dorzeczami Wisły i Odry. Powyższa sytuacja hydrograficzna dotyczy także powiatu częstochowskiego. Największą rzeką powiatu jest Warta. Jej źródła zlokalizowane są u podnóża kuesty jurajskiej na północ od Ogrodzieńca w powiecie zawierciańskim. Wiercica jest niewielkim ciekiem (29,8 km). Początek bierze ze źródeł w Złotym Potoku (gmina Janów), przepływa przez Przyrów i Kłomnice. Około 2 km poza granicą powiatu częstochowskiego uchodzi do Warty, której jest prawym dopływem. Wschodnia, niewielka część analizowanego terenu położona jest w dorzeczu Wisły</w:t>
      </w:r>
      <w:r>
        <w:rPr>
          <w:b w:val="0"/>
          <w:bCs w:val="0"/>
          <w:sz w:val="24"/>
          <w:szCs w:val="24"/>
        </w:rPr>
        <w:t xml:space="preserve"> </w:t>
      </w:r>
      <w:r w:rsidRPr="00D90419">
        <w:rPr>
          <w:b w:val="0"/>
          <w:bCs w:val="0"/>
          <w:sz w:val="24"/>
          <w:szCs w:val="24"/>
        </w:rPr>
        <w:t xml:space="preserve">i odwadniana przez jeden z jej lewych dopływów – Pilicę. Rzeka ta </w:t>
      </w:r>
      <w:r>
        <w:rPr>
          <w:b w:val="0"/>
          <w:bCs w:val="0"/>
          <w:sz w:val="24"/>
          <w:szCs w:val="24"/>
        </w:rPr>
        <w:t xml:space="preserve">bierze swój początek </w:t>
      </w:r>
      <w:r w:rsidRPr="00D90419">
        <w:rPr>
          <w:b w:val="0"/>
          <w:bCs w:val="0"/>
          <w:sz w:val="24"/>
          <w:szCs w:val="24"/>
        </w:rPr>
        <w:t>na stokach Wyżyny Częstochowskiej w okolicy Ogrodzień</w:t>
      </w:r>
      <w:r>
        <w:rPr>
          <w:b w:val="0"/>
          <w:bCs w:val="0"/>
          <w:sz w:val="24"/>
          <w:szCs w:val="24"/>
        </w:rPr>
        <w:t xml:space="preserve">ca, na południe od miejscowości </w:t>
      </w:r>
      <w:r w:rsidRPr="00D90419">
        <w:rPr>
          <w:b w:val="0"/>
          <w:bCs w:val="0"/>
          <w:sz w:val="24"/>
          <w:szCs w:val="24"/>
        </w:rPr>
        <w:t>o tej samej nazwie. Od wschodu przepływa przez obszar gminy Lelów i Koniecpol. Wody gruntowe na omawianym obszarze to głównie wody szczelinowe i porowe</w:t>
      </w:r>
      <w:r w:rsidRPr="00D90419">
        <w:rPr>
          <w:b w:val="0"/>
          <w:bCs w:val="0"/>
          <w:sz w:val="24"/>
          <w:szCs w:val="24"/>
        </w:rPr>
        <w:br/>
        <w:t>w kontakcie ze szczelinowymi. W centralnej części obszaru występują wody krasowe</w:t>
      </w:r>
      <w:r w:rsidRPr="00D90419">
        <w:rPr>
          <w:b w:val="0"/>
          <w:bCs w:val="0"/>
          <w:sz w:val="24"/>
          <w:szCs w:val="24"/>
        </w:rPr>
        <w:br/>
        <w:t>i szczelinowo-krasowe, związane z wapiennymi skałami Wyżyny Woźnicko – Wieluńskiej</w:t>
      </w:r>
      <w:r w:rsidRPr="00D90419">
        <w:rPr>
          <w:b w:val="0"/>
          <w:bCs w:val="0"/>
          <w:sz w:val="24"/>
          <w:szCs w:val="24"/>
        </w:rPr>
        <w:br/>
        <w:t>i Częstochowskiej. Pierwsze zwierciadło wód podziemnych leży przeważnie na dużej głębokości (5-20m). W masywach wapiennych wody podziemne występują na znacznej głębokości (20-40m). Zasobność wód podziemnych jest na ogół znaczna w części centralnej</w:t>
      </w:r>
      <w:r w:rsidRPr="00D90419">
        <w:rPr>
          <w:b w:val="0"/>
          <w:bCs w:val="0"/>
          <w:sz w:val="24"/>
          <w:szCs w:val="24"/>
        </w:rPr>
        <w:br/>
        <w:t xml:space="preserve">i średnia lub zmienna na terenach niżej położonych. </w:t>
      </w:r>
    </w:p>
    <w:p w:rsidR="00D24E5B" w:rsidRPr="00D90419" w:rsidRDefault="00D24E5B" w:rsidP="00525435">
      <w:pPr>
        <w:pStyle w:val="Legenda"/>
        <w:spacing w:line="360" w:lineRule="auto"/>
        <w:ind w:left="426"/>
        <w:rPr>
          <w:b w:val="0"/>
          <w:bCs w:val="0"/>
          <w:sz w:val="24"/>
          <w:szCs w:val="24"/>
        </w:rPr>
      </w:pPr>
      <w:r w:rsidRPr="00D90419">
        <w:rPr>
          <w:sz w:val="24"/>
          <w:szCs w:val="24"/>
        </w:rPr>
        <w:t>Warta</w:t>
      </w:r>
      <w:r w:rsidRPr="00D90419">
        <w:rPr>
          <w:b w:val="0"/>
          <w:bCs w:val="0"/>
          <w:sz w:val="24"/>
          <w:szCs w:val="24"/>
        </w:rPr>
        <w:t xml:space="preserve"> rzeka w zachodniej </w:t>
      </w:r>
      <w:hyperlink r:id="rId42" w:tooltip="Polska" w:history="1">
        <w:r w:rsidRPr="00D90419">
          <w:rPr>
            <w:b w:val="0"/>
            <w:bCs w:val="0"/>
            <w:sz w:val="24"/>
            <w:szCs w:val="24"/>
          </w:rPr>
          <w:t>Polsce</w:t>
        </w:r>
      </w:hyperlink>
      <w:r w:rsidRPr="00D90419">
        <w:rPr>
          <w:b w:val="0"/>
          <w:bCs w:val="0"/>
          <w:sz w:val="24"/>
          <w:szCs w:val="24"/>
        </w:rPr>
        <w:t xml:space="preserve">. Główny, prawy dopływ </w:t>
      </w:r>
      <w:hyperlink r:id="rId43" w:tooltip="Odra (rzeka)" w:history="1">
        <w:r w:rsidRPr="00D90419">
          <w:rPr>
            <w:b w:val="0"/>
            <w:bCs w:val="0"/>
            <w:sz w:val="24"/>
            <w:szCs w:val="24"/>
          </w:rPr>
          <w:t>Odry</w:t>
        </w:r>
      </w:hyperlink>
      <w:r w:rsidRPr="00D90419">
        <w:rPr>
          <w:b w:val="0"/>
          <w:bCs w:val="0"/>
          <w:sz w:val="24"/>
          <w:szCs w:val="24"/>
        </w:rPr>
        <w:t>. Długość : 808,2 km Powierzchnia dorzecza : 53,7 tys. km</w:t>
      </w:r>
      <w:r w:rsidRPr="00D90419">
        <w:rPr>
          <w:b w:val="0"/>
          <w:bCs w:val="0"/>
          <w:sz w:val="24"/>
          <w:szCs w:val="24"/>
          <w:vertAlign w:val="superscript"/>
        </w:rPr>
        <w:t xml:space="preserve">2  </w:t>
      </w:r>
      <w:r w:rsidRPr="00D90419">
        <w:rPr>
          <w:b w:val="0"/>
          <w:bCs w:val="0"/>
          <w:sz w:val="24"/>
          <w:szCs w:val="24"/>
        </w:rPr>
        <w:t>Źródła Warty znajdują się w okolicach Kromołowa,</w:t>
      </w:r>
      <w:r w:rsidRPr="00D90419">
        <w:rPr>
          <w:b w:val="0"/>
          <w:bCs w:val="0"/>
          <w:sz w:val="24"/>
          <w:szCs w:val="24"/>
        </w:rPr>
        <w:br/>
        <w:t xml:space="preserve">na </w:t>
      </w:r>
      <w:hyperlink r:id="rId44" w:tooltip="Wyżyna Krakowsko-Częstochowska" w:history="1">
        <w:r w:rsidRPr="00D90419">
          <w:rPr>
            <w:b w:val="0"/>
            <w:bCs w:val="0"/>
            <w:sz w:val="24"/>
            <w:szCs w:val="24"/>
          </w:rPr>
          <w:t>Wyżynie Krakowsko-Częstochowskiej</w:t>
        </w:r>
      </w:hyperlink>
      <w:r w:rsidRPr="00D90419">
        <w:rPr>
          <w:b w:val="0"/>
          <w:bCs w:val="0"/>
          <w:sz w:val="24"/>
          <w:szCs w:val="24"/>
        </w:rPr>
        <w:t xml:space="preserve">. W Częstochowie Warta zmienia kierunek swego biegu na północny, płynąc tak aż do miasta </w:t>
      </w:r>
      <w:hyperlink r:id="rId45" w:tooltip="Koło (miasto)" w:history="1">
        <w:r w:rsidRPr="00D90419">
          <w:rPr>
            <w:b w:val="0"/>
            <w:bCs w:val="0"/>
            <w:sz w:val="24"/>
            <w:szCs w:val="24"/>
          </w:rPr>
          <w:t>Koło</w:t>
        </w:r>
      </w:hyperlink>
      <w:r w:rsidRPr="00D90419">
        <w:rPr>
          <w:b w:val="0"/>
          <w:bCs w:val="0"/>
          <w:sz w:val="24"/>
          <w:szCs w:val="24"/>
        </w:rPr>
        <w:t xml:space="preserve">, gdzie skręca na zachód (Pradolina Warciańsko-Odrzańska). Koło miasta </w:t>
      </w:r>
      <w:hyperlink r:id="rId46" w:tooltip="Śrem" w:history="1">
        <w:r w:rsidRPr="00D90419">
          <w:rPr>
            <w:b w:val="0"/>
            <w:bCs w:val="0"/>
            <w:sz w:val="24"/>
            <w:szCs w:val="24"/>
          </w:rPr>
          <w:t>Śrem</w:t>
        </w:r>
      </w:hyperlink>
      <w:r w:rsidRPr="00D90419">
        <w:rPr>
          <w:b w:val="0"/>
          <w:bCs w:val="0"/>
          <w:sz w:val="24"/>
          <w:szCs w:val="24"/>
        </w:rPr>
        <w:t xml:space="preserve"> wpływa w dolinę przełomu przez rejon poznańskich wzniesień morenowych. Pod </w:t>
      </w:r>
      <w:hyperlink r:id="rId47" w:tooltip="Kostrzyn nad Odrą" w:history="1">
        <w:r w:rsidRPr="00D90419">
          <w:rPr>
            <w:b w:val="0"/>
            <w:bCs w:val="0"/>
            <w:sz w:val="24"/>
            <w:szCs w:val="24"/>
          </w:rPr>
          <w:t>Kostrzynem</w:t>
        </w:r>
      </w:hyperlink>
      <w:r w:rsidRPr="00D90419">
        <w:rPr>
          <w:b w:val="0"/>
          <w:bCs w:val="0"/>
          <w:sz w:val="24"/>
          <w:szCs w:val="24"/>
        </w:rPr>
        <w:t xml:space="preserve"> (Pradolina Toruńsko-Eberswaldzka) uchodzi do Odry (szerokość przy ujściu ok. 10 km).Ciekawostką jest fakt, że długość Warty wraz z dolnym odcinkiem Odry (poniżej ujścia Warty) jest większa niż długość Odry.</w:t>
      </w:r>
    </w:p>
    <w:p w:rsidR="00D24E5B" w:rsidRPr="00D90419" w:rsidRDefault="00D24E5B" w:rsidP="00525435">
      <w:pPr>
        <w:spacing w:before="100" w:beforeAutospacing="1" w:after="100" w:afterAutospacing="1" w:line="360" w:lineRule="auto"/>
        <w:ind w:left="426"/>
        <w:jc w:val="both"/>
        <w:rPr>
          <w:rFonts w:ascii="Times New Roman" w:hAnsi="Times New Roman" w:cs="Times New Roman"/>
          <w:sz w:val="24"/>
          <w:szCs w:val="24"/>
          <w:lang w:eastAsia="pl-PL"/>
        </w:rPr>
      </w:pPr>
      <w:r w:rsidRPr="00D90419">
        <w:rPr>
          <w:rFonts w:ascii="Times New Roman" w:hAnsi="Times New Roman" w:cs="Times New Roman"/>
          <w:sz w:val="24"/>
          <w:szCs w:val="24"/>
          <w:lang w:eastAsia="pl-PL"/>
        </w:rPr>
        <w:lastRenderedPageBreak/>
        <w:t xml:space="preserve">Warta jest największym prawobrzeżnym dopływem Odry. Jej całkowita długość to 808,2 km. Ważniejsze dopływy Warty w granicach powiatu częstochowskiego to:  Kamieniczka, Stradomka, Wiercica i Liswarta. </w:t>
      </w:r>
    </w:p>
    <w:p w:rsidR="00D24E5B" w:rsidRPr="00D90419" w:rsidRDefault="00D24E5B" w:rsidP="00525435">
      <w:pPr>
        <w:autoSpaceDE w:val="0"/>
        <w:autoSpaceDN w:val="0"/>
        <w:adjustRightInd w:val="0"/>
        <w:spacing w:before="100" w:beforeAutospacing="1" w:after="100" w:afterAutospacing="1" w:line="360" w:lineRule="auto"/>
        <w:ind w:left="426"/>
        <w:jc w:val="both"/>
        <w:rPr>
          <w:rFonts w:ascii="Times New Roman" w:hAnsi="Times New Roman" w:cs="Times New Roman"/>
          <w:sz w:val="24"/>
          <w:szCs w:val="24"/>
          <w:lang w:eastAsia="pl-PL"/>
        </w:rPr>
      </w:pPr>
      <w:r w:rsidRPr="00D90419">
        <w:rPr>
          <w:rFonts w:ascii="Times New Roman" w:hAnsi="Times New Roman" w:cs="Times New Roman"/>
          <w:b/>
          <w:bCs/>
          <w:sz w:val="24"/>
          <w:szCs w:val="24"/>
          <w:lang w:eastAsia="pl-PL"/>
        </w:rPr>
        <w:t>Wiercica</w:t>
      </w:r>
      <w:r w:rsidRPr="00D90419">
        <w:rPr>
          <w:rFonts w:ascii="Times New Roman" w:hAnsi="Times New Roman" w:cs="Times New Roman"/>
          <w:sz w:val="24"/>
          <w:szCs w:val="24"/>
          <w:lang w:eastAsia="pl-PL"/>
        </w:rPr>
        <w:t xml:space="preserve"> - </w:t>
      </w:r>
      <w:r w:rsidRPr="00BF0608">
        <w:rPr>
          <w:rFonts w:ascii="Times New Roman" w:hAnsi="Times New Roman" w:cs="Times New Roman"/>
          <w:sz w:val="24"/>
          <w:szCs w:val="24"/>
          <w:lang w:eastAsia="pl-PL"/>
        </w:rPr>
        <w:t>jest prawobrzeżnym, jurajskim dopływem Warty.</w:t>
      </w:r>
      <w:r w:rsidRPr="00BF0608">
        <w:rPr>
          <w:rFonts w:ascii="Times New Roman" w:hAnsi="Times New Roman" w:cs="Times New Roman"/>
          <w:b/>
          <w:sz w:val="24"/>
          <w:szCs w:val="24"/>
          <w:lang w:eastAsia="pl-PL"/>
        </w:rPr>
        <w:t xml:space="preserve"> </w:t>
      </w:r>
      <w:r w:rsidRPr="00BF0608">
        <w:rPr>
          <w:rStyle w:val="Nagwek4Znak"/>
          <w:rFonts w:ascii="Times New Roman" w:hAnsi="Times New Roman" w:cs="Times New Roman"/>
          <w:b w:val="0"/>
          <w:i w:val="0"/>
          <w:color w:val="auto"/>
          <w:sz w:val="24"/>
          <w:szCs w:val="24"/>
        </w:rPr>
        <w:t xml:space="preserve">Wiercica rozpoczyna swój bieg z dwóch źródeł: Zygmunta i Elżbiety, które znajdują się w okolicach </w:t>
      </w:r>
      <w:hyperlink r:id="rId48" w:tooltip="Złoty Potok (województwo śląskie)" w:history="1">
        <w:r w:rsidRPr="00BF0608">
          <w:rPr>
            <w:rStyle w:val="Nagwek4Znak"/>
            <w:rFonts w:ascii="Times New Roman" w:hAnsi="Times New Roman" w:cs="Times New Roman"/>
            <w:b w:val="0"/>
            <w:i w:val="0"/>
            <w:color w:val="auto"/>
            <w:sz w:val="24"/>
            <w:szCs w:val="24"/>
          </w:rPr>
          <w:t>Złotego Potoku</w:t>
        </w:r>
      </w:hyperlink>
      <w:r w:rsidRPr="00BF0608">
        <w:rPr>
          <w:rStyle w:val="Nagwek4Znak"/>
          <w:rFonts w:ascii="Times New Roman" w:hAnsi="Times New Roman" w:cs="Times New Roman"/>
          <w:b w:val="0"/>
          <w:i w:val="0"/>
          <w:color w:val="auto"/>
          <w:sz w:val="24"/>
          <w:szCs w:val="24"/>
        </w:rPr>
        <w:t xml:space="preserve">. Rzeka przepływa przez wieś o nazwie </w:t>
      </w:r>
      <w:hyperlink r:id="rId49" w:tooltip="Wiercica (województwo śląskie)" w:history="1">
        <w:r w:rsidRPr="00BF0608">
          <w:rPr>
            <w:rStyle w:val="Nagwek4Znak"/>
            <w:rFonts w:ascii="Times New Roman" w:hAnsi="Times New Roman" w:cs="Times New Roman"/>
            <w:b w:val="0"/>
            <w:i w:val="0"/>
            <w:color w:val="auto"/>
            <w:sz w:val="24"/>
            <w:szCs w:val="24"/>
          </w:rPr>
          <w:t>Wiercica</w:t>
        </w:r>
      </w:hyperlink>
      <w:r w:rsidRPr="00BF0608">
        <w:rPr>
          <w:rStyle w:val="Nagwek4Znak"/>
          <w:rFonts w:ascii="Times New Roman" w:hAnsi="Times New Roman" w:cs="Times New Roman"/>
          <w:b w:val="0"/>
          <w:i w:val="0"/>
          <w:color w:val="auto"/>
          <w:sz w:val="24"/>
          <w:szCs w:val="24"/>
        </w:rPr>
        <w:t xml:space="preserve"> skąd wywodzi się jej nazwa. Rzeka ma długość około 30 km i wpada do Warty w </w:t>
      </w:r>
      <w:hyperlink r:id="rId50" w:tooltip="Karczewice" w:history="1">
        <w:r w:rsidRPr="00BF0608">
          <w:rPr>
            <w:rStyle w:val="Nagwek4Znak"/>
            <w:rFonts w:ascii="Times New Roman" w:hAnsi="Times New Roman" w:cs="Times New Roman"/>
            <w:b w:val="0"/>
            <w:i w:val="0"/>
            <w:color w:val="auto"/>
            <w:sz w:val="24"/>
            <w:szCs w:val="24"/>
          </w:rPr>
          <w:t>Karczewicach</w:t>
        </w:r>
      </w:hyperlink>
      <w:r w:rsidRPr="00BF0608">
        <w:rPr>
          <w:rStyle w:val="Nagwek4Znak"/>
          <w:rFonts w:ascii="Times New Roman" w:hAnsi="Times New Roman" w:cs="Times New Roman"/>
          <w:b w:val="0"/>
          <w:i w:val="0"/>
          <w:color w:val="auto"/>
          <w:sz w:val="24"/>
          <w:szCs w:val="24"/>
        </w:rPr>
        <w:t xml:space="preserve">. Wzdłuż całego jej biegu znajdują się rybne </w:t>
      </w:r>
      <w:hyperlink r:id="rId51" w:tooltip="Staw hodowlany" w:history="1">
        <w:r w:rsidRPr="00BF0608">
          <w:rPr>
            <w:rStyle w:val="Nagwek4Znak"/>
            <w:rFonts w:ascii="Times New Roman" w:hAnsi="Times New Roman" w:cs="Times New Roman"/>
            <w:b w:val="0"/>
            <w:i w:val="0"/>
            <w:color w:val="auto"/>
            <w:sz w:val="24"/>
            <w:szCs w:val="24"/>
          </w:rPr>
          <w:t>stawy hodowlane</w:t>
        </w:r>
      </w:hyperlink>
      <w:r w:rsidRPr="00BF0608">
        <w:rPr>
          <w:rStyle w:val="Nagwek4Znak"/>
          <w:rFonts w:ascii="Times New Roman" w:hAnsi="Times New Roman" w:cs="Times New Roman"/>
          <w:b w:val="0"/>
          <w:i w:val="0"/>
          <w:color w:val="auto"/>
          <w:sz w:val="24"/>
          <w:szCs w:val="24"/>
        </w:rPr>
        <w:t xml:space="preserve">. Wiercica płynie m.in. przez lub w pobliżu następujących miejscowości: </w:t>
      </w:r>
      <w:hyperlink r:id="rId52" w:tooltip="Kozyra" w:history="1">
        <w:r w:rsidRPr="00BF0608">
          <w:rPr>
            <w:rStyle w:val="Nagwek4Znak"/>
            <w:rFonts w:ascii="Times New Roman" w:hAnsi="Times New Roman" w:cs="Times New Roman"/>
            <w:b w:val="0"/>
            <w:i w:val="0"/>
            <w:color w:val="auto"/>
            <w:sz w:val="24"/>
            <w:szCs w:val="24"/>
          </w:rPr>
          <w:t>Kozyra</w:t>
        </w:r>
      </w:hyperlink>
      <w:r w:rsidRPr="00BF0608">
        <w:rPr>
          <w:rStyle w:val="Nagwek4Znak"/>
          <w:rFonts w:ascii="Times New Roman" w:hAnsi="Times New Roman" w:cs="Times New Roman"/>
          <w:b w:val="0"/>
          <w:i w:val="0"/>
          <w:color w:val="auto"/>
          <w:sz w:val="24"/>
          <w:szCs w:val="24"/>
        </w:rPr>
        <w:t xml:space="preserve">, </w:t>
      </w:r>
      <w:hyperlink r:id="rId53" w:tooltip="Julianka (województwo śląskie)" w:history="1">
        <w:r w:rsidRPr="00BF0608">
          <w:rPr>
            <w:rStyle w:val="Nagwek4Znak"/>
            <w:rFonts w:ascii="Times New Roman" w:hAnsi="Times New Roman" w:cs="Times New Roman"/>
            <w:b w:val="0"/>
            <w:i w:val="0"/>
            <w:color w:val="auto"/>
            <w:sz w:val="24"/>
            <w:szCs w:val="24"/>
          </w:rPr>
          <w:t>Julianka</w:t>
        </w:r>
      </w:hyperlink>
      <w:r w:rsidRPr="00BF0608">
        <w:rPr>
          <w:rStyle w:val="Nagwek4Znak"/>
          <w:rFonts w:ascii="Times New Roman" w:hAnsi="Times New Roman" w:cs="Times New Roman"/>
          <w:b w:val="0"/>
          <w:i w:val="0"/>
          <w:color w:val="auto"/>
          <w:sz w:val="24"/>
          <w:szCs w:val="24"/>
        </w:rPr>
        <w:t xml:space="preserve">, </w:t>
      </w:r>
      <w:hyperlink r:id="rId54" w:tooltip="Zalesice (województwo śląskie)" w:history="1">
        <w:r w:rsidRPr="00BF0608">
          <w:rPr>
            <w:rStyle w:val="Nagwek4Znak"/>
            <w:rFonts w:ascii="Times New Roman" w:hAnsi="Times New Roman" w:cs="Times New Roman"/>
            <w:b w:val="0"/>
            <w:i w:val="0"/>
            <w:color w:val="auto"/>
            <w:sz w:val="24"/>
            <w:szCs w:val="24"/>
          </w:rPr>
          <w:t>Zalesice</w:t>
        </w:r>
      </w:hyperlink>
      <w:r w:rsidRPr="00BF0608">
        <w:rPr>
          <w:rStyle w:val="Nagwek4Znak"/>
          <w:rFonts w:ascii="Times New Roman" w:hAnsi="Times New Roman" w:cs="Times New Roman"/>
          <w:b w:val="0"/>
          <w:i w:val="0"/>
          <w:color w:val="auto"/>
          <w:sz w:val="24"/>
          <w:szCs w:val="24"/>
        </w:rPr>
        <w:t xml:space="preserve">, Wiercica, </w:t>
      </w:r>
      <w:hyperlink r:id="rId55" w:tooltip="Przyrów" w:history="1">
        <w:r w:rsidRPr="00BF0608">
          <w:rPr>
            <w:rStyle w:val="Nagwek4Znak"/>
            <w:rFonts w:ascii="Times New Roman" w:hAnsi="Times New Roman" w:cs="Times New Roman"/>
            <w:b w:val="0"/>
            <w:i w:val="0"/>
            <w:color w:val="auto"/>
            <w:sz w:val="24"/>
            <w:szCs w:val="24"/>
          </w:rPr>
          <w:t>Przyrów</w:t>
        </w:r>
      </w:hyperlink>
      <w:r w:rsidRPr="00BF0608">
        <w:rPr>
          <w:rStyle w:val="Nagwek4Znak"/>
          <w:rFonts w:ascii="Times New Roman" w:hAnsi="Times New Roman" w:cs="Times New Roman"/>
          <w:b w:val="0"/>
          <w:i w:val="0"/>
          <w:color w:val="auto"/>
          <w:sz w:val="24"/>
          <w:szCs w:val="24"/>
        </w:rPr>
        <w:t xml:space="preserve">, </w:t>
      </w:r>
      <w:hyperlink r:id="rId56" w:tooltip="Knieja (województwo śląskie)" w:history="1">
        <w:r w:rsidRPr="00BF0608">
          <w:rPr>
            <w:rStyle w:val="Nagwek4Znak"/>
            <w:rFonts w:ascii="Times New Roman" w:hAnsi="Times New Roman" w:cs="Times New Roman"/>
            <w:b w:val="0"/>
            <w:i w:val="0"/>
            <w:color w:val="auto"/>
            <w:sz w:val="24"/>
            <w:szCs w:val="24"/>
          </w:rPr>
          <w:t>Knieja</w:t>
        </w:r>
      </w:hyperlink>
      <w:r w:rsidRPr="00BF0608">
        <w:rPr>
          <w:rStyle w:val="Nagwek4Znak"/>
          <w:rFonts w:ascii="Times New Roman" w:hAnsi="Times New Roman" w:cs="Times New Roman"/>
          <w:b w:val="0"/>
          <w:i w:val="0"/>
          <w:color w:val="auto"/>
          <w:sz w:val="24"/>
          <w:szCs w:val="24"/>
        </w:rPr>
        <w:t xml:space="preserve">, </w:t>
      </w:r>
      <w:hyperlink r:id="rId57" w:tooltip="Smyków (województwo śląskie)" w:history="1">
        <w:r w:rsidRPr="00BF0608">
          <w:rPr>
            <w:rStyle w:val="Nagwek4Znak"/>
            <w:rFonts w:ascii="Times New Roman" w:hAnsi="Times New Roman" w:cs="Times New Roman"/>
            <w:b w:val="0"/>
            <w:i w:val="0"/>
            <w:color w:val="auto"/>
            <w:sz w:val="24"/>
            <w:szCs w:val="24"/>
          </w:rPr>
          <w:t>Smyków</w:t>
        </w:r>
      </w:hyperlink>
      <w:r w:rsidRPr="00BF0608">
        <w:rPr>
          <w:rStyle w:val="Nagwek4Znak"/>
          <w:rFonts w:ascii="Times New Roman" w:hAnsi="Times New Roman" w:cs="Times New Roman"/>
          <w:b w:val="0"/>
          <w:i w:val="0"/>
          <w:color w:val="auto"/>
          <w:sz w:val="24"/>
          <w:szCs w:val="24"/>
        </w:rPr>
        <w:t xml:space="preserve">, </w:t>
      </w:r>
      <w:hyperlink r:id="rId58" w:tooltip="Dąbek (województwo śląskie)" w:history="1">
        <w:r w:rsidRPr="00BF0608">
          <w:rPr>
            <w:rStyle w:val="Nagwek4Znak"/>
            <w:rFonts w:ascii="Times New Roman" w:hAnsi="Times New Roman" w:cs="Times New Roman"/>
            <w:b w:val="0"/>
            <w:i w:val="0"/>
            <w:color w:val="auto"/>
            <w:sz w:val="24"/>
            <w:szCs w:val="24"/>
          </w:rPr>
          <w:t>Dąbek</w:t>
        </w:r>
      </w:hyperlink>
      <w:r w:rsidRPr="00BF0608">
        <w:rPr>
          <w:rStyle w:val="Nagwek4Znak"/>
          <w:rFonts w:ascii="Times New Roman" w:hAnsi="Times New Roman" w:cs="Times New Roman"/>
          <w:b w:val="0"/>
          <w:i w:val="0"/>
          <w:color w:val="auto"/>
          <w:sz w:val="24"/>
          <w:szCs w:val="24"/>
        </w:rPr>
        <w:t xml:space="preserve">, </w:t>
      </w:r>
      <w:hyperlink r:id="rId59" w:tooltip="Chmielarze (województwo śląskie)" w:history="1">
        <w:r w:rsidRPr="00BF0608">
          <w:rPr>
            <w:rStyle w:val="Nagwek4Znak"/>
            <w:rFonts w:ascii="Times New Roman" w:hAnsi="Times New Roman" w:cs="Times New Roman"/>
            <w:b w:val="0"/>
            <w:i w:val="0"/>
            <w:color w:val="auto"/>
            <w:sz w:val="24"/>
            <w:szCs w:val="24"/>
          </w:rPr>
          <w:t>Chmielarze</w:t>
        </w:r>
      </w:hyperlink>
      <w:r w:rsidRPr="00BF0608">
        <w:rPr>
          <w:rStyle w:val="Nagwek4Znak"/>
          <w:rFonts w:ascii="Times New Roman" w:hAnsi="Times New Roman" w:cs="Times New Roman"/>
          <w:b w:val="0"/>
          <w:i w:val="0"/>
          <w:color w:val="auto"/>
          <w:sz w:val="24"/>
          <w:szCs w:val="24"/>
        </w:rPr>
        <w:t>, Karczewice. Od okolic na wysokości zbiornika w Zalesicach została uregulowana, od tego fragmentu jej nurt staje się szybszy i poprzecinany licznymi progami. To niewielka rzeka o szerokości kilkunastu metrów</w:t>
      </w:r>
      <w:r w:rsidRPr="00BF0608">
        <w:rPr>
          <w:rStyle w:val="Nagwek4Znak"/>
          <w:rFonts w:ascii="Times New Roman" w:hAnsi="Times New Roman" w:cs="Times New Roman"/>
          <w:color w:val="auto"/>
          <w:sz w:val="24"/>
          <w:szCs w:val="24"/>
        </w:rPr>
        <w:t>.</w:t>
      </w:r>
      <w:r w:rsidRPr="00BF0608">
        <w:rPr>
          <w:rFonts w:ascii="Times New Roman" w:hAnsi="Times New Roman" w:cs="Times New Roman"/>
          <w:sz w:val="24"/>
          <w:szCs w:val="24"/>
          <w:lang w:eastAsia="pl-PL"/>
        </w:rPr>
        <w:t xml:space="preserve"> Otaczają ją przede wszystkim łąki. Brzegi są wzmocnione faszyną, w kilku miejsca</w:t>
      </w:r>
      <w:r w:rsidRPr="00BF0608">
        <w:rPr>
          <w:rFonts w:ascii="Times New Roman" w:hAnsi="Times New Roman" w:cs="Times New Roman"/>
          <w:i/>
          <w:sz w:val="24"/>
          <w:szCs w:val="24"/>
          <w:lang w:eastAsia="pl-PL"/>
        </w:rPr>
        <w:t>ch nurt</w:t>
      </w:r>
      <w:r w:rsidRPr="00D90419">
        <w:rPr>
          <w:rFonts w:ascii="Times New Roman" w:hAnsi="Times New Roman" w:cs="Times New Roman"/>
          <w:sz w:val="24"/>
          <w:szCs w:val="24"/>
          <w:lang w:eastAsia="pl-PL"/>
        </w:rPr>
        <w:t xml:space="preserve"> przegradzają sztuczne spiętrzenia. Wiercica ma krystalicznie przejrzystą wodę i jasne dno pokryte wapiennym .wirem, piaskiem, czasem większymi kamieniami. Latem rzeczka mocno zarasta. W warkoczach roślinności kryje się wiele ryb.</w:t>
      </w:r>
      <w:r>
        <w:rPr>
          <w:rFonts w:ascii="Times New Roman" w:hAnsi="Times New Roman" w:cs="Times New Roman"/>
          <w:sz w:val="24"/>
          <w:szCs w:val="24"/>
          <w:lang w:eastAsia="pl-PL"/>
        </w:rPr>
        <w:t xml:space="preserve"> </w:t>
      </w:r>
      <w:r w:rsidRPr="00D90419">
        <w:rPr>
          <w:rFonts w:ascii="Times New Roman" w:hAnsi="Times New Roman" w:cs="Times New Roman"/>
          <w:sz w:val="24"/>
          <w:szCs w:val="24"/>
          <w:lang w:eastAsia="pl-PL"/>
        </w:rPr>
        <w:t>Na górnym odcinku Wiercicy najwięcej jest niewielkich pstrągów potokowych. Bardzo często trafiają się tęczaki. Ryby te uciekają z licznych hodowli usytuowanych w dolinie rzeki.</w:t>
      </w:r>
    </w:p>
    <w:p w:rsidR="00D24E5B" w:rsidRPr="00D90419" w:rsidRDefault="00D24E5B" w:rsidP="00525435">
      <w:pPr>
        <w:spacing w:before="100" w:beforeAutospacing="1" w:after="100" w:afterAutospacing="1" w:line="360" w:lineRule="auto"/>
        <w:ind w:left="426"/>
        <w:jc w:val="both"/>
        <w:rPr>
          <w:rFonts w:ascii="Times New Roman" w:hAnsi="Times New Roman" w:cs="Times New Roman"/>
          <w:sz w:val="24"/>
          <w:szCs w:val="24"/>
          <w:lang w:eastAsia="pl-PL"/>
        </w:rPr>
      </w:pPr>
      <w:r w:rsidRPr="00D90419">
        <w:rPr>
          <w:rFonts w:ascii="Times New Roman" w:hAnsi="Times New Roman" w:cs="Times New Roman"/>
          <w:b/>
          <w:bCs/>
          <w:sz w:val="24"/>
          <w:szCs w:val="24"/>
          <w:lang w:eastAsia="pl-PL"/>
        </w:rPr>
        <w:t>Pilica</w:t>
      </w:r>
      <w:r w:rsidRPr="00D90419">
        <w:rPr>
          <w:rFonts w:ascii="Times New Roman" w:hAnsi="Times New Roman" w:cs="Times New Roman"/>
          <w:sz w:val="24"/>
          <w:szCs w:val="24"/>
          <w:lang w:eastAsia="pl-PL"/>
        </w:rPr>
        <w:t xml:space="preserve"> to </w:t>
      </w:r>
      <w:hyperlink r:id="rId60" w:tooltip="Rzeka" w:history="1">
        <w:r w:rsidRPr="00D90419">
          <w:rPr>
            <w:rFonts w:ascii="Times New Roman" w:hAnsi="Times New Roman" w:cs="Times New Roman"/>
            <w:sz w:val="24"/>
            <w:szCs w:val="24"/>
            <w:lang w:eastAsia="pl-PL"/>
          </w:rPr>
          <w:t>rzeka</w:t>
        </w:r>
      </w:hyperlink>
      <w:r w:rsidRPr="00D90419">
        <w:rPr>
          <w:rFonts w:ascii="Times New Roman" w:hAnsi="Times New Roman" w:cs="Times New Roman"/>
          <w:sz w:val="24"/>
          <w:szCs w:val="24"/>
          <w:lang w:eastAsia="pl-PL"/>
        </w:rPr>
        <w:t xml:space="preserve"> w południowej i centralnej </w:t>
      </w:r>
      <w:hyperlink r:id="rId61" w:tooltip="Polska" w:history="1">
        <w:r w:rsidRPr="00D90419">
          <w:rPr>
            <w:rFonts w:ascii="Times New Roman" w:hAnsi="Times New Roman" w:cs="Times New Roman"/>
            <w:sz w:val="24"/>
            <w:szCs w:val="24"/>
            <w:lang w:eastAsia="pl-PL"/>
          </w:rPr>
          <w:t>Polsce</w:t>
        </w:r>
      </w:hyperlink>
      <w:r w:rsidRPr="00D90419">
        <w:rPr>
          <w:rFonts w:ascii="Times New Roman" w:hAnsi="Times New Roman" w:cs="Times New Roman"/>
          <w:sz w:val="24"/>
          <w:szCs w:val="24"/>
          <w:lang w:eastAsia="pl-PL"/>
        </w:rPr>
        <w:t xml:space="preserve">, najdłuższy lewy dopływ </w:t>
      </w:r>
      <w:hyperlink r:id="rId62" w:tooltip="Wisła" w:history="1">
        <w:r w:rsidRPr="00D90419">
          <w:rPr>
            <w:rFonts w:ascii="Times New Roman" w:hAnsi="Times New Roman" w:cs="Times New Roman"/>
            <w:sz w:val="24"/>
            <w:szCs w:val="24"/>
            <w:lang w:eastAsia="pl-PL"/>
          </w:rPr>
          <w:t>Wisły</w:t>
        </w:r>
      </w:hyperlink>
      <w:r w:rsidRPr="00D90419">
        <w:rPr>
          <w:rFonts w:ascii="Times New Roman" w:hAnsi="Times New Roman" w:cs="Times New Roman"/>
          <w:sz w:val="24"/>
          <w:szCs w:val="24"/>
          <w:lang w:eastAsia="pl-PL"/>
        </w:rPr>
        <w:t>. Długość rzeki wynosi 319 km</w:t>
      </w:r>
      <w:r w:rsidR="00525435">
        <w:rPr>
          <w:rFonts w:ascii="Times New Roman" w:hAnsi="Times New Roman" w:cs="Times New Roman"/>
          <w:sz w:val="24"/>
          <w:szCs w:val="24"/>
          <w:lang w:eastAsia="pl-PL"/>
        </w:rPr>
        <w:t xml:space="preserve"> </w:t>
      </w:r>
      <w:r w:rsidRPr="00D90419">
        <w:rPr>
          <w:rFonts w:ascii="Times New Roman" w:hAnsi="Times New Roman" w:cs="Times New Roman"/>
          <w:sz w:val="24"/>
          <w:szCs w:val="24"/>
          <w:lang w:eastAsia="pl-PL"/>
        </w:rPr>
        <w:t xml:space="preserve">a powierzchnia dorzecza 8341 km². Płynie przez </w:t>
      </w:r>
      <w:hyperlink r:id="rId63" w:tooltip="Wyżyna Małopolska" w:history="1">
        <w:r w:rsidRPr="00D90419">
          <w:rPr>
            <w:rFonts w:ascii="Times New Roman" w:hAnsi="Times New Roman" w:cs="Times New Roman"/>
            <w:sz w:val="24"/>
            <w:szCs w:val="24"/>
            <w:lang w:eastAsia="pl-PL"/>
          </w:rPr>
          <w:t>Wyżynę Małopolską</w:t>
        </w:r>
      </w:hyperlink>
      <w:r w:rsidRPr="00D90419">
        <w:rPr>
          <w:rFonts w:ascii="Times New Roman" w:hAnsi="Times New Roman" w:cs="Times New Roman"/>
          <w:sz w:val="24"/>
          <w:szCs w:val="24"/>
          <w:lang w:eastAsia="pl-PL"/>
        </w:rPr>
        <w:t xml:space="preserve">, </w:t>
      </w:r>
      <w:hyperlink r:id="rId64" w:tooltip="Niziny Środkowopolskie" w:history="1">
        <w:r w:rsidRPr="00D90419">
          <w:rPr>
            <w:rFonts w:ascii="Times New Roman" w:hAnsi="Times New Roman" w:cs="Times New Roman"/>
            <w:sz w:val="24"/>
            <w:szCs w:val="24"/>
            <w:lang w:eastAsia="pl-PL"/>
          </w:rPr>
          <w:t>Niziny Środkowopolskie</w:t>
        </w:r>
      </w:hyperlink>
      <w:r w:rsidRPr="00D90419">
        <w:rPr>
          <w:rFonts w:ascii="Times New Roman" w:hAnsi="Times New Roman" w:cs="Times New Roman"/>
          <w:sz w:val="24"/>
          <w:szCs w:val="24"/>
          <w:lang w:eastAsia="pl-PL"/>
        </w:rPr>
        <w:t xml:space="preserve"> oraz </w:t>
      </w:r>
      <w:hyperlink r:id="rId65" w:tooltip="Nizina Środkowomazowiecka" w:history="1">
        <w:r w:rsidRPr="00D90419">
          <w:rPr>
            <w:rFonts w:ascii="Times New Roman" w:hAnsi="Times New Roman" w:cs="Times New Roman"/>
            <w:sz w:val="24"/>
            <w:szCs w:val="24"/>
            <w:lang w:eastAsia="pl-PL"/>
          </w:rPr>
          <w:t>Nizinę Środkowo</w:t>
        </w:r>
        <w:r w:rsidR="00BF0608">
          <w:rPr>
            <w:rFonts w:ascii="Times New Roman" w:hAnsi="Times New Roman" w:cs="Times New Roman"/>
            <w:sz w:val="24"/>
            <w:szCs w:val="24"/>
            <w:lang w:eastAsia="pl-PL"/>
          </w:rPr>
          <w:t xml:space="preserve"> </w:t>
        </w:r>
        <w:r w:rsidRPr="00D90419">
          <w:rPr>
            <w:rFonts w:ascii="Times New Roman" w:hAnsi="Times New Roman" w:cs="Times New Roman"/>
            <w:sz w:val="24"/>
            <w:szCs w:val="24"/>
            <w:lang w:eastAsia="pl-PL"/>
          </w:rPr>
          <w:t>mazowiecką</w:t>
        </w:r>
      </w:hyperlink>
      <w:r w:rsidRPr="00D90419">
        <w:rPr>
          <w:rFonts w:ascii="Times New Roman" w:hAnsi="Times New Roman" w:cs="Times New Roman"/>
          <w:sz w:val="24"/>
          <w:szCs w:val="24"/>
          <w:lang w:eastAsia="pl-PL"/>
        </w:rPr>
        <w:t xml:space="preserve"> i wpada do </w:t>
      </w:r>
      <w:hyperlink r:id="rId66" w:tooltip="Wisła" w:history="1">
        <w:r w:rsidRPr="00D90419">
          <w:rPr>
            <w:rFonts w:ascii="Times New Roman" w:hAnsi="Times New Roman" w:cs="Times New Roman"/>
            <w:sz w:val="24"/>
            <w:szCs w:val="24"/>
            <w:lang w:eastAsia="pl-PL"/>
          </w:rPr>
          <w:t>Wisły</w:t>
        </w:r>
      </w:hyperlink>
      <w:r w:rsidRPr="00D90419">
        <w:rPr>
          <w:rFonts w:ascii="Times New Roman" w:hAnsi="Times New Roman" w:cs="Times New Roman"/>
          <w:sz w:val="24"/>
          <w:szCs w:val="24"/>
          <w:lang w:eastAsia="pl-PL"/>
        </w:rPr>
        <w:t xml:space="preserve"> w okolicach wsi </w:t>
      </w:r>
      <w:hyperlink r:id="rId67" w:tooltip="Ostrówek (powiat grójecki)" w:history="1">
        <w:r w:rsidRPr="00D90419">
          <w:rPr>
            <w:rFonts w:ascii="Times New Roman" w:hAnsi="Times New Roman" w:cs="Times New Roman"/>
            <w:sz w:val="24"/>
            <w:szCs w:val="24"/>
            <w:lang w:eastAsia="pl-PL"/>
          </w:rPr>
          <w:t>Ostrówek</w:t>
        </w:r>
      </w:hyperlink>
      <w:r w:rsidRPr="00D90419">
        <w:rPr>
          <w:rFonts w:ascii="Times New Roman" w:hAnsi="Times New Roman" w:cs="Times New Roman"/>
          <w:sz w:val="24"/>
          <w:szCs w:val="24"/>
          <w:lang w:eastAsia="pl-PL"/>
        </w:rPr>
        <w:t xml:space="preserve">, w regionie geograficznym zwanym </w:t>
      </w:r>
      <w:hyperlink r:id="rId68" w:tooltip="Dolina Środkowej Wisły" w:history="1">
        <w:r w:rsidRPr="00D90419">
          <w:rPr>
            <w:rFonts w:ascii="Times New Roman" w:hAnsi="Times New Roman" w:cs="Times New Roman"/>
            <w:sz w:val="24"/>
            <w:szCs w:val="24"/>
            <w:lang w:eastAsia="pl-PL"/>
          </w:rPr>
          <w:t>Doliną Środkowej Wisły</w:t>
        </w:r>
      </w:hyperlink>
      <w:r w:rsidRPr="00D90419">
        <w:rPr>
          <w:rFonts w:ascii="Times New Roman" w:hAnsi="Times New Roman" w:cs="Times New Roman"/>
          <w:sz w:val="24"/>
          <w:szCs w:val="24"/>
          <w:lang w:eastAsia="pl-PL"/>
        </w:rPr>
        <w:t>.</w:t>
      </w:r>
      <w:r>
        <w:rPr>
          <w:rFonts w:ascii="Times New Roman" w:hAnsi="Times New Roman" w:cs="Times New Roman"/>
          <w:sz w:val="24"/>
          <w:szCs w:val="24"/>
          <w:lang w:eastAsia="pl-PL"/>
        </w:rPr>
        <w:t xml:space="preserve"> </w:t>
      </w:r>
      <w:r w:rsidRPr="00D90419">
        <w:rPr>
          <w:rFonts w:ascii="Times New Roman" w:hAnsi="Times New Roman" w:cs="Times New Roman"/>
          <w:sz w:val="24"/>
          <w:szCs w:val="24"/>
          <w:lang w:eastAsia="pl-PL"/>
        </w:rPr>
        <w:t>Główne źródła zanieczyszczeń to miasta Szczekoc</w:t>
      </w:r>
      <w:r w:rsidR="00525435">
        <w:rPr>
          <w:rFonts w:ascii="Times New Roman" w:hAnsi="Times New Roman" w:cs="Times New Roman"/>
          <w:sz w:val="24"/>
          <w:szCs w:val="24"/>
          <w:lang w:eastAsia="pl-PL"/>
        </w:rPr>
        <w:t xml:space="preserve">iny (poza powiatem) i Koniecpol </w:t>
      </w:r>
      <w:r w:rsidRPr="00D90419">
        <w:rPr>
          <w:rFonts w:ascii="Times New Roman" w:hAnsi="Times New Roman" w:cs="Times New Roman"/>
          <w:sz w:val="24"/>
          <w:szCs w:val="24"/>
          <w:lang w:eastAsia="pl-PL"/>
        </w:rPr>
        <w:t xml:space="preserve">(na terenie powiatu częstochowskiego). </w:t>
      </w:r>
    </w:p>
    <w:p w:rsidR="00D24E5B" w:rsidRPr="00D90419" w:rsidRDefault="00D24E5B" w:rsidP="00525435">
      <w:pPr>
        <w:spacing w:before="100" w:beforeAutospacing="1" w:after="100" w:afterAutospacing="1" w:line="360" w:lineRule="auto"/>
        <w:ind w:left="426"/>
        <w:jc w:val="both"/>
        <w:rPr>
          <w:rFonts w:ascii="Times New Roman" w:hAnsi="Times New Roman" w:cs="Times New Roman"/>
          <w:sz w:val="24"/>
          <w:szCs w:val="24"/>
        </w:rPr>
      </w:pPr>
      <w:r w:rsidRPr="00D90419">
        <w:rPr>
          <w:rFonts w:ascii="Times New Roman" w:hAnsi="Times New Roman" w:cs="Times New Roman"/>
          <w:sz w:val="24"/>
          <w:szCs w:val="24"/>
        </w:rPr>
        <w:t>Dla zarządzania wodami istotny jest podział na regiony wodne. Powiat Częstochowski leży w obszarze dwóch regionów wodnych zarządzanych przez dwa regionalne zarządy gospodarki wodnej, co przedstawiono  poniżej :</w:t>
      </w:r>
    </w:p>
    <w:p w:rsidR="00D24E5B" w:rsidRPr="00D90419" w:rsidRDefault="00D24E5B" w:rsidP="00C5139E">
      <w:pPr>
        <w:pStyle w:val="Akapitzlist"/>
        <w:numPr>
          <w:ilvl w:val="0"/>
          <w:numId w:val="11"/>
        </w:numPr>
        <w:spacing w:line="360" w:lineRule="auto"/>
        <w:ind w:left="426" w:firstLine="0"/>
        <w:rPr>
          <w:b/>
          <w:bCs/>
          <w:color w:val="000000"/>
        </w:rPr>
      </w:pPr>
      <w:r w:rsidRPr="00D90419">
        <w:rPr>
          <w:b/>
          <w:bCs/>
          <w:color w:val="000000"/>
        </w:rPr>
        <w:t>Region wodny  Warty , zlewnia Warty, RZGW Poznań,</w:t>
      </w:r>
    </w:p>
    <w:p w:rsidR="00D24E5B" w:rsidRPr="00D90419" w:rsidRDefault="00D24E5B" w:rsidP="00C5139E">
      <w:pPr>
        <w:pStyle w:val="Akapitzlist"/>
        <w:numPr>
          <w:ilvl w:val="0"/>
          <w:numId w:val="11"/>
        </w:numPr>
        <w:spacing w:line="360" w:lineRule="auto"/>
        <w:ind w:left="426" w:firstLine="0"/>
        <w:rPr>
          <w:b/>
          <w:bCs/>
          <w:color w:val="000000"/>
        </w:rPr>
      </w:pPr>
      <w:r w:rsidRPr="00D90419">
        <w:rPr>
          <w:b/>
          <w:bCs/>
          <w:color w:val="000000"/>
        </w:rPr>
        <w:t>Region wodny  Środkowej Wisły, zlewnia Pilicy, RZGW Warszawa,</w:t>
      </w:r>
    </w:p>
    <w:p w:rsidR="00203D88" w:rsidRPr="00D90419" w:rsidRDefault="00203D88" w:rsidP="00C33482">
      <w:pPr>
        <w:autoSpaceDE w:val="0"/>
        <w:autoSpaceDN w:val="0"/>
        <w:adjustRightInd w:val="0"/>
        <w:spacing w:after="0" w:line="360" w:lineRule="auto"/>
        <w:rPr>
          <w:rFonts w:ascii="Times New Roman" w:hAnsi="Times New Roman" w:cs="Times New Roman"/>
          <w:color w:val="000000"/>
          <w:sz w:val="24"/>
          <w:szCs w:val="24"/>
        </w:rPr>
      </w:pPr>
    </w:p>
    <w:p w:rsidR="00AB289C" w:rsidRDefault="00AB289C" w:rsidP="00C33482">
      <w:pPr>
        <w:autoSpaceDE w:val="0"/>
        <w:autoSpaceDN w:val="0"/>
        <w:adjustRightInd w:val="0"/>
        <w:spacing w:after="0" w:line="360" w:lineRule="auto"/>
        <w:rPr>
          <w:rFonts w:ascii="Times New Roman" w:hAnsi="Times New Roman" w:cs="Times New Roman"/>
          <w:b/>
          <w:bCs/>
          <w:color w:val="000000"/>
          <w:sz w:val="24"/>
          <w:szCs w:val="24"/>
        </w:rPr>
      </w:pPr>
    </w:p>
    <w:p w:rsidR="00D24E5B" w:rsidRPr="00D90419" w:rsidRDefault="007964DC" w:rsidP="00C33482">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 xml:space="preserve">4.1.2 </w:t>
      </w:r>
      <w:r w:rsidR="00483013" w:rsidRPr="00D90419">
        <w:rPr>
          <w:rFonts w:ascii="Times New Roman" w:hAnsi="Times New Roman" w:cs="Times New Roman"/>
          <w:b/>
          <w:bCs/>
          <w:color w:val="000000"/>
          <w:sz w:val="24"/>
          <w:szCs w:val="24"/>
        </w:rPr>
        <w:t xml:space="preserve">STAN AKTUALNY WODY POWIERZCHNIOWE </w:t>
      </w:r>
    </w:p>
    <w:p w:rsidR="00D24E5B" w:rsidRPr="00D90419" w:rsidRDefault="00D24E5B" w:rsidP="00C33482">
      <w:pPr>
        <w:autoSpaceDE w:val="0"/>
        <w:autoSpaceDN w:val="0"/>
        <w:adjustRightInd w:val="0"/>
        <w:spacing w:after="0" w:line="360" w:lineRule="auto"/>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Sieć rzeczna województwa śląskiego ma bardzo urozmaicony charakter. Wynika to zarówno z naturalnych warunków geograficznych, jak i oddziaływań antropogenicznych (do najważniejszych należą: bardzo duża w skali kraju gęstość zaludnienia, różnorodność sposobów zagospodarowania terenu, wysoki stopień przekształcenia koryt rzecznych, budowa zbiorników, gospodarcze korzystanie z wód, bardzo też istotne są wpływy eksploatacji górniczej). </w:t>
      </w:r>
    </w:p>
    <w:p w:rsidR="00D24E5B" w:rsidRPr="00D90419" w:rsidRDefault="00D24E5B" w:rsidP="00C33482">
      <w:pPr>
        <w:autoSpaceDE w:val="0"/>
        <w:autoSpaceDN w:val="0"/>
        <w:adjustRightInd w:val="0"/>
        <w:spacing w:after="0" w:line="360" w:lineRule="auto"/>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Największa gęstość sieci rzecznej występuje w południowej (górzystej) części województwa, gdzie bardzo licznie występują niewielkie źródła o dużych wahaniach wydajności. Mniejszą gęstością sieci charakteryzuje się środkowa część województwa (pogórze i wyżyny). W tym subregionie stopień antropogenicznego przekształcenia sieci rzecznej jest największy. </w:t>
      </w:r>
      <w:r w:rsidRPr="00D90419">
        <w:rPr>
          <w:rFonts w:ascii="Times New Roman" w:hAnsi="Times New Roman" w:cs="Times New Roman"/>
          <w:b/>
          <w:bCs/>
          <w:color w:val="000000"/>
          <w:sz w:val="24"/>
          <w:szCs w:val="24"/>
        </w:rPr>
        <w:t>Najmniejsza gęstość sieci rzecznej charakterystyczna jest dla terenów północnej części województwa śląskiego</w:t>
      </w:r>
      <w:r w:rsidRPr="00D90419">
        <w:rPr>
          <w:rFonts w:ascii="Times New Roman" w:hAnsi="Times New Roman" w:cs="Times New Roman"/>
          <w:color w:val="000000"/>
          <w:sz w:val="24"/>
          <w:szCs w:val="24"/>
        </w:rPr>
        <w:t xml:space="preserve">. </w:t>
      </w:r>
    </w:p>
    <w:p w:rsidR="00D24E5B" w:rsidRPr="00D90419" w:rsidRDefault="00D24E5B" w:rsidP="00C33482">
      <w:pPr>
        <w:spacing w:before="100" w:beforeAutospacing="1"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Zlewnia Warty obejmuje praktycznie całą północną część województwa. Źródła Warty zlokalizowane są we wschodniej części Zawiercia o nazwie Kromołów. Długość odcinka Warty na terenie województwa śląskiego wynosi około 130 km. Na obszarze województwa śląskiego, powiatu częstochowskiego do Warty wpływa kilka większych dopływów: Liswarta, Wiercica, Kamieniczka, a w okolicach Częstochowy — Stradomka z Konopką i Gorzelanką</w:t>
      </w:r>
    </w:p>
    <w:p w:rsidR="00D24E5B" w:rsidRPr="00D90419" w:rsidRDefault="00D24E5B" w:rsidP="00C33482">
      <w:pPr>
        <w:spacing w:before="100" w:beforeAutospacing="1" w:after="100" w:afterAutospacing="1" w:line="360" w:lineRule="auto"/>
        <w:jc w:val="both"/>
        <w:rPr>
          <w:rFonts w:ascii="Times New Roman" w:hAnsi="Times New Roman" w:cs="Times New Roman"/>
          <w:b/>
          <w:bCs/>
          <w:sz w:val="24"/>
          <w:szCs w:val="24"/>
          <w:lang w:eastAsia="pl-PL"/>
        </w:rPr>
      </w:pPr>
      <w:r w:rsidRPr="00D90419">
        <w:rPr>
          <w:rFonts w:ascii="Times New Roman" w:hAnsi="Times New Roman" w:cs="Times New Roman"/>
          <w:b/>
          <w:bCs/>
          <w:sz w:val="24"/>
          <w:szCs w:val="24"/>
          <w:lang w:eastAsia="pl-PL"/>
        </w:rPr>
        <w:t>Jakość wód</w:t>
      </w:r>
    </w:p>
    <w:p w:rsidR="00D24E5B" w:rsidRPr="00D90419" w:rsidRDefault="00D24E5B" w:rsidP="00C33482">
      <w:pPr>
        <w:spacing w:before="100" w:beforeAutospacing="1" w:after="100" w:afterAutospacing="1"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Podstawowym pojęciem określającym jakość wód powierzchniowych jest stan wód, który określa się poprzez łączną ocenę stanu ekologicznego (potencjału ekologicznego w przypadku JCW sztucznych i silnie zmienionych) oraz stanu chemicznego. Ocena stanu (potencjału) ekologicznego i stanu chemicznego wymaga oznaczenia szeregu wskaźników i porównania ich z wartościami odniesienia. Przed przedstawieniem wyników oceny stanu wód należy przypomnieć, że z uwagi na wymogi zawarte w Ramowej Dyrektywie Wodnej należało w polskim porządku prawnym całkowicie zmienić system oceny jakości wód powierzchniowych. W latach 2008 – 2010 prowadzono ocenę jakości wód na podstawie rozporządzenia Ministra Środowiska z dnia 20 sierpnia 2008 r. w sprawie sposobu klasyfikacji stanu jednolitych części wód powierzchniowych (Dz. U. Nr 162, poz. 1008), określając dla poszczególnych punktów pomiarowych stan (a w przypadku sztucznych części wód - potencjał) ekologiczny, stan chemiczny i - ostatecznie, na podstawie tych elementów oceny - stan wód.</w:t>
      </w:r>
    </w:p>
    <w:p w:rsidR="00C33482" w:rsidRPr="00D90419" w:rsidRDefault="00D24E5B" w:rsidP="00C33482">
      <w:pPr>
        <w:spacing w:before="100" w:beforeAutospacing="1" w:after="100" w:afterAutospacing="1"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lastRenderedPageBreak/>
        <w:t xml:space="preserve"> Począwszy od końca roku 2011 ocenę prowadzi się na podstawie rozporządzenia Ministra Środowiska z dnia 9 listopada 2011 r. w sprawie sposobu klasyfikacji stanu jednolitych części wód powierzchniowych oraz środowiskowych norm jakości dla substancji priorytetowych (Dz. U. Nr 257, poz. 1545). Powyższe względy zadecydowały o tym, że dość trudno jest porównać ze sobą wyniki oceny wód wykonanej w latach 2010 – 2012 z wynikami uzyskanymi wcześniej, na podstawie uchylonych dziś przepisów. Dodatkowo podkreślić należy, że wyników oceny jakości wód za jeden rok (np. 2012) nie można traktować jako całościowej, ponieważ monitoring jest prowadzony w trzyletnich cyklach (w kolejnych lata</w:t>
      </w:r>
      <w:r w:rsidR="008B18D3">
        <w:rPr>
          <w:rFonts w:ascii="Times New Roman" w:hAnsi="Times New Roman" w:cs="Times New Roman"/>
          <w:color w:val="000000"/>
          <w:sz w:val="24"/>
          <w:szCs w:val="24"/>
        </w:rPr>
        <w:t xml:space="preserve">ch cyklu badane są różne JCW). </w:t>
      </w:r>
    </w:p>
    <w:p w:rsidR="00D24E5B" w:rsidRDefault="00D24E5B" w:rsidP="00C33482">
      <w:pPr>
        <w:autoSpaceDE w:val="0"/>
        <w:autoSpaceDN w:val="0"/>
        <w:adjustRightInd w:val="0"/>
        <w:spacing w:after="0" w:line="360" w:lineRule="auto"/>
        <w:jc w:val="both"/>
        <w:rPr>
          <w:rFonts w:ascii="Times New Roman" w:hAnsi="Times New Roman" w:cs="Times New Roman"/>
          <w:b/>
          <w:bCs/>
          <w:sz w:val="24"/>
          <w:szCs w:val="24"/>
        </w:rPr>
      </w:pPr>
      <w:r w:rsidRPr="00D90419">
        <w:rPr>
          <w:rFonts w:ascii="Times New Roman" w:hAnsi="Times New Roman" w:cs="Times New Roman"/>
          <w:b/>
          <w:bCs/>
          <w:sz w:val="24"/>
          <w:szCs w:val="24"/>
        </w:rPr>
        <w:t>Sposób oceny stanu wód</w:t>
      </w:r>
    </w:p>
    <w:p w:rsidR="00C33482" w:rsidRPr="00D90419" w:rsidRDefault="00C33482" w:rsidP="00C33482">
      <w:pPr>
        <w:autoSpaceDE w:val="0"/>
        <w:autoSpaceDN w:val="0"/>
        <w:adjustRightInd w:val="0"/>
        <w:spacing w:after="0" w:line="360" w:lineRule="auto"/>
        <w:jc w:val="both"/>
        <w:rPr>
          <w:rFonts w:ascii="Times New Roman" w:hAnsi="Times New Roman" w:cs="Times New Roman"/>
          <w:sz w:val="24"/>
          <w:szCs w:val="24"/>
        </w:rPr>
      </w:pPr>
    </w:p>
    <w:p w:rsidR="00D24E5B" w:rsidRPr="00D90419" w:rsidRDefault="00D24E5B" w:rsidP="00C33482">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Ocenę stanu wód powierzchniowych (rzek, jezior, wód przejściowych i przybrzeżnych) wykonuje się w odniesieniu do jednolitych części wód, na podstawie wyników państwowego monitoringu środowiska i prezentuje poprzez ocenę stanu ekologicznego (w przypadku wód, które powstały w wyniku działalności człowieka lub których charakter został w znacznym</w:t>
      </w:r>
    </w:p>
    <w:p w:rsidR="00D24E5B" w:rsidRPr="00D90419" w:rsidRDefault="00D24E5B" w:rsidP="00C33482">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stopniu zmieniony w następstwie fizycznych przeobrażeń, będących wynikiem działalności człowieka, tzn. wód sztucznych lub wód silnie zmienionych– poprzez ocenę potencjału ekologicznego), ocenę stanu chemicznego i ocenę stanu. Stan ekologiczny / potencjał ekologiczny jest określeniem jakości struktury i funkcjonowania ekosystemu wód powierzchniowych, sklasyfikowanej na podstawie wyników badań elementów biologicznych</w:t>
      </w:r>
    </w:p>
    <w:p w:rsidR="00D24E5B" w:rsidRPr="00D90419" w:rsidRDefault="00D24E5B" w:rsidP="00C33482">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oraz wspierających je</w:t>
      </w:r>
      <w:r w:rsidR="00BF0608">
        <w:rPr>
          <w:rFonts w:ascii="Times New Roman" w:hAnsi="Times New Roman" w:cs="Times New Roman"/>
          <w:sz w:val="24"/>
          <w:szCs w:val="24"/>
        </w:rPr>
        <w:t xml:space="preserve"> wskaźników fizykochemicznych</w:t>
      </w:r>
      <w:r w:rsidRPr="00D90419">
        <w:rPr>
          <w:rFonts w:ascii="Times New Roman" w:hAnsi="Times New Roman" w:cs="Times New Roman"/>
          <w:sz w:val="24"/>
          <w:szCs w:val="24"/>
        </w:rPr>
        <w:t xml:space="preserve"> hydromorfologicznych. Stan ekologiczny jednolitych części wód powierzchniowych klasyfikuje się poprzez nadanie jednolitej części wód jednej z pięciu klas jakości, przy czym klasa pierwsza oznacza bardzo dobry stan ekologiczny, klasa druga– dobry stan ekologiczny, zaś klasy trzecia, czwarta</w:t>
      </w:r>
    </w:p>
    <w:p w:rsidR="00D24E5B" w:rsidRPr="00D90419" w:rsidRDefault="00D24E5B" w:rsidP="00C33482">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i piąta odpowiednio – stan ekologiczny umiarkowany, słaby i zły. W przypadku potencjału ekologicznego, klasa pierwsza i druga tworzą wspólnie potencjał „dobry i powyżej dobrego”. O przypisaniu ocenianej jednolitej części wód decydują wyniki klasyfikacji poszczególnych</w:t>
      </w:r>
    </w:p>
    <w:p w:rsidR="00D24E5B" w:rsidRPr="00D90419" w:rsidRDefault="00D24E5B" w:rsidP="00C33482">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elementów biologicznych, przy czym obowiązuje zasada, że klasa stanu / potencjału ekologicznego odpowiada klasie najgorszego elementu biologicznego [rozporządzenie Ministra Środowiska z dnia 22 października 2014 r. w sprawie sposobu klasyfikacji stanu jednolitych części wód powierzchniowych oraz środowiskowych norm jakości dla substancji</w:t>
      </w:r>
    </w:p>
    <w:p w:rsidR="00D24E5B" w:rsidRPr="00D90419" w:rsidRDefault="00D24E5B" w:rsidP="00C33482">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priorytetowych (Dz.U. 2014, poz. 1482)]. W ocenie stanu ekologicznego specyficzną rolę mają hydromorfologiczne elementy jakości wód, które wraz z elementami fizykochemicznymi są </w:t>
      </w:r>
      <w:r w:rsidRPr="00D90419">
        <w:rPr>
          <w:rFonts w:ascii="Times New Roman" w:hAnsi="Times New Roman" w:cs="Times New Roman"/>
          <w:sz w:val="24"/>
          <w:szCs w:val="24"/>
        </w:rPr>
        <w:lastRenderedPageBreak/>
        <w:t>elementami wspierającymi ocenę elementów biologicznych. Badania wód powierzchniowych w zakresie elementów hydrologicznych i morfologicznych wykonuje</w:t>
      </w:r>
    </w:p>
    <w:p w:rsidR="00D24E5B" w:rsidRPr="00D90419" w:rsidRDefault="00D24E5B" w:rsidP="00C33482">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państwowa służba hydrologiczno-meteorologiczna, przekazując wyniki tych badań właściwym wojewódzkim inspektorom ochrony środowiska na potrzeby oceny stanu wód powierzchniowych, oceny stanu wód podziemnych oraz oceny obszarów chronionych.</w:t>
      </w:r>
    </w:p>
    <w:p w:rsidR="00D24E5B" w:rsidRPr="00D90419" w:rsidRDefault="00D24E5B" w:rsidP="00C33482">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Natomiast wojewódzki inspektor ochrony środowiska prowadzi obserwacje elementów hydromorfologicznych na potrzeby oceny stanu ekologicznego. Zgodnie z Ramową Dyrektywą Wodną obserwacje stanu elementów hydromorfologicznych służą jedynie potwierdzeniu bardzo dobrego stanu lub maksymalnego potencjału ekologicznego wód</w:t>
      </w:r>
    </w:p>
    <w:p w:rsidR="00D24E5B" w:rsidRPr="00D90419" w:rsidRDefault="00D24E5B" w:rsidP="00C33482">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powierzchniowych. Oznacza to, że w sytuacji, gdy stan wód na podstawie elementów biologicznych i wspierających je elementów fizykochemicznych jest oceniony jako bardzo dobry, niespełnienie przez elementy hydromorfologiczne kryteriów stanu bardzo dobrego powoduje obniżenie stanu ekologicznego wód. Analogicznie jest dla maksymalnego potencjału ekologicznego. W tym przypadku jednak to niemożliwe do eliminacji przekształcenia hydromorfologiczne stanowią o uznaniu wód za silnie zmienione lub sztuczne, więc ich stopień, np. drożność przepławek w barierach poprzecznych, może decydować o określeniu potencjału ekologicznego jako maksymalny lub niższy. W sytuacji, gdy stan ekologiczny lub potencjał ekologiczny został oceniony na podstawie elementów biologicznych i wspierających je elementów fizykochemicznych jako poniżej bardzo dobrego</w:t>
      </w:r>
    </w:p>
    <w:p w:rsidR="00D24E5B" w:rsidRPr="00D90419" w:rsidRDefault="00D24E5B" w:rsidP="00C33482">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lub maksymalnego, stan elementów hydromorfologicznych nie ma wpływu na ocenę stanu lub potencjału ekologicznego, tzn. przyjmuje się, że z definicji odpowiada on stanowi elementów biologicznych. Klasyfikacji stanu chemicznego jednolitych części wód powierzchniowych dokonuje się na podstawie analizy wyników pomiarów zanieczyszczeń chemicznych, w tym tzw. substancji priorytetowych. Podstawą analizy jest porównanie uzyskanych wyników ze środowiskowych normami jakości. Przyjmuje się, że jednolita część wód jest w dobrym stanie chemicznym,</w:t>
      </w:r>
    </w:p>
    <w:p w:rsidR="00D24E5B" w:rsidRPr="00D90419" w:rsidRDefault="00D24E5B" w:rsidP="00C33482">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jeżeli żadna z obliczonych wartości stężeń nie przekracza dopuszczalnych stężeń maksymalnych i średniorocznych. Jeżeli woda nie spełnia tych wymagań, stan chemiczny ocenianej jednolitej części wód określa się jako „poniżej dobrego”. Dodatkowo, wyniki badań osadów dennych są wykorzystywane w systemie oceny stanu chemicznego wód.</w:t>
      </w:r>
      <w:r w:rsidR="00277022">
        <w:rPr>
          <w:rFonts w:ascii="Times New Roman" w:hAnsi="Times New Roman" w:cs="Times New Roman"/>
          <w:sz w:val="24"/>
          <w:szCs w:val="24"/>
        </w:rPr>
        <w:t xml:space="preserve"> </w:t>
      </w:r>
      <w:r w:rsidRPr="00D90419">
        <w:rPr>
          <w:rFonts w:ascii="Times New Roman" w:hAnsi="Times New Roman" w:cs="Times New Roman"/>
          <w:sz w:val="24"/>
          <w:szCs w:val="24"/>
        </w:rPr>
        <w:t>Stan jednolitej części wód ocenia się poprzez porównanie wyników klasyfikacji stanu / potencjału</w:t>
      </w:r>
    </w:p>
    <w:p w:rsidR="00D24E5B" w:rsidRPr="00D90419" w:rsidRDefault="00D24E5B" w:rsidP="00C33482">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ekologicznego i stanu chemicznego. Jednolita część wód może być oceniona jako będąca w „dobrym stanie”, jeśli jednocześnie jej stan / potencjał ekologiczny jest sklasyfikowany </w:t>
      </w:r>
      <w:r w:rsidRPr="00D90419">
        <w:rPr>
          <w:rFonts w:ascii="Times New Roman" w:hAnsi="Times New Roman" w:cs="Times New Roman"/>
          <w:sz w:val="24"/>
          <w:szCs w:val="24"/>
        </w:rPr>
        <w:lastRenderedPageBreak/>
        <w:t>przynajmniej jako dobry, a stan chemiczny sklasyfikowany jest jako „dobry”.</w:t>
      </w:r>
      <w:r w:rsidR="00BD55F5">
        <w:rPr>
          <w:rFonts w:ascii="Times New Roman" w:hAnsi="Times New Roman" w:cs="Times New Roman"/>
          <w:sz w:val="24"/>
          <w:szCs w:val="24"/>
        </w:rPr>
        <w:t xml:space="preserve"> </w:t>
      </w:r>
      <w:r w:rsidRPr="00D90419">
        <w:rPr>
          <w:rFonts w:ascii="Times New Roman" w:hAnsi="Times New Roman" w:cs="Times New Roman"/>
          <w:sz w:val="24"/>
          <w:szCs w:val="24"/>
        </w:rPr>
        <w:t>W pozostałych przypadkach, tj. gdy stan chemiczny jest sklasyfikowany jako „poniżej dobrego” lub stan /</w:t>
      </w:r>
    </w:p>
    <w:p w:rsidR="00D24E5B" w:rsidRPr="00D90419" w:rsidRDefault="00D24E5B" w:rsidP="00C33482">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potencjał ekologiczny sklasyfikowano jako „umiarkowany”, „słaby”, bądź „zły”, jednolitą część wód ocenia się jako będącą w złym stanie. Z powyższych reguł wynika, że stan jednolitej części wód można ocenić jedynie na podstawie jednego z trzech wymienionych wyżej elementów (nawet przy braku klasyfikacji dla pozostałych), jeśli wskazuje</w:t>
      </w:r>
      <w:r w:rsidR="00277022">
        <w:rPr>
          <w:rFonts w:ascii="Times New Roman" w:hAnsi="Times New Roman" w:cs="Times New Roman"/>
          <w:sz w:val="24"/>
          <w:szCs w:val="24"/>
        </w:rPr>
        <w:t xml:space="preserve"> </w:t>
      </w:r>
      <w:r w:rsidRPr="00D90419">
        <w:rPr>
          <w:rFonts w:ascii="Times New Roman" w:hAnsi="Times New Roman" w:cs="Times New Roman"/>
          <w:sz w:val="24"/>
          <w:szCs w:val="24"/>
        </w:rPr>
        <w:t>on na stan zły. W procedurze oceny stanu jednolitych części wód stosuje się również tzw. zasadę dziedziczenia. Reguła ta umożliwia zestawienie na koniec okresu badawczego wyników klasyfikacji wszystkich wskaźników monitorowanych w danym okresie, z zastrzeżeniem, iż do końcowej oceny są wykorzystane najnowsze dostępne i kompletne roczne wyniki badań. Zastosowanie dziedziczenia jest możliwe przy jednoczesnym zachowaniu wynikających z ramowej dyrektywy wodnej terminów ważności wyniku. Przyjmuje się, że dziedziczone mogą być wyniki nie starsze niż 6 lat, przy czym w przypadku uznania jednolitej części wód za zagrożoną niespełnieniem celów środowiskowych lub objęcia jej z innych przyczyn monitoringiem operacyjnym, okres ważności danych biologicznych, fizykochemicznych i hydromorfologicznych (w każdym przypadku w zakresie wskaźników wybranych do monitoringu operacyjnego) skraca się do 3 lat, zaś dane dla wskaźników chemicznych wybranych do tego monitorowania w ogóle nie mogą być dziedziczone. Ze względu na dużą liczbę jednolitych części wód w Polsce objęcie ich wszystkich monitoringiem jest niemożliwe. Z tego powodu przy prezentowaniu oceny stanu / potencjału ekologicznego rozróżnia się wyniki dla jednolitych części wód monitorowanych, i dla jednolitych części wód niemonitorowanych, które klasyfikowane są poprzez ekstrapolację, na podstawie wyników uzyskanych dla części wód monitorowanych lub w wyniku oceny eksperckiej. Wyniki klasyfikacji stanu / potencjału ekologicznego, ze względu na stosunkowo niski poziom ufności, prezentuje się poprzez nadanie tak ocenianym jednolitym częściom wód dwóch klas: stan / potencjał ekologiczny „co najmniej dobry” oraz „poniżej dobrego”.</w:t>
      </w:r>
    </w:p>
    <w:p w:rsidR="00203D88" w:rsidRPr="00D90419" w:rsidRDefault="00D24E5B" w:rsidP="00C33482">
      <w:pPr>
        <w:spacing w:before="100" w:beforeAutospacing="1" w:after="100" w:afterAutospacing="1"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Wyniki oceny stanu wód za lata 2013-2014 zostały wyczerpująco podane w publikacji WIOŚ zatytułowanej Stan środowiska województwa śląskiego w 2014 roku. Z informacji zawartych w tej pozycji wynika, że badania monitoringowe prowadzono w 121 punktach pomiarowych zlokalizowanych na 97 jednolitych częściach wód powierzchniowych, w tym rzeki w 113 punktach pomiarowych oraz zbiorniki zaporowe w 8 punktach.</w:t>
      </w:r>
      <w:r w:rsidR="00483013">
        <w:rPr>
          <w:rFonts w:ascii="Times New Roman" w:hAnsi="Times New Roman" w:cs="Times New Roman"/>
          <w:color w:val="000000"/>
          <w:sz w:val="24"/>
          <w:szCs w:val="24"/>
        </w:rPr>
        <w:t xml:space="preserve"> </w:t>
      </w:r>
    </w:p>
    <w:p w:rsidR="004703FC" w:rsidRDefault="004703FC" w:rsidP="00C33482">
      <w:pPr>
        <w:autoSpaceDE w:val="0"/>
        <w:autoSpaceDN w:val="0"/>
        <w:adjustRightInd w:val="0"/>
        <w:spacing w:after="0" w:line="360" w:lineRule="auto"/>
        <w:jc w:val="both"/>
        <w:rPr>
          <w:rFonts w:ascii="Times New Roman" w:hAnsi="Times New Roman" w:cs="Times New Roman"/>
          <w:b/>
          <w:bCs/>
          <w:color w:val="000000"/>
          <w:sz w:val="24"/>
          <w:szCs w:val="24"/>
        </w:rPr>
      </w:pPr>
    </w:p>
    <w:p w:rsidR="00AB289C" w:rsidRDefault="00AB289C" w:rsidP="00C33482">
      <w:pPr>
        <w:autoSpaceDE w:val="0"/>
        <w:autoSpaceDN w:val="0"/>
        <w:adjustRightInd w:val="0"/>
        <w:spacing w:after="0" w:line="360" w:lineRule="auto"/>
        <w:jc w:val="both"/>
        <w:rPr>
          <w:rFonts w:ascii="Times New Roman" w:hAnsi="Times New Roman" w:cs="Times New Roman"/>
          <w:b/>
          <w:bCs/>
          <w:color w:val="000000"/>
          <w:sz w:val="24"/>
          <w:szCs w:val="24"/>
        </w:rPr>
      </w:pPr>
    </w:p>
    <w:p w:rsidR="00D24E5B" w:rsidRPr="00D90419" w:rsidRDefault="00D24E5B" w:rsidP="00C33482">
      <w:pPr>
        <w:autoSpaceDE w:val="0"/>
        <w:autoSpaceDN w:val="0"/>
        <w:adjustRightInd w:val="0"/>
        <w:spacing w:after="0" w:line="360" w:lineRule="auto"/>
        <w:jc w:val="both"/>
        <w:rPr>
          <w:rFonts w:ascii="Times New Roman" w:hAnsi="Times New Roman" w:cs="Times New Roman"/>
          <w:b/>
          <w:bCs/>
          <w:color w:val="000000"/>
          <w:sz w:val="24"/>
          <w:szCs w:val="24"/>
        </w:rPr>
      </w:pPr>
      <w:r w:rsidRPr="00D90419">
        <w:rPr>
          <w:rFonts w:ascii="Times New Roman" w:hAnsi="Times New Roman" w:cs="Times New Roman"/>
          <w:b/>
          <w:bCs/>
          <w:color w:val="000000"/>
          <w:sz w:val="24"/>
          <w:szCs w:val="24"/>
        </w:rPr>
        <w:lastRenderedPageBreak/>
        <w:t>Ocena stanu jednoli</w:t>
      </w:r>
      <w:r w:rsidR="007964DC">
        <w:rPr>
          <w:rFonts w:ascii="Times New Roman" w:hAnsi="Times New Roman" w:cs="Times New Roman"/>
          <w:b/>
          <w:bCs/>
          <w:color w:val="000000"/>
          <w:sz w:val="24"/>
          <w:szCs w:val="24"/>
        </w:rPr>
        <w:t xml:space="preserve">tych części wód </w:t>
      </w:r>
      <w:r w:rsidRPr="00D90419">
        <w:rPr>
          <w:rFonts w:ascii="Times New Roman" w:hAnsi="Times New Roman" w:cs="Times New Roman"/>
          <w:b/>
          <w:bCs/>
          <w:color w:val="000000"/>
          <w:sz w:val="24"/>
          <w:szCs w:val="24"/>
        </w:rPr>
        <w:t>powierzchniowych</w:t>
      </w:r>
    </w:p>
    <w:p w:rsidR="00D24E5B" w:rsidRPr="00D90419" w:rsidRDefault="00D24E5B" w:rsidP="00C33482">
      <w:pPr>
        <w:autoSpaceDE w:val="0"/>
        <w:autoSpaceDN w:val="0"/>
        <w:adjustRightInd w:val="0"/>
        <w:spacing w:after="0" w:line="360" w:lineRule="auto"/>
        <w:jc w:val="both"/>
        <w:rPr>
          <w:rFonts w:ascii="Times New Roman" w:hAnsi="Times New Roman" w:cs="Times New Roman"/>
          <w:b/>
          <w:bCs/>
          <w:color w:val="000000"/>
          <w:sz w:val="24"/>
          <w:szCs w:val="24"/>
        </w:rPr>
      </w:pPr>
    </w:p>
    <w:p w:rsidR="00D24E5B" w:rsidRPr="00D90419" w:rsidRDefault="00D24E5B" w:rsidP="00C33482">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Stan jednolitych części wód powierzchniowych ocenia się przez porównanie wyników klasyfikacji stanu ekologicznego lub potencjału ekologicznego i stanu chemicznego wykonanych na podstawie badań w reprezentatywnym punkcie pomiarowo-kontrolnym.</w:t>
      </w:r>
    </w:p>
    <w:p w:rsidR="00D24E5B" w:rsidRPr="00D90419" w:rsidRDefault="00D24E5B" w:rsidP="00C33482">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Wody mają dobry stan, jeżeli mają dobry lub powyżej dobrego stan/potencjał ekologiczny</w:t>
      </w:r>
    </w:p>
    <w:p w:rsidR="00D24E5B" w:rsidRPr="00D90419" w:rsidRDefault="00D24E5B" w:rsidP="00C33482">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i dobry stan chemiczny. JCWP występująca na obszarze chronionym jest w dobrym stanie, jeżeli wyniki oceny jej stanu wykonanej na podstawie reprezentatywnego punktu pomiarowo-kontrolnego wskazują na stan dobry i jednocześnie są spełnione wymagania określone dla tego obszaru w każdym ppk monitoringu obszarów chronionych zlokalizowanym w danej JCWP. Stan/potencjał ekologiczny umiarkowany, słaby i zły, stan chemiczny poniżej dobrego lub niespełnianie wymogów określonych dla obszarów chronionych kwalifikuje wody do stanu złego. Spośród </w:t>
      </w:r>
      <w:r w:rsidRPr="00D90419">
        <w:rPr>
          <w:rFonts w:ascii="Times New Roman" w:hAnsi="Times New Roman" w:cs="Times New Roman"/>
          <w:b/>
          <w:bCs/>
          <w:color w:val="000000"/>
          <w:sz w:val="24"/>
          <w:szCs w:val="24"/>
        </w:rPr>
        <w:t xml:space="preserve">159 </w:t>
      </w:r>
      <w:r w:rsidRPr="00D90419">
        <w:rPr>
          <w:rFonts w:ascii="Times New Roman" w:hAnsi="Times New Roman" w:cs="Times New Roman"/>
          <w:color w:val="000000"/>
          <w:sz w:val="24"/>
          <w:szCs w:val="24"/>
        </w:rPr>
        <w:t xml:space="preserve">JCWP objętych klasyfikacją stanu/ potencjału ekologicznego, ocenę stanu wód w 2014 roku wykonano dla </w:t>
      </w:r>
      <w:r w:rsidRPr="00D90419">
        <w:rPr>
          <w:rFonts w:ascii="Times New Roman" w:hAnsi="Times New Roman" w:cs="Times New Roman"/>
          <w:b/>
          <w:bCs/>
          <w:color w:val="000000"/>
          <w:sz w:val="24"/>
          <w:szCs w:val="24"/>
        </w:rPr>
        <w:t xml:space="preserve">130 </w:t>
      </w:r>
      <w:r w:rsidRPr="00D90419">
        <w:rPr>
          <w:rFonts w:ascii="Times New Roman" w:hAnsi="Times New Roman" w:cs="Times New Roman"/>
          <w:color w:val="000000"/>
          <w:sz w:val="24"/>
          <w:szCs w:val="24"/>
        </w:rPr>
        <w:t>JCWP, występujących także na obszarach chronionych.  Wykonanie  oceny  ni e było  możliwe  w  przypadku  29 JCWP, gdzie wystąpił</w:t>
      </w:r>
    </w:p>
    <w:p w:rsidR="00D24E5B" w:rsidRPr="00D90419" w:rsidRDefault="00D24E5B" w:rsidP="00C33482">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dobry lub powyżej dobrego stan/potencjał ekologiczny i nie był badany stan chemiczny, a wymagania dodatkowe dla obszarów chronionych były spełnione. Zgodnie z przeprowadzoną oceną dobry stan wód stwierdzono w </w:t>
      </w:r>
      <w:r w:rsidRPr="00D90419">
        <w:rPr>
          <w:rFonts w:ascii="Times New Roman" w:hAnsi="Times New Roman" w:cs="Times New Roman"/>
          <w:b/>
          <w:bCs/>
          <w:color w:val="000000"/>
          <w:sz w:val="24"/>
          <w:szCs w:val="24"/>
        </w:rPr>
        <w:t xml:space="preserve">2 </w:t>
      </w:r>
      <w:r w:rsidRPr="00D90419">
        <w:rPr>
          <w:rFonts w:ascii="Times New Roman" w:hAnsi="Times New Roman" w:cs="Times New Roman"/>
          <w:color w:val="000000"/>
          <w:sz w:val="24"/>
          <w:szCs w:val="24"/>
        </w:rPr>
        <w:t xml:space="preserve">JCWP: Drama od Pniówki do ujścia i Potok Toszecki w obrębie zbiornika Pławniowice  w zlewni Odry (podobnie jak w 2013 roku). W pozostałych </w:t>
      </w:r>
      <w:r w:rsidRPr="00D90419">
        <w:rPr>
          <w:rFonts w:ascii="Times New Roman" w:hAnsi="Times New Roman" w:cs="Times New Roman"/>
          <w:b/>
          <w:bCs/>
          <w:color w:val="000000"/>
          <w:sz w:val="24"/>
          <w:szCs w:val="24"/>
        </w:rPr>
        <w:t xml:space="preserve">128 </w:t>
      </w:r>
      <w:r w:rsidRPr="00D90419">
        <w:rPr>
          <w:rFonts w:ascii="Times New Roman" w:hAnsi="Times New Roman" w:cs="Times New Roman"/>
          <w:color w:val="000000"/>
          <w:sz w:val="24"/>
          <w:szCs w:val="24"/>
        </w:rPr>
        <w:t>JCWP wystąpił zły stan wód. W przypadku 9 JCWP: Wisła do Dobki bez Kopydła, Brynica od źródeł  do zbiornika Kozłowa Góra, Potok spod Nakła, Soła do Wody Ujsolskiej, Krztynia od Białki do ujścia, Mała Panew od źródła do Ligockiego Potoku, Zimna Woda, Warta od Zbiornika Poraj do Cieku spod Rudnik, Liswarta od Górnianki do ujścia, których stan/potencjał ekologiczny oceniono jako dobry, o złym stanie wód zadecydował stan chemiczny poniżej dobrego. W 1 JCWP o bardzo dobrym stanie ekologicznym (Sopotnia)</w:t>
      </w:r>
    </w:p>
    <w:p w:rsidR="00D24E5B" w:rsidRDefault="00D24E5B" w:rsidP="00C33482">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oraz 4 JCWP o dobrym potencjale ekologicznym  (Brennica, Wisła od Dobki do Bładnicy, Zbiornik Łąka, Kanał Główny) wpływ na złą ocenę stanu ich wód miało niespełnianie wymogów dodatkowych określonych dla obszarów chronionych. W 114 JCWP wymogów dobrego stanu wód nie osiągnął stan/potencjał ekologiczny, w 31 z nich także stan chemiczny oceniono poniżej dobrego, a w 111 z nich nie były spełnione wymogi określone dla obszarów chronionych. W 2014 roku, w 2 JCWP zlokalizowanych w dorzeczu Wisły tj. Wisły do Dobki bez Kopydła oraz Soły do Wody Ujsolskiej zaobserwowano pogorszenie stanu wód. Warunków dobrego stanu wód nie osiągnął stan chemiczny ze względu na przekroczenia substancji w grupie WWA. </w:t>
      </w:r>
    </w:p>
    <w:p w:rsidR="008B18D3" w:rsidRPr="00D90419" w:rsidRDefault="008B18D3" w:rsidP="00C33482">
      <w:pPr>
        <w:autoSpaceDE w:val="0"/>
        <w:autoSpaceDN w:val="0"/>
        <w:adjustRightInd w:val="0"/>
        <w:spacing w:after="0" w:line="360" w:lineRule="auto"/>
        <w:jc w:val="both"/>
        <w:rPr>
          <w:rFonts w:ascii="Times New Roman" w:hAnsi="Times New Roman" w:cs="Times New Roman"/>
          <w:color w:val="000000"/>
          <w:sz w:val="24"/>
          <w:szCs w:val="24"/>
        </w:rPr>
      </w:pPr>
    </w:p>
    <w:p w:rsidR="00D24E5B" w:rsidRPr="00D90419" w:rsidRDefault="00D24E5B" w:rsidP="00C33482">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b/>
          <w:bCs/>
          <w:sz w:val="24"/>
          <w:szCs w:val="24"/>
        </w:rPr>
        <w:t xml:space="preserve">Stradomka w miejscowości Dąbrówka w Gminie Blachownia w  powiecie częstochowskim </w:t>
      </w:r>
      <w:r w:rsidRPr="00D90419">
        <w:rPr>
          <w:rFonts w:ascii="Times New Roman" w:hAnsi="Times New Roman" w:cs="Times New Roman"/>
          <w:sz w:val="24"/>
          <w:szCs w:val="24"/>
        </w:rPr>
        <w:t>jest kontrolowana    od 2012 roku w celu określenia wpływu  ścieków odprowadzanych z oczyszczalni w Herbach na jakość wód rzeki powyżej zbiornika w Blachowni. Przekroczenia norm dopuszczalnych dla klasy II w 2014 roku, identycznie jak w roku 2013 dotyczyły  wskaźników: OWO, azot amonowy, azot Kjeldahla,    fosforany i fosfor ogólny. Pozostałe badane elementy      fizykochemiczne   nie   przekroczyły I-II klasy czystości.</w:t>
      </w:r>
    </w:p>
    <w:p w:rsidR="00D24E5B" w:rsidRDefault="00D24E5B" w:rsidP="00C33482">
      <w:pPr>
        <w:autoSpaceDE w:val="0"/>
        <w:autoSpaceDN w:val="0"/>
        <w:adjustRightInd w:val="0"/>
        <w:spacing w:after="0" w:line="360" w:lineRule="auto"/>
        <w:jc w:val="both"/>
        <w:rPr>
          <w:rFonts w:ascii="Times New Roman" w:hAnsi="Times New Roman" w:cs="Times New Roman"/>
          <w:color w:val="000000"/>
          <w:sz w:val="24"/>
          <w:szCs w:val="24"/>
        </w:rPr>
      </w:pPr>
    </w:p>
    <w:p w:rsidR="007964DC" w:rsidRPr="00D90419" w:rsidRDefault="007964DC" w:rsidP="00C33482">
      <w:pPr>
        <w:autoSpaceDE w:val="0"/>
        <w:autoSpaceDN w:val="0"/>
        <w:adjustRightInd w:val="0"/>
        <w:spacing w:after="0" w:line="360" w:lineRule="auto"/>
        <w:jc w:val="both"/>
        <w:rPr>
          <w:rFonts w:ascii="Times New Roman" w:hAnsi="Times New Roman" w:cs="Times New Roman"/>
          <w:color w:val="000000"/>
          <w:sz w:val="24"/>
          <w:szCs w:val="24"/>
        </w:rPr>
      </w:pPr>
    </w:p>
    <w:p w:rsidR="00D24E5B" w:rsidRPr="00D90419" w:rsidRDefault="00D24E5B" w:rsidP="00C33482">
      <w:pPr>
        <w:autoSpaceDE w:val="0"/>
        <w:autoSpaceDN w:val="0"/>
        <w:adjustRightInd w:val="0"/>
        <w:spacing w:after="0" w:line="360" w:lineRule="auto"/>
        <w:rPr>
          <w:rFonts w:ascii="Times New Roman" w:hAnsi="Times New Roman" w:cs="Times New Roman"/>
          <w:b/>
          <w:bCs/>
          <w:sz w:val="24"/>
          <w:szCs w:val="24"/>
        </w:rPr>
      </w:pPr>
      <w:r w:rsidRPr="00D90419">
        <w:rPr>
          <w:rFonts w:ascii="Times New Roman" w:hAnsi="Times New Roman" w:cs="Times New Roman"/>
          <w:b/>
          <w:bCs/>
          <w:sz w:val="24"/>
          <w:szCs w:val="24"/>
        </w:rPr>
        <w:t>Pogorszenie jakości stanu ekologicznego wystąpiło w 9 JCWP:</w:t>
      </w:r>
    </w:p>
    <w:p w:rsidR="00D24E5B" w:rsidRPr="00D90419" w:rsidRDefault="00D24E5B" w:rsidP="00C33482">
      <w:pPr>
        <w:autoSpaceDE w:val="0"/>
        <w:autoSpaceDN w:val="0"/>
        <w:adjustRightInd w:val="0"/>
        <w:spacing w:after="0" w:line="360" w:lineRule="auto"/>
        <w:rPr>
          <w:rFonts w:ascii="Times New Roman" w:hAnsi="Times New Roman" w:cs="Times New Roman"/>
          <w:sz w:val="24"/>
          <w:szCs w:val="24"/>
        </w:rPr>
      </w:pPr>
      <w:r w:rsidRPr="00D90419">
        <w:rPr>
          <w:rFonts w:ascii="Times New Roman" w:hAnsi="Times New Roman" w:cs="Times New Roman"/>
          <w:sz w:val="24"/>
          <w:szCs w:val="24"/>
        </w:rPr>
        <w:t>- z bardzo dobrego na dobry: Korzenica,</w:t>
      </w:r>
    </w:p>
    <w:p w:rsidR="00D24E5B" w:rsidRPr="00D90419" w:rsidRDefault="00D24E5B" w:rsidP="00C33482">
      <w:pPr>
        <w:autoSpaceDE w:val="0"/>
        <w:autoSpaceDN w:val="0"/>
        <w:adjustRightInd w:val="0"/>
        <w:spacing w:after="0" w:line="360" w:lineRule="auto"/>
        <w:rPr>
          <w:rFonts w:ascii="Times New Roman" w:hAnsi="Times New Roman" w:cs="Times New Roman"/>
          <w:b/>
          <w:bCs/>
          <w:sz w:val="24"/>
          <w:szCs w:val="24"/>
        </w:rPr>
      </w:pPr>
      <w:r w:rsidRPr="00D90419">
        <w:rPr>
          <w:rFonts w:ascii="Times New Roman" w:hAnsi="Times New Roman" w:cs="Times New Roman"/>
          <w:sz w:val="24"/>
          <w:szCs w:val="24"/>
        </w:rPr>
        <w:t xml:space="preserve">- z dobrego na umiarkowany: Puńcówka, </w:t>
      </w:r>
      <w:r w:rsidRPr="00D90419">
        <w:rPr>
          <w:rFonts w:ascii="Times New Roman" w:hAnsi="Times New Roman" w:cs="Times New Roman"/>
          <w:b/>
          <w:bCs/>
          <w:sz w:val="24"/>
          <w:szCs w:val="24"/>
        </w:rPr>
        <w:t>Kocinka,</w:t>
      </w:r>
    </w:p>
    <w:p w:rsidR="00D24E5B" w:rsidRPr="00D90419" w:rsidRDefault="00D24E5B" w:rsidP="00C33482">
      <w:pPr>
        <w:autoSpaceDE w:val="0"/>
        <w:autoSpaceDN w:val="0"/>
        <w:adjustRightInd w:val="0"/>
        <w:spacing w:after="0" w:line="360" w:lineRule="auto"/>
        <w:rPr>
          <w:rFonts w:ascii="Times New Roman" w:hAnsi="Times New Roman" w:cs="Times New Roman"/>
          <w:sz w:val="24"/>
          <w:szCs w:val="24"/>
        </w:rPr>
      </w:pPr>
      <w:r w:rsidRPr="00D90419">
        <w:rPr>
          <w:rFonts w:ascii="Times New Roman" w:hAnsi="Times New Roman" w:cs="Times New Roman"/>
          <w:b/>
          <w:bCs/>
          <w:sz w:val="24"/>
          <w:szCs w:val="24"/>
        </w:rPr>
        <w:t>- z dobrego na słaby: Kamieniczka, Gorzelanka</w:t>
      </w:r>
      <w:r w:rsidRPr="00D90419">
        <w:rPr>
          <w:rFonts w:ascii="Times New Roman" w:hAnsi="Times New Roman" w:cs="Times New Roman"/>
          <w:sz w:val="24"/>
          <w:szCs w:val="24"/>
        </w:rPr>
        <w:t>,</w:t>
      </w:r>
    </w:p>
    <w:p w:rsidR="00D24E5B" w:rsidRPr="00D90419" w:rsidRDefault="00D24E5B" w:rsidP="00C33482">
      <w:pPr>
        <w:autoSpaceDE w:val="0"/>
        <w:autoSpaceDN w:val="0"/>
        <w:adjustRightInd w:val="0"/>
        <w:spacing w:after="0" w:line="360" w:lineRule="auto"/>
        <w:rPr>
          <w:rFonts w:ascii="Times New Roman" w:hAnsi="Times New Roman" w:cs="Times New Roman"/>
          <w:sz w:val="24"/>
          <w:szCs w:val="24"/>
        </w:rPr>
      </w:pPr>
      <w:r w:rsidRPr="00D90419">
        <w:rPr>
          <w:rFonts w:ascii="Times New Roman" w:hAnsi="Times New Roman" w:cs="Times New Roman"/>
          <w:sz w:val="24"/>
          <w:szCs w:val="24"/>
        </w:rPr>
        <w:t>- z umiarkowanego na słaby: Kanał Branicki, Dokawa, Potok Zwakowski, Odra od granicy państwa w Chałupkach do Olzy.</w:t>
      </w:r>
    </w:p>
    <w:p w:rsidR="00D24E5B" w:rsidRPr="00D90419" w:rsidRDefault="00D24E5B" w:rsidP="00C33482">
      <w:pPr>
        <w:autoSpaceDE w:val="0"/>
        <w:autoSpaceDN w:val="0"/>
        <w:adjustRightInd w:val="0"/>
        <w:spacing w:after="0" w:line="360" w:lineRule="auto"/>
        <w:rPr>
          <w:rFonts w:ascii="Times New Roman" w:hAnsi="Times New Roman" w:cs="Times New Roman"/>
          <w:sz w:val="24"/>
          <w:szCs w:val="24"/>
        </w:rPr>
      </w:pPr>
      <w:r w:rsidRPr="00D90419">
        <w:rPr>
          <w:rFonts w:ascii="Times New Roman" w:hAnsi="Times New Roman" w:cs="Times New Roman"/>
          <w:sz w:val="24"/>
          <w:szCs w:val="24"/>
        </w:rPr>
        <w:t>Poprawę potencjału ekologicznego obserwowano w 5 JCWP:</w:t>
      </w:r>
    </w:p>
    <w:p w:rsidR="00D24E5B" w:rsidRPr="00D90419" w:rsidRDefault="00D24E5B" w:rsidP="00C33482">
      <w:pPr>
        <w:autoSpaceDE w:val="0"/>
        <w:autoSpaceDN w:val="0"/>
        <w:adjustRightInd w:val="0"/>
        <w:spacing w:after="0" w:line="360" w:lineRule="auto"/>
        <w:rPr>
          <w:rFonts w:ascii="Times New Roman" w:hAnsi="Times New Roman" w:cs="Times New Roman"/>
          <w:sz w:val="24"/>
          <w:szCs w:val="24"/>
        </w:rPr>
      </w:pPr>
      <w:r w:rsidRPr="00D90419">
        <w:rPr>
          <w:rFonts w:ascii="Times New Roman" w:hAnsi="Times New Roman" w:cs="Times New Roman"/>
          <w:sz w:val="24"/>
          <w:szCs w:val="24"/>
        </w:rPr>
        <w:t>- z umiarkowanego na dobry: zbiornik Łąka,, Pszczynka od zb. Łąka do ujścia,</w:t>
      </w:r>
    </w:p>
    <w:p w:rsidR="00D24E5B" w:rsidRPr="00D90419" w:rsidRDefault="00D24E5B" w:rsidP="00C33482">
      <w:pPr>
        <w:autoSpaceDE w:val="0"/>
        <w:autoSpaceDN w:val="0"/>
        <w:adjustRightInd w:val="0"/>
        <w:spacing w:after="0" w:line="360" w:lineRule="auto"/>
        <w:rPr>
          <w:rFonts w:ascii="Times New Roman" w:hAnsi="Times New Roman" w:cs="Times New Roman"/>
          <w:sz w:val="24"/>
          <w:szCs w:val="24"/>
        </w:rPr>
      </w:pPr>
      <w:r w:rsidRPr="00D90419">
        <w:rPr>
          <w:rFonts w:ascii="Times New Roman" w:hAnsi="Times New Roman" w:cs="Times New Roman"/>
          <w:sz w:val="24"/>
          <w:szCs w:val="24"/>
        </w:rPr>
        <w:t>- ze słabego na umiarkowany: Wisła od zbiornika Goczałkowice do Białej, Odra od Olzy do wypływu z polderu Buków, Ruda w obrębie zbiornika Rybnik,</w:t>
      </w:r>
    </w:p>
    <w:p w:rsidR="00D24E5B" w:rsidRPr="00D90419" w:rsidRDefault="00D24E5B" w:rsidP="00C33482">
      <w:pPr>
        <w:autoSpaceDE w:val="0"/>
        <w:autoSpaceDN w:val="0"/>
        <w:adjustRightInd w:val="0"/>
        <w:spacing w:after="0" w:line="360" w:lineRule="auto"/>
        <w:rPr>
          <w:rFonts w:ascii="Times New Roman" w:hAnsi="Times New Roman" w:cs="Times New Roman"/>
          <w:sz w:val="24"/>
          <w:szCs w:val="24"/>
        </w:rPr>
      </w:pPr>
      <w:r w:rsidRPr="00D90419">
        <w:rPr>
          <w:rFonts w:ascii="Times New Roman" w:hAnsi="Times New Roman" w:cs="Times New Roman"/>
          <w:sz w:val="24"/>
          <w:szCs w:val="24"/>
        </w:rPr>
        <w:t>- ze złego na słaby: Mleczna, Potok Tyski.</w:t>
      </w:r>
    </w:p>
    <w:p w:rsidR="00D24E5B" w:rsidRPr="00D90419" w:rsidRDefault="00D24E5B" w:rsidP="00C33482">
      <w:pPr>
        <w:autoSpaceDE w:val="0"/>
        <w:autoSpaceDN w:val="0"/>
        <w:adjustRightInd w:val="0"/>
        <w:spacing w:after="0" w:line="360" w:lineRule="auto"/>
        <w:rPr>
          <w:rFonts w:ascii="Times New Roman" w:hAnsi="Times New Roman" w:cs="Times New Roman"/>
          <w:sz w:val="24"/>
          <w:szCs w:val="24"/>
        </w:rPr>
      </w:pPr>
      <w:r w:rsidRPr="00D90419">
        <w:rPr>
          <w:rFonts w:ascii="Times New Roman" w:hAnsi="Times New Roman" w:cs="Times New Roman"/>
          <w:sz w:val="24"/>
          <w:szCs w:val="24"/>
        </w:rPr>
        <w:t>W przypadku 10 JCWP wystąpiło pogorszenie ich potencjału ekologicznego:</w:t>
      </w:r>
    </w:p>
    <w:p w:rsidR="00D24E5B" w:rsidRPr="00D90419" w:rsidRDefault="00D24E5B" w:rsidP="00C33482">
      <w:pPr>
        <w:autoSpaceDE w:val="0"/>
        <w:autoSpaceDN w:val="0"/>
        <w:adjustRightInd w:val="0"/>
        <w:spacing w:after="0" w:line="360" w:lineRule="auto"/>
        <w:rPr>
          <w:rFonts w:ascii="Times New Roman" w:hAnsi="Times New Roman" w:cs="Times New Roman"/>
          <w:sz w:val="24"/>
          <w:szCs w:val="24"/>
        </w:rPr>
      </w:pPr>
      <w:r w:rsidRPr="00D90419">
        <w:rPr>
          <w:rFonts w:ascii="Times New Roman" w:hAnsi="Times New Roman" w:cs="Times New Roman"/>
          <w:sz w:val="24"/>
          <w:szCs w:val="24"/>
        </w:rPr>
        <w:t>- z dobrego na umiarkowany: Łaziński Potok (Zlewaniec), Rudawka, Olza górna od źródeł do granicy,</w:t>
      </w:r>
    </w:p>
    <w:p w:rsidR="00D24E5B" w:rsidRPr="00D90419" w:rsidRDefault="00D24E5B" w:rsidP="00C33482">
      <w:pPr>
        <w:autoSpaceDE w:val="0"/>
        <w:autoSpaceDN w:val="0"/>
        <w:adjustRightInd w:val="0"/>
        <w:spacing w:after="0" w:line="360" w:lineRule="auto"/>
        <w:rPr>
          <w:rFonts w:ascii="Times New Roman" w:hAnsi="Times New Roman" w:cs="Times New Roman"/>
          <w:b/>
          <w:bCs/>
          <w:sz w:val="24"/>
          <w:szCs w:val="24"/>
        </w:rPr>
      </w:pPr>
      <w:r w:rsidRPr="00D90419">
        <w:rPr>
          <w:rFonts w:ascii="Times New Roman" w:hAnsi="Times New Roman" w:cs="Times New Roman"/>
          <w:sz w:val="24"/>
          <w:szCs w:val="24"/>
        </w:rPr>
        <w:t xml:space="preserve">- z umiarkowanego na słaby: Wisła od Bładnicy do zbiornika Goczałkowice, Jasienica, Gostynia do starego koryta, Olza od Ropiczanki do granicy, </w:t>
      </w:r>
      <w:r w:rsidRPr="00D90419">
        <w:rPr>
          <w:rFonts w:ascii="Times New Roman" w:hAnsi="Times New Roman" w:cs="Times New Roman"/>
          <w:b/>
          <w:bCs/>
          <w:sz w:val="24"/>
          <w:szCs w:val="24"/>
        </w:rPr>
        <w:t>Kucelinka, Warta od Cieku spod Rudnik do Wiercicy,</w:t>
      </w:r>
    </w:p>
    <w:p w:rsidR="00C33482" w:rsidRDefault="00D24E5B" w:rsidP="00C33482">
      <w:pPr>
        <w:autoSpaceDE w:val="0"/>
        <w:autoSpaceDN w:val="0"/>
        <w:adjustRightInd w:val="0"/>
        <w:spacing w:after="0" w:line="360" w:lineRule="auto"/>
        <w:rPr>
          <w:rFonts w:ascii="Times New Roman" w:hAnsi="Times New Roman" w:cs="Times New Roman"/>
          <w:sz w:val="24"/>
          <w:szCs w:val="24"/>
        </w:rPr>
      </w:pPr>
      <w:r w:rsidRPr="00D90419">
        <w:rPr>
          <w:rFonts w:ascii="Times New Roman" w:hAnsi="Times New Roman" w:cs="Times New Roman"/>
          <w:sz w:val="24"/>
          <w:szCs w:val="24"/>
        </w:rPr>
        <w:t>-  z umiarkowanego na zły: Gostynia od starego koryta  do ujścia.</w:t>
      </w:r>
    </w:p>
    <w:p w:rsidR="00D24E5B" w:rsidRPr="00D90419" w:rsidRDefault="00D24E5B" w:rsidP="00C33482">
      <w:pPr>
        <w:autoSpaceDE w:val="0"/>
        <w:autoSpaceDN w:val="0"/>
        <w:adjustRightInd w:val="0"/>
        <w:spacing w:after="0" w:line="360" w:lineRule="auto"/>
        <w:rPr>
          <w:rFonts w:ascii="Times New Roman" w:hAnsi="Times New Roman" w:cs="Times New Roman"/>
          <w:sz w:val="24"/>
          <w:szCs w:val="24"/>
        </w:rPr>
      </w:pPr>
      <w:r w:rsidRPr="00D90419">
        <w:rPr>
          <w:rFonts w:ascii="Times New Roman" w:hAnsi="Times New Roman" w:cs="Times New Roman"/>
          <w:sz w:val="24"/>
          <w:szCs w:val="24"/>
        </w:rPr>
        <w:lastRenderedPageBreak/>
        <w:t>Na  zmianę  klasyfikacji  miały  wpływ  głównie   wskaźniki  biologiczne.</w:t>
      </w:r>
      <w:r w:rsidR="00525435">
        <w:rPr>
          <w:rFonts w:ascii="Times New Roman" w:hAnsi="Times New Roman" w:cs="Times New Roman"/>
          <w:noProof/>
          <w:color w:val="000000"/>
          <w:sz w:val="24"/>
          <w:szCs w:val="24"/>
          <w:lang w:eastAsia="pl-PL"/>
        </w:rPr>
        <w:drawing>
          <wp:inline distT="0" distB="0" distL="0" distR="0" wp14:anchorId="080F3233" wp14:editId="4A05818E">
            <wp:extent cx="5838825" cy="670560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38825" cy="6705600"/>
                    </a:xfrm>
                    <a:prstGeom prst="rect">
                      <a:avLst/>
                    </a:prstGeom>
                    <a:noFill/>
                    <a:ln>
                      <a:noFill/>
                    </a:ln>
                  </pic:spPr>
                </pic:pic>
              </a:graphicData>
            </a:graphic>
          </wp:inline>
        </w:drawing>
      </w:r>
    </w:p>
    <w:p w:rsidR="00D24E5B" w:rsidRPr="00D90419" w:rsidRDefault="00D24E5B" w:rsidP="001C40EB">
      <w:pPr>
        <w:autoSpaceDE w:val="0"/>
        <w:autoSpaceDN w:val="0"/>
        <w:adjustRightInd w:val="0"/>
        <w:spacing w:after="0" w:line="360" w:lineRule="auto"/>
        <w:rPr>
          <w:rFonts w:ascii="Times New Roman" w:hAnsi="Times New Roman" w:cs="Times New Roman"/>
          <w:color w:val="000000"/>
          <w:sz w:val="24"/>
          <w:szCs w:val="24"/>
        </w:rPr>
      </w:pPr>
    </w:p>
    <w:p w:rsidR="00D24E5B" w:rsidRPr="00D90419" w:rsidRDefault="00D24E5B" w:rsidP="001C40EB">
      <w:pPr>
        <w:autoSpaceDE w:val="0"/>
        <w:autoSpaceDN w:val="0"/>
        <w:adjustRightInd w:val="0"/>
        <w:spacing w:after="0" w:line="360" w:lineRule="auto"/>
        <w:rPr>
          <w:rFonts w:ascii="Times New Roman" w:hAnsi="Times New Roman" w:cs="Times New Roman"/>
          <w:color w:val="000000"/>
          <w:sz w:val="24"/>
          <w:szCs w:val="24"/>
        </w:rPr>
      </w:pPr>
    </w:p>
    <w:p w:rsidR="00D24E5B" w:rsidRPr="005C0837" w:rsidRDefault="00D24E5B" w:rsidP="001C40EB">
      <w:pPr>
        <w:autoSpaceDE w:val="0"/>
        <w:autoSpaceDN w:val="0"/>
        <w:adjustRightInd w:val="0"/>
        <w:spacing w:after="0" w:line="360" w:lineRule="auto"/>
        <w:rPr>
          <w:rFonts w:ascii="Arial" w:hAnsi="Arial" w:cs="Arial"/>
          <w:b/>
          <w:bCs/>
          <w:i/>
          <w:iCs/>
          <w:color w:val="000000"/>
          <w:sz w:val="24"/>
          <w:szCs w:val="24"/>
        </w:rPr>
      </w:pPr>
    </w:p>
    <w:p w:rsidR="00D24E5B" w:rsidRPr="005C0837" w:rsidRDefault="00D24E5B" w:rsidP="001C40EB">
      <w:pPr>
        <w:autoSpaceDE w:val="0"/>
        <w:autoSpaceDN w:val="0"/>
        <w:adjustRightInd w:val="0"/>
        <w:spacing w:after="0" w:line="360" w:lineRule="auto"/>
        <w:rPr>
          <w:rFonts w:ascii="Arial" w:hAnsi="Arial" w:cs="Arial"/>
          <w:b/>
          <w:bCs/>
          <w:i/>
          <w:iCs/>
          <w:color w:val="000000"/>
          <w:sz w:val="24"/>
          <w:szCs w:val="24"/>
        </w:rPr>
      </w:pPr>
      <w:r w:rsidRPr="005C0837">
        <w:rPr>
          <w:rFonts w:ascii="Arial" w:hAnsi="Arial" w:cs="Arial"/>
          <w:b/>
          <w:bCs/>
          <w:i/>
          <w:iCs/>
          <w:color w:val="000000"/>
          <w:sz w:val="24"/>
          <w:szCs w:val="24"/>
        </w:rPr>
        <w:t xml:space="preserve">Rysunek </w:t>
      </w:r>
      <w:r w:rsidR="00BD55F5">
        <w:rPr>
          <w:rFonts w:ascii="Arial" w:hAnsi="Arial" w:cs="Arial"/>
          <w:b/>
          <w:bCs/>
          <w:i/>
          <w:iCs/>
          <w:color w:val="000000"/>
          <w:sz w:val="24"/>
          <w:szCs w:val="24"/>
        </w:rPr>
        <w:t xml:space="preserve">5. </w:t>
      </w:r>
      <w:r w:rsidRPr="005C0837">
        <w:rPr>
          <w:rFonts w:ascii="Arial" w:hAnsi="Arial" w:cs="Arial"/>
          <w:b/>
          <w:bCs/>
          <w:i/>
          <w:iCs/>
          <w:color w:val="000000"/>
          <w:sz w:val="24"/>
          <w:szCs w:val="24"/>
        </w:rPr>
        <w:t>Mapa kla</w:t>
      </w:r>
      <w:r w:rsidR="00BD55F5">
        <w:rPr>
          <w:rFonts w:ascii="Arial" w:hAnsi="Arial" w:cs="Arial"/>
          <w:b/>
          <w:bCs/>
          <w:i/>
          <w:iCs/>
          <w:color w:val="000000"/>
          <w:sz w:val="24"/>
          <w:szCs w:val="24"/>
        </w:rPr>
        <w:t>syfikacji stanu wód</w:t>
      </w:r>
    </w:p>
    <w:p w:rsidR="00D24E5B" w:rsidRPr="005C0837" w:rsidRDefault="00D24E5B" w:rsidP="001C40EB">
      <w:pPr>
        <w:autoSpaceDE w:val="0"/>
        <w:autoSpaceDN w:val="0"/>
        <w:adjustRightInd w:val="0"/>
        <w:spacing w:after="0" w:line="360" w:lineRule="auto"/>
        <w:rPr>
          <w:rFonts w:ascii="Times New Roman" w:hAnsi="Times New Roman" w:cs="Times New Roman"/>
          <w:i/>
          <w:iCs/>
          <w:color w:val="000000"/>
          <w:sz w:val="20"/>
          <w:szCs w:val="20"/>
        </w:rPr>
      </w:pPr>
      <w:r w:rsidRPr="005C0837">
        <w:rPr>
          <w:rFonts w:ascii="Times New Roman" w:hAnsi="Times New Roman" w:cs="Times New Roman"/>
          <w:i/>
          <w:iCs/>
          <w:color w:val="000000"/>
          <w:sz w:val="20"/>
          <w:szCs w:val="20"/>
        </w:rPr>
        <w:t>Źródło: WIOŚ Katowice</w:t>
      </w:r>
    </w:p>
    <w:p w:rsidR="00D24E5B" w:rsidRPr="00D90419" w:rsidRDefault="00D24E5B" w:rsidP="001C40EB">
      <w:pPr>
        <w:autoSpaceDE w:val="0"/>
        <w:autoSpaceDN w:val="0"/>
        <w:adjustRightInd w:val="0"/>
        <w:spacing w:after="0" w:line="360" w:lineRule="auto"/>
        <w:rPr>
          <w:rFonts w:ascii="Times New Roman" w:hAnsi="Times New Roman" w:cs="Times New Roman"/>
          <w:b/>
          <w:bCs/>
          <w:color w:val="000000"/>
          <w:sz w:val="24"/>
          <w:szCs w:val="24"/>
        </w:rPr>
      </w:pPr>
    </w:p>
    <w:p w:rsidR="00D24E5B" w:rsidRPr="00D90419" w:rsidRDefault="00D24E5B" w:rsidP="001C40EB">
      <w:pPr>
        <w:autoSpaceDE w:val="0"/>
        <w:autoSpaceDN w:val="0"/>
        <w:adjustRightInd w:val="0"/>
        <w:spacing w:after="0" w:line="360" w:lineRule="auto"/>
        <w:rPr>
          <w:rFonts w:ascii="Times New Roman" w:hAnsi="Times New Roman" w:cs="Times New Roman"/>
          <w:b/>
          <w:bCs/>
          <w:color w:val="000000"/>
          <w:sz w:val="24"/>
          <w:szCs w:val="24"/>
        </w:rPr>
      </w:pPr>
    </w:p>
    <w:p w:rsidR="00D24E5B" w:rsidRPr="00D90419" w:rsidRDefault="00D24E5B" w:rsidP="001C40EB">
      <w:pPr>
        <w:autoSpaceDE w:val="0"/>
        <w:autoSpaceDN w:val="0"/>
        <w:adjustRightInd w:val="0"/>
        <w:spacing w:after="0" w:line="360" w:lineRule="auto"/>
        <w:rPr>
          <w:rFonts w:ascii="Times New Roman" w:hAnsi="Times New Roman" w:cs="Times New Roman"/>
          <w:b/>
          <w:bCs/>
          <w:color w:val="000000"/>
          <w:sz w:val="24"/>
          <w:szCs w:val="24"/>
        </w:rPr>
      </w:pPr>
    </w:p>
    <w:p w:rsidR="00D24E5B" w:rsidRPr="00D90419" w:rsidRDefault="00D24E5B" w:rsidP="001C40EB">
      <w:pPr>
        <w:autoSpaceDE w:val="0"/>
        <w:autoSpaceDN w:val="0"/>
        <w:adjustRightInd w:val="0"/>
        <w:spacing w:after="0" w:line="360" w:lineRule="auto"/>
        <w:rPr>
          <w:rFonts w:ascii="Times New Roman" w:hAnsi="Times New Roman" w:cs="Times New Roman"/>
          <w:b/>
          <w:bCs/>
          <w:color w:val="000000"/>
          <w:sz w:val="24"/>
          <w:szCs w:val="24"/>
        </w:rPr>
      </w:pPr>
    </w:p>
    <w:p w:rsidR="00D24E5B" w:rsidRPr="00D90419" w:rsidRDefault="00D24E5B" w:rsidP="001C40EB">
      <w:pPr>
        <w:autoSpaceDE w:val="0"/>
        <w:autoSpaceDN w:val="0"/>
        <w:adjustRightInd w:val="0"/>
        <w:spacing w:after="0" w:line="360" w:lineRule="auto"/>
        <w:rPr>
          <w:rFonts w:ascii="Times New Roman" w:hAnsi="Times New Roman" w:cs="Times New Roman"/>
          <w:b/>
          <w:bCs/>
          <w:color w:val="000000"/>
          <w:sz w:val="24"/>
          <w:szCs w:val="24"/>
        </w:rPr>
      </w:pPr>
    </w:p>
    <w:p w:rsidR="00D24E5B" w:rsidRPr="00D90419" w:rsidRDefault="00D24E5B" w:rsidP="001C40EB">
      <w:pPr>
        <w:autoSpaceDE w:val="0"/>
        <w:autoSpaceDN w:val="0"/>
        <w:adjustRightInd w:val="0"/>
        <w:spacing w:after="0" w:line="360" w:lineRule="auto"/>
        <w:rPr>
          <w:rFonts w:ascii="Times New Roman" w:hAnsi="Times New Roman" w:cs="Times New Roman"/>
          <w:b/>
          <w:bCs/>
          <w:color w:val="000000"/>
          <w:sz w:val="24"/>
          <w:szCs w:val="24"/>
        </w:rPr>
      </w:pPr>
      <w:r w:rsidRPr="00D90419">
        <w:rPr>
          <w:rFonts w:ascii="Times New Roman" w:hAnsi="Times New Roman" w:cs="Times New Roman"/>
          <w:b/>
          <w:bCs/>
          <w:color w:val="000000"/>
          <w:sz w:val="24"/>
          <w:szCs w:val="24"/>
        </w:rPr>
        <w:t>Zbiorniki retencyjne powiatu  częstochowskiego</w:t>
      </w:r>
    </w:p>
    <w:p w:rsidR="00D24E5B" w:rsidRPr="00D90419" w:rsidRDefault="00D24E5B" w:rsidP="001C40EB">
      <w:pPr>
        <w:autoSpaceDE w:val="0"/>
        <w:autoSpaceDN w:val="0"/>
        <w:adjustRightInd w:val="0"/>
        <w:spacing w:before="100" w:beforeAutospacing="1" w:after="100" w:afterAutospacing="1" w:line="360" w:lineRule="auto"/>
        <w:jc w:val="both"/>
        <w:rPr>
          <w:rFonts w:ascii="Times New Roman" w:hAnsi="Times New Roman" w:cs="Times New Roman"/>
          <w:sz w:val="24"/>
          <w:szCs w:val="24"/>
          <w:lang w:eastAsia="pl-PL"/>
        </w:rPr>
      </w:pPr>
      <w:r w:rsidRPr="00D90419">
        <w:rPr>
          <w:rFonts w:ascii="Times New Roman" w:hAnsi="Times New Roman" w:cs="Times New Roman"/>
          <w:sz w:val="24"/>
          <w:szCs w:val="24"/>
          <w:lang w:eastAsia="pl-PL"/>
        </w:rPr>
        <w:t>Na terenie powiatu częstochowskiego występują zbiorniki retencyjne</w:t>
      </w:r>
      <w:r>
        <w:rPr>
          <w:rFonts w:ascii="Times New Roman" w:hAnsi="Times New Roman" w:cs="Times New Roman"/>
          <w:sz w:val="24"/>
          <w:szCs w:val="24"/>
          <w:lang w:eastAsia="pl-PL"/>
        </w:rPr>
        <w:t xml:space="preserve"> </w:t>
      </w:r>
      <w:r w:rsidRPr="00D90419">
        <w:rPr>
          <w:rFonts w:ascii="Times New Roman" w:hAnsi="Times New Roman" w:cs="Times New Roman"/>
          <w:sz w:val="24"/>
          <w:szCs w:val="24"/>
          <w:lang w:eastAsia="pl-PL"/>
        </w:rPr>
        <w:t>(bądź małej retencji), zlokalizowane są:</w:t>
      </w:r>
    </w:p>
    <w:p w:rsidR="00D24E5B" w:rsidRPr="001F7334" w:rsidRDefault="00D24E5B" w:rsidP="00C5139E">
      <w:pPr>
        <w:pStyle w:val="Akapitzlist"/>
        <w:numPr>
          <w:ilvl w:val="0"/>
          <w:numId w:val="22"/>
        </w:numPr>
        <w:spacing w:after="0" w:line="360" w:lineRule="auto"/>
        <w:rPr>
          <w:lang w:eastAsia="pt-PT"/>
        </w:rPr>
      </w:pPr>
      <w:r w:rsidRPr="001F7334">
        <w:rPr>
          <w:lang w:eastAsia="pt-PT"/>
        </w:rPr>
        <w:t>Blachownia zalew ul Sienkiewicza,</w:t>
      </w:r>
    </w:p>
    <w:p w:rsidR="00D24E5B" w:rsidRPr="001F7334" w:rsidRDefault="00D24E5B" w:rsidP="00C5139E">
      <w:pPr>
        <w:pStyle w:val="Akapitzlist"/>
        <w:numPr>
          <w:ilvl w:val="0"/>
          <w:numId w:val="22"/>
        </w:numPr>
        <w:spacing w:after="0" w:line="360" w:lineRule="auto"/>
        <w:rPr>
          <w:lang w:eastAsia="pt-PT"/>
        </w:rPr>
      </w:pPr>
      <w:r w:rsidRPr="001F7334">
        <w:rPr>
          <w:lang w:eastAsia="pt-PT"/>
        </w:rPr>
        <w:t>Zalesice-zbiornik „Staw Wielki,”</w:t>
      </w:r>
    </w:p>
    <w:p w:rsidR="00D24E5B" w:rsidRPr="001F7334" w:rsidRDefault="00D24E5B" w:rsidP="00C5139E">
      <w:pPr>
        <w:pStyle w:val="Akapitzlist"/>
        <w:numPr>
          <w:ilvl w:val="0"/>
          <w:numId w:val="22"/>
        </w:numPr>
        <w:spacing w:after="0" w:line="360" w:lineRule="auto"/>
        <w:rPr>
          <w:lang w:eastAsia="pt-PT"/>
        </w:rPr>
      </w:pPr>
      <w:r w:rsidRPr="001F7334">
        <w:rPr>
          <w:lang w:eastAsia="pt-PT"/>
        </w:rPr>
        <w:t>Wola Mokrzewska-zbiornik p. poż,</w:t>
      </w:r>
    </w:p>
    <w:p w:rsidR="00D24E5B" w:rsidRPr="001F7334" w:rsidRDefault="00BD7F47" w:rsidP="00C5139E">
      <w:pPr>
        <w:pStyle w:val="Akapitzlist"/>
        <w:numPr>
          <w:ilvl w:val="0"/>
          <w:numId w:val="22"/>
        </w:numPr>
        <w:spacing w:after="0" w:line="360" w:lineRule="auto"/>
        <w:rPr>
          <w:lang w:eastAsia="pt-PT"/>
        </w:rPr>
      </w:pPr>
      <w:r>
        <w:rPr>
          <w:lang w:eastAsia="pt-PT"/>
        </w:rPr>
        <w:t>Sygontk</w:t>
      </w:r>
      <w:r w:rsidR="00D24E5B" w:rsidRPr="001F7334">
        <w:rPr>
          <w:lang w:eastAsia="pt-PT"/>
        </w:rPr>
        <w:t>a-stawy rybne,</w:t>
      </w:r>
    </w:p>
    <w:p w:rsidR="00D24E5B" w:rsidRPr="001F7334" w:rsidRDefault="00D24E5B" w:rsidP="00C5139E">
      <w:pPr>
        <w:pStyle w:val="Akapitzlist"/>
        <w:numPr>
          <w:ilvl w:val="0"/>
          <w:numId w:val="22"/>
        </w:numPr>
        <w:spacing w:after="0" w:line="360" w:lineRule="auto"/>
        <w:rPr>
          <w:lang w:eastAsia="pt-PT"/>
        </w:rPr>
      </w:pPr>
      <w:r w:rsidRPr="001F7334">
        <w:rPr>
          <w:lang w:eastAsia="pt-PT"/>
        </w:rPr>
        <w:t>Wiercica-stawy rybne,</w:t>
      </w:r>
    </w:p>
    <w:p w:rsidR="00D24E5B" w:rsidRPr="001F7334" w:rsidRDefault="00D24E5B" w:rsidP="00C5139E">
      <w:pPr>
        <w:pStyle w:val="Akapitzlist"/>
        <w:numPr>
          <w:ilvl w:val="0"/>
          <w:numId w:val="22"/>
        </w:numPr>
        <w:spacing w:after="0" w:line="360" w:lineRule="auto"/>
        <w:rPr>
          <w:lang w:eastAsia="pt-PT"/>
        </w:rPr>
      </w:pPr>
      <w:r w:rsidRPr="001F7334">
        <w:rPr>
          <w:lang w:eastAsia="pt-PT"/>
        </w:rPr>
        <w:t>Knieja-stawy rybne,</w:t>
      </w:r>
    </w:p>
    <w:p w:rsidR="00D24E5B" w:rsidRPr="001F7334" w:rsidRDefault="00D24E5B" w:rsidP="00C5139E">
      <w:pPr>
        <w:pStyle w:val="Akapitzlist"/>
        <w:numPr>
          <w:ilvl w:val="0"/>
          <w:numId w:val="22"/>
        </w:numPr>
        <w:spacing w:after="0" w:line="360" w:lineRule="auto"/>
        <w:rPr>
          <w:lang w:eastAsia="pt-PT"/>
        </w:rPr>
      </w:pPr>
      <w:r w:rsidRPr="001F7334">
        <w:rPr>
          <w:lang w:eastAsia="pt-PT"/>
        </w:rPr>
        <w:t>Koniecpol-2 zbiorniki rekreacyjno-retencyjne,</w:t>
      </w:r>
    </w:p>
    <w:p w:rsidR="00D24E5B" w:rsidRPr="001F7334" w:rsidRDefault="00D24E5B" w:rsidP="00C5139E">
      <w:pPr>
        <w:pStyle w:val="Akapitzlist"/>
        <w:numPr>
          <w:ilvl w:val="0"/>
          <w:numId w:val="22"/>
        </w:numPr>
        <w:spacing w:after="0" w:line="360" w:lineRule="auto"/>
        <w:rPr>
          <w:lang w:eastAsia="pt-PT"/>
        </w:rPr>
      </w:pPr>
      <w:r w:rsidRPr="001F7334">
        <w:rPr>
          <w:lang w:eastAsia="pt-PT"/>
        </w:rPr>
        <w:t>Złoty Potok-zbiornik ‘Amerykan’,</w:t>
      </w:r>
    </w:p>
    <w:p w:rsidR="00D24E5B" w:rsidRPr="001F7334" w:rsidRDefault="00D24E5B" w:rsidP="00C5139E">
      <w:pPr>
        <w:pStyle w:val="Akapitzlist"/>
        <w:numPr>
          <w:ilvl w:val="0"/>
          <w:numId w:val="22"/>
        </w:numPr>
        <w:spacing w:after="0" w:line="360" w:lineRule="auto"/>
        <w:rPr>
          <w:lang w:eastAsia="pt-PT"/>
        </w:rPr>
      </w:pPr>
      <w:r w:rsidRPr="001F7334">
        <w:rPr>
          <w:lang w:eastAsia="pt-PT"/>
        </w:rPr>
        <w:t>Kłomnice-1 zbiornik,</w:t>
      </w:r>
    </w:p>
    <w:p w:rsidR="00D24E5B" w:rsidRPr="001F7334" w:rsidRDefault="00D24E5B" w:rsidP="00C5139E">
      <w:pPr>
        <w:pStyle w:val="Akapitzlist"/>
        <w:numPr>
          <w:ilvl w:val="0"/>
          <w:numId w:val="22"/>
        </w:numPr>
        <w:spacing w:after="0" w:line="360" w:lineRule="auto"/>
        <w:rPr>
          <w:lang w:eastAsia="pt-PT"/>
        </w:rPr>
      </w:pPr>
      <w:r w:rsidRPr="001F7334">
        <w:rPr>
          <w:lang w:eastAsia="pt-PT"/>
        </w:rPr>
        <w:t>Rzerzęczyce-2 zbiorniki,</w:t>
      </w:r>
    </w:p>
    <w:p w:rsidR="00D24E5B" w:rsidRPr="001F7334" w:rsidRDefault="00D24E5B" w:rsidP="00C5139E">
      <w:pPr>
        <w:pStyle w:val="Akapitzlist"/>
        <w:numPr>
          <w:ilvl w:val="0"/>
          <w:numId w:val="22"/>
        </w:numPr>
        <w:spacing w:after="0" w:line="360" w:lineRule="auto"/>
        <w:rPr>
          <w:lang w:eastAsia="pt-PT"/>
        </w:rPr>
      </w:pPr>
      <w:r w:rsidRPr="001F7334">
        <w:rPr>
          <w:lang w:eastAsia="pt-PT"/>
        </w:rPr>
        <w:t>Nieznanice-1 zbiornik,</w:t>
      </w:r>
    </w:p>
    <w:p w:rsidR="00D24E5B" w:rsidRPr="001F7334" w:rsidRDefault="00D24E5B" w:rsidP="00C5139E">
      <w:pPr>
        <w:pStyle w:val="Akapitzlist"/>
        <w:numPr>
          <w:ilvl w:val="0"/>
          <w:numId w:val="22"/>
        </w:numPr>
        <w:spacing w:after="0" w:line="360" w:lineRule="auto"/>
        <w:rPr>
          <w:lang w:eastAsia="pt-PT"/>
        </w:rPr>
      </w:pPr>
      <w:r w:rsidRPr="001F7334">
        <w:rPr>
          <w:lang w:eastAsia="pt-PT"/>
        </w:rPr>
        <w:t>Zdrowa-1 zbiornik,</w:t>
      </w:r>
    </w:p>
    <w:p w:rsidR="00D24E5B" w:rsidRPr="001F7334" w:rsidRDefault="00D24E5B" w:rsidP="00C5139E">
      <w:pPr>
        <w:pStyle w:val="Akapitzlist"/>
        <w:numPr>
          <w:ilvl w:val="0"/>
          <w:numId w:val="22"/>
        </w:numPr>
        <w:spacing w:after="0" w:line="360" w:lineRule="auto"/>
        <w:rPr>
          <w:lang w:eastAsia="pt-PT"/>
        </w:rPr>
      </w:pPr>
      <w:r w:rsidRPr="001F7334">
        <w:rPr>
          <w:lang w:eastAsia="pt-PT"/>
        </w:rPr>
        <w:t>Zawada- 1 zbiornik,</w:t>
      </w:r>
    </w:p>
    <w:p w:rsidR="00D24E5B" w:rsidRPr="001F7334" w:rsidRDefault="00D24E5B" w:rsidP="00C5139E">
      <w:pPr>
        <w:pStyle w:val="Akapitzlist"/>
        <w:numPr>
          <w:ilvl w:val="0"/>
          <w:numId w:val="22"/>
        </w:numPr>
        <w:spacing w:after="0" w:line="360" w:lineRule="auto"/>
        <w:rPr>
          <w:lang w:eastAsia="pt-PT"/>
        </w:rPr>
      </w:pPr>
      <w:r w:rsidRPr="001F7334">
        <w:rPr>
          <w:lang w:eastAsia="pt-PT"/>
        </w:rPr>
        <w:t>Pacierzów- 1 zbiornik,</w:t>
      </w:r>
    </w:p>
    <w:p w:rsidR="00D24E5B" w:rsidRPr="001F7334" w:rsidRDefault="00D24E5B" w:rsidP="00C5139E">
      <w:pPr>
        <w:pStyle w:val="Akapitzlist"/>
        <w:numPr>
          <w:ilvl w:val="0"/>
          <w:numId w:val="22"/>
        </w:numPr>
        <w:spacing w:after="0" w:line="360" w:lineRule="auto"/>
        <w:rPr>
          <w:lang w:eastAsia="pt-PT"/>
        </w:rPr>
      </w:pPr>
      <w:r w:rsidRPr="001F7334">
        <w:rPr>
          <w:lang w:eastAsia="pt-PT"/>
        </w:rPr>
        <w:t>Konary-1 zbiornik,</w:t>
      </w:r>
    </w:p>
    <w:p w:rsidR="00D24E5B" w:rsidRPr="001F7334" w:rsidRDefault="00D24E5B" w:rsidP="00C5139E">
      <w:pPr>
        <w:pStyle w:val="Akapitzlist"/>
        <w:numPr>
          <w:ilvl w:val="0"/>
          <w:numId w:val="22"/>
        </w:numPr>
        <w:spacing w:after="0" w:line="360" w:lineRule="auto"/>
        <w:rPr>
          <w:lang w:eastAsia="pt-PT"/>
        </w:rPr>
      </w:pPr>
      <w:r w:rsidRPr="001F7334">
        <w:rPr>
          <w:lang w:eastAsia="pt-PT"/>
        </w:rPr>
        <w:t>Konopiska- zbiornik małej retencji „Pająk”,</w:t>
      </w:r>
    </w:p>
    <w:p w:rsidR="00D24E5B" w:rsidRPr="001F7334" w:rsidRDefault="00D24E5B" w:rsidP="00C5139E">
      <w:pPr>
        <w:pStyle w:val="Akapitzlist"/>
        <w:numPr>
          <w:ilvl w:val="0"/>
          <w:numId w:val="22"/>
        </w:numPr>
        <w:spacing w:after="0" w:line="360" w:lineRule="auto"/>
        <w:rPr>
          <w:lang w:eastAsia="pt-PT"/>
        </w:rPr>
      </w:pPr>
      <w:r w:rsidRPr="001F7334">
        <w:rPr>
          <w:lang w:eastAsia="pt-PT"/>
        </w:rPr>
        <w:t>Lelów-1 zbiornik</w:t>
      </w:r>
    </w:p>
    <w:p w:rsidR="00D24E5B" w:rsidRPr="00D90419" w:rsidRDefault="00D24E5B" w:rsidP="001C40EB">
      <w:pPr>
        <w:autoSpaceDE w:val="0"/>
        <w:autoSpaceDN w:val="0"/>
        <w:adjustRightInd w:val="0"/>
        <w:spacing w:after="0" w:line="360" w:lineRule="auto"/>
        <w:rPr>
          <w:rFonts w:ascii="Times New Roman" w:hAnsi="Times New Roman" w:cs="Times New Roman"/>
          <w:color w:val="000000"/>
          <w:sz w:val="24"/>
          <w:szCs w:val="24"/>
        </w:rPr>
      </w:pPr>
    </w:p>
    <w:p w:rsidR="00D24E5B" w:rsidRPr="00D90419" w:rsidRDefault="008B18D3" w:rsidP="001C40EB">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b/>
          <w:bCs/>
          <w:sz w:val="24"/>
          <w:szCs w:val="24"/>
          <w:lang w:eastAsia="pl-PL"/>
        </w:rPr>
        <w:t xml:space="preserve">4.1.3 </w:t>
      </w:r>
      <w:r w:rsidR="00483013" w:rsidRPr="00D90419">
        <w:rPr>
          <w:rFonts w:ascii="Times New Roman" w:hAnsi="Times New Roman" w:cs="Times New Roman"/>
          <w:b/>
          <w:bCs/>
          <w:sz w:val="24"/>
          <w:szCs w:val="24"/>
          <w:lang w:eastAsia="pl-PL"/>
        </w:rPr>
        <w:t>ZAGROŻENIA</w:t>
      </w:r>
      <w:r w:rsidR="00483013">
        <w:rPr>
          <w:rFonts w:ascii="Times New Roman" w:hAnsi="Times New Roman" w:cs="Times New Roman"/>
          <w:b/>
          <w:bCs/>
          <w:sz w:val="24"/>
          <w:szCs w:val="24"/>
          <w:lang w:eastAsia="pl-PL"/>
        </w:rPr>
        <w:t xml:space="preserve"> </w:t>
      </w:r>
    </w:p>
    <w:p w:rsidR="00D24E5B" w:rsidRPr="00D90419" w:rsidRDefault="00D24E5B" w:rsidP="001C40EB">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Zgodnie   z    wynikami    prowadzonego    monitoringu,  </w:t>
      </w:r>
      <w:r w:rsidRPr="00D90419">
        <w:rPr>
          <w:rFonts w:ascii="Times New Roman" w:hAnsi="Times New Roman" w:cs="Times New Roman"/>
          <w:b/>
          <w:bCs/>
          <w:color w:val="000000"/>
          <w:sz w:val="24"/>
          <w:szCs w:val="24"/>
        </w:rPr>
        <w:t xml:space="preserve">wody  powierzchniowe  </w:t>
      </w:r>
      <w:r w:rsidRPr="00D90419">
        <w:rPr>
          <w:rFonts w:ascii="Times New Roman" w:hAnsi="Times New Roman" w:cs="Times New Roman"/>
          <w:color w:val="000000"/>
          <w:sz w:val="24"/>
          <w:szCs w:val="24"/>
        </w:rPr>
        <w:t xml:space="preserve">w województwie  śląskim  są  w  przeważającej  części  w   złym  stanie.   Jest   to  związane głównie  z   obciążeniem wód ładunkiem substancji zawartych w  ściekach komunalnych i przemysłowych. Co  prawda, ładunek  ten  sukcesywnie się  zmniejsza,  jednak  wysoka gęstość  zaludnienia  oraz  duża  koncentracja przemysłu  w  dalszym  ciągu  są  źródłem dużej  presji  na  wody  powierzchniowe. </w:t>
      </w:r>
    </w:p>
    <w:p w:rsidR="00D24E5B" w:rsidRPr="00D90419" w:rsidRDefault="00D24E5B" w:rsidP="001C40EB">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Dane  statystyczne wskazują, że  sukcesywnie  zwiększa  się odsetek  ludności korzystającej ze  zbiorczych  sieci  kanalizacyjnych   oraz  oczyszczalni ścieków. Stan  wód również  ulega </w:t>
      </w:r>
      <w:r w:rsidRPr="00D90419">
        <w:rPr>
          <w:rFonts w:ascii="Times New Roman" w:hAnsi="Times New Roman" w:cs="Times New Roman"/>
          <w:color w:val="000000"/>
          <w:sz w:val="24"/>
          <w:szCs w:val="24"/>
        </w:rPr>
        <w:lastRenderedPageBreak/>
        <w:t xml:space="preserve">powolnej poprawie. Oceniając te tendencje należy pamiętać, że o stanie wód powierzchniowych decydują  wskaźniki fizykochemiczne,  biologiczne i  hydromorfologiczne. Oznacza to, że przywrócenie czystości wodom powierzchniowym nie spowoduje  automatycznie  dobrego  stanu  wód.  Przywrócenie  właściwych  dla  danej części  wód  elementów  biologicznych  będzie  często  procesem  bardziej   długotrwałym. </w:t>
      </w:r>
    </w:p>
    <w:p w:rsidR="00D24E5B" w:rsidRPr="00D90419" w:rsidRDefault="00D24E5B" w:rsidP="001C40EB">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sz w:val="24"/>
          <w:szCs w:val="24"/>
        </w:rPr>
        <w:t>Generalnie,  można  przypuszczać,  że  stan  wód  powierzchniowych  będzie ulegał stopniowej  poprawie,  przynajmniej  w  zakresie  wskaźników  fizykochemicznych. Można oczekiwać,  że  poprawie  będą  również  ulegały  elementy  biologiczne  w  wodach. Proces ten  jednak,  zwłaszcza  na bardziej zurbanizowanych obszarach, będzie przebiegał wolniej niż  w  innych częściach regionu.</w:t>
      </w:r>
      <w:r w:rsidRPr="00D90419">
        <w:rPr>
          <w:rFonts w:ascii="Times New Roman" w:hAnsi="Times New Roman" w:cs="Times New Roman"/>
          <w:color w:val="000000"/>
          <w:sz w:val="24"/>
          <w:szCs w:val="24"/>
        </w:rPr>
        <w:t xml:space="preserve">   Bardziej złożoną sprawą jest przywrócenie właściwej dla poszczególnych JCW struktury hydromorfologicznej koryta. Koryta wielu cieków wodnych w regionie uległy bardzo daleko posuniętemu przekształceniu (regulacja, skanalizowanie, niekiedy zarurowanie) i  umożliwienie  im odzyskania właściwej struktury hydromorfologicznej  wymagałoby  podjęcia  dość  kosztownych  działań.  </w:t>
      </w:r>
      <w:r w:rsidRPr="00D90419">
        <w:rPr>
          <w:rFonts w:ascii="Times New Roman" w:hAnsi="Times New Roman" w:cs="Times New Roman"/>
          <w:sz w:val="24"/>
          <w:szCs w:val="24"/>
          <w:lang w:eastAsia="pl-PL"/>
        </w:rPr>
        <w:t xml:space="preserve">Największe zagrożenia dla stanu jakości wód powierzchniowych stanowi działalność człowieka w środowisku, główne presje to:   </w:t>
      </w:r>
    </w:p>
    <w:p w:rsidR="00D24E5B" w:rsidRPr="00D90419" w:rsidRDefault="00D24E5B" w:rsidP="001C40EB">
      <w:pPr>
        <w:spacing w:before="100" w:beforeAutospacing="1" w:after="0" w:line="360" w:lineRule="auto"/>
        <w:jc w:val="both"/>
        <w:rPr>
          <w:rFonts w:ascii="Times New Roman" w:hAnsi="Times New Roman" w:cs="Times New Roman"/>
          <w:sz w:val="24"/>
          <w:szCs w:val="24"/>
          <w:lang w:eastAsia="pl-PL"/>
        </w:rPr>
      </w:pPr>
      <w:r w:rsidRPr="00D90419">
        <w:rPr>
          <w:rFonts w:ascii="Times New Roman" w:hAnsi="Times New Roman" w:cs="Times New Roman"/>
          <w:sz w:val="24"/>
          <w:szCs w:val="24"/>
          <w:lang w:eastAsia="pl-PL"/>
        </w:rPr>
        <w:t>- pobór wody,</w:t>
      </w:r>
    </w:p>
    <w:p w:rsidR="00D24E5B" w:rsidRPr="00D90419" w:rsidRDefault="00D24E5B" w:rsidP="001C40EB">
      <w:pPr>
        <w:spacing w:before="100" w:beforeAutospacing="1" w:after="0" w:line="360" w:lineRule="auto"/>
        <w:jc w:val="both"/>
        <w:rPr>
          <w:rFonts w:ascii="Times New Roman" w:hAnsi="Times New Roman" w:cs="Times New Roman"/>
          <w:sz w:val="24"/>
          <w:szCs w:val="24"/>
          <w:lang w:eastAsia="pl-PL"/>
        </w:rPr>
      </w:pPr>
      <w:r w:rsidRPr="00D90419">
        <w:rPr>
          <w:rFonts w:ascii="Times New Roman" w:hAnsi="Times New Roman" w:cs="Times New Roman"/>
          <w:sz w:val="24"/>
          <w:szCs w:val="24"/>
          <w:lang w:eastAsia="pl-PL"/>
        </w:rPr>
        <w:t xml:space="preserve">- wprowadzanie ścieków komunalnych i przemysłowych oraz wód pochłodniczych </w:t>
      </w:r>
    </w:p>
    <w:p w:rsidR="00D24E5B" w:rsidRPr="00D90419" w:rsidRDefault="00D24E5B" w:rsidP="001C40EB">
      <w:pPr>
        <w:spacing w:before="100" w:beforeAutospacing="1" w:after="0" w:line="360" w:lineRule="auto"/>
        <w:jc w:val="both"/>
        <w:rPr>
          <w:rFonts w:ascii="Times New Roman" w:hAnsi="Times New Roman" w:cs="Times New Roman"/>
          <w:sz w:val="24"/>
          <w:szCs w:val="24"/>
          <w:lang w:eastAsia="pl-PL"/>
        </w:rPr>
      </w:pPr>
      <w:r w:rsidRPr="00D90419">
        <w:rPr>
          <w:rFonts w:ascii="Times New Roman" w:hAnsi="Times New Roman" w:cs="Times New Roman"/>
          <w:sz w:val="24"/>
          <w:szCs w:val="24"/>
          <w:lang w:eastAsia="pl-PL"/>
        </w:rPr>
        <w:t xml:space="preserve">  i kopalnianych,</w:t>
      </w:r>
    </w:p>
    <w:p w:rsidR="00D24E5B" w:rsidRPr="00D90419" w:rsidRDefault="00D24E5B" w:rsidP="001C40EB">
      <w:pPr>
        <w:spacing w:before="100" w:beforeAutospacing="1" w:after="0" w:line="360" w:lineRule="auto"/>
        <w:jc w:val="both"/>
        <w:rPr>
          <w:rFonts w:ascii="Times New Roman" w:hAnsi="Times New Roman" w:cs="Times New Roman"/>
          <w:sz w:val="24"/>
          <w:szCs w:val="24"/>
          <w:lang w:eastAsia="pl-PL"/>
        </w:rPr>
      </w:pPr>
      <w:r w:rsidRPr="00D90419">
        <w:rPr>
          <w:rFonts w:ascii="Times New Roman" w:hAnsi="Times New Roman" w:cs="Times New Roman"/>
          <w:sz w:val="24"/>
          <w:szCs w:val="24"/>
          <w:lang w:eastAsia="pl-PL"/>
        </w:rPr>
        <w:t>- zanieczyszczenia obszarowe,</w:t>
      </w:r>
    </w:p>
    <w:p w:rsidR="00D24E5B" w:rsidRPr="00D90419" w:rsidRDefault="00D24E5B" w:rsidP="001C40EB">
      <w:pPr>
        <w:spacing w:before="100" w:beforeAutospacing="1" w:after="0" w:line="360" w:lineRule="auto"/>
        <w:jc w:val="both"/>
        <w:rPr>
          <w:rFonts w:ascii="Times New Roman" w:hAnsi="Times New Roman" w:cs="Times New Roman"/>
          <w:sz w:val="24"/>
          <w:szCs w:val="24"/>
          <w:lang w:eastAsia="pl-PL"/>
        </w:rPr>
      </w:pPr>
      <w:r w:rsidRPr="00D90419">
        <w:rPr>
          <w:rFonts w:ascii="Times New Roman" w:hAnsi="Times New Roman" w:cs="Times New Roman"/>
          <w:sz w:val="24"/>
          <w:szCs w:val="24"/>
          <w:lang w:eastAsia="pl-PL"/>
        </w:rPr>
        <w:t>- zmiany hydro- morfometryczne (regulacje rzek, ochrona przeciwpowodziowa).</w:t>
      </w:r>
    </w:p>
    <w:p w:rsidR="00D24E5B" w:rsidRPr="00D90419" w:rsidRDefault="00D24E5B" w:rsidP="001C40EB">
      <w:pPr>
        <w:spacing w:before="100" w:beforeAutospacing="1" w:after="100" w:afterAutospacing="1" w:line="360" w:lineRule="auto"/>
        <w:jc w:val="both"/>
        <w:rPr>
          <w:rFonts w:ascii="Times New Roman" w:hAnsi="Times New Roman" w:cs="Times New Roman"/>
          <w:sz w:val="24"/>
          <w:szCs w:val="24"/>
          <w:lang w:eastAsia="pl-PL"/>
        </w:rPr>
      </w:pPr>
      <w:r w:rsidRPr="00D90419">
        <w:rPr>
          <w:rFonts w:ascii="Times New Roman" w:hAnsi="Times New Roman" w:cs="Times New Roman"/>
          <w:sz w:val="24"/>
          <w:szCs w:val="24"/>
          <w:lang w:eastAsia="pt-PT"/>
        </w:rPr>
        <w:t xml:space="preserve">Głównym źródłem zanieczyszczeń wód powierzchniowych są ścieki odprowadzane zrzutami punktowymi z zakładów komunalnych i przemysłowych. Nie bez znaczenia pozostają spływy powierzchniowe z obszarów rolniczych a także utwardzonych powierzchni na terenach miejskich i przemysłowych. </w:t>
      </w:r>
      <w:r w:rsidRPr="00D90419">
        <w:rPr>
          <w:rFonts w:ascii="Times New Roman" w:hAnsi="Times New Roman" w:cs="Times New Roman"/>
          <w:sz w:val="24"/>
          <w:szCs w:val="24"/>
          <w:lang w:eastAsia="pl-PL"/>
        </w:rPr>
        <w:t>Trudnym do zmierzenia źródłem zanieczyszczenia wód są wcześniej wspomniane niekontrolowane spływy powierzchniowe z obszarów rolnych, w tym chemizowanych i nawożonych (znaczne ilości zanieczyszczeń mineralnych: nawozy mineralne, pestycydy, nawozy organiczne, w szczególnie azotany). Pomimo, że ilość wywożonej na użytki rolne gnojowicy w ostatnich latach znacznie zmalała- ze względu na spadek pogłowia zwierząt, stanowi ona nadal lokalną uciążliwość dla środowiska. Zmalała również, głównie ze względów ekonomicznych, ilość zużywanych nawozów</w:t>
      </w:r>
      <w:r>
        <w:rPr>
          <w:rFonts w:ascii="Times New Roman" w:hAnsi="Times New Roman" w:cs="Times New Roman"/>
          <w:sz w:val="24"/>
          <w:szCs w:val="24"/>
          <w:lang w:eastAsia="pl-PL"/>
        </w:rPr>
        <w:t xml:space="preserve"> sztucznych </w:t>
      </w:r>
      <w:r w:rsidRPr="00D90419">
        <w:rPr>
          <w:rFonts w:ascii="Times New Roman" w:hAnsi="Times New Roman" w:cs="Times New Roman"/>
          <w:sz w:val="24"/>
          <w:szCs w:val="24"/>
          <w:lang w:eastAsia="pl-PL"/>
        </w:rPr>
        <w:t xml:space="preserve">i </w:t>
      </w:r>
      <w:r w:rsidRPr="00D90419">
        <w:rPr>
          <w:rFonts w:ascii="Times New Roman" w:hAnsi="Times New Roman" w:cs="Times New Roman"/>
          <w:sz w:val="24"/>
          <w:szCs w:val="24"/>
          <w:lang w:eastAsia="pl-PL"/>
        </w:rPr>
        <w:lastRenderedPageBreak/>
        <w:t xml:space="preserve">środków ochrony roślin. Czynniki te wpływają na zmniejszenie niekorzystnego wpływu rolnictwa na stan czystości wód. </w:t>
      </w:r>
      <w:r w:rsidRPr="00D90419">
        <w:rPr>
          <w:rFonts w:ascii="Times New Roman" w:hAnsi="Times New Roman" w:cs="Times New Roman"/>
          <w:sz w:val="24"/>
          <w:szCs w:val="24"/>
          <w:lang w:eastAsia="pt-PT"/>
        </w:rPr>
        <w:t>Wody powierzchniowe są także odbiornikiem często nieoczyszczonych wód opadowych.</w:t>
      </w:r>
      <w:r>
        <w:rPr>
          <w:rFonts w:ascii="Times New Roman" w:hAnsi="Times New Roman" w:cs="Times New Roman"/>
          <w:sz w:val="24"/>
          <w:szCs w:val="24"/>
          <w:lang w:eastAsia="pt-PT"/>
        </w:rPr>
        <w:t xml:space="preserve"> </w:t>
      </w:r>
      <w:r>
        <w:rPr>
          <w:rFonts w:ascii="Times New Roman" w:eastAsia="ArialNarrow" w:hAnsi="Times New Roman" w:cs="Times New Roman"/>
          <w:sz w:val="24"/>
          <w:szCs w:val="24"/>
          <w:lang w:eastAsia="pl-PL"/>
        </w:rPr>
        <w:t>Głó</w:t>
      </w:r>
      <w:r w:rsidRPr="00D90419">
        <w:rPr>
          <w:rFonts w:ascii="Times New Roman" w:eastAsia="ArialNarrow" w:hAnsi="Times New Roman" w:cs="Times New Roman"/>
          <w:sz w:val="24"/>
          <w:szCs w:val="24"/>
          <w:lang w:eastAsia="pl-PL"/>
        </w:rPr>
        <w:t xml:space="preserve">wne zanieczyszczenia spowodowane są zrzucaniem ścieków komunalnych do rzek. Sytuacja poprawia się z roku na rok. Na terenie powiatu działa nowoczesna biologiczno – mechaniczna oczyszczalnia ścieków, również w pozostałych gminach planuje się budowę kanalizacji i oczyszczalni ścieków. W gminach Dąbrowa Zielona, Blachownia,  Koniecpol i Kruszyna tylko niewielki odsetek mieszkańców jest podłączonych do kanalizacji.. Na razie ścieki są przepompowywane z szamb do wozów asenizacyjnych, a następnie do specjalnych zbiorników znajdujących się przy oczyszczalniach. Kolejnym źródłem zanieczyszczenia jest produkcja rolnicza i niedbałość rolników o czystość rzek, stawów i wód gruntowych. Zanieczyszczenia spowodowane są spływem nawozów i środków ochrony roślin, pozostawionymi i niezabezpieczonymi opakowaniami. </w:t>
      </w:r>
      <w:r w:rsidRPr="00D90419">
        <w:rPr>
          <w:rFonts w:ascii="Times New Roman" w:hAnsi="Times New Roman" w:cs="Times New Roman"/>
          <w:sz w:val="24"/>
          <w:szCs w:val="24"/>
          <w:lang w:eastAsia="pt-PT"/>
        </w:rPr>
        <w:t xml:space="preserve">Zagrożeniem dla jakości wód podziemnych stanowi nieczynne lub niewłaściwie zabezpieczone studnie wiercone. Są one źródłem bakteriologicznego skażenia warstwy wodonośnej. </w:t>
      </w:r>
    </w:p>
    <w:p w:rsidR="00D24E5B" w:rsidRPr="00D90419" w:rsidRDefault="008B18D3" w:rsidP="001C40EB">
      <w:pPr>
        <w:keepNext/>
        <w:numPr>
          <w:ilvl w:val="2"/>
          <w:numId w:val="0"/>
        </w:numPr>
        <w:tabs>
          <w:tab w:val="num" w:pos="720"/>
        </w:tabs>
        <w:spacing w:before="240" w:beforeAutospacing="1" w:after="60" w:afterAutospacing="1" w:line="360" w:lineRule="auto"/>
        <w:ind w:left="720" w:hanging="720"/>
        <w:jc w:val="both"/>
        <w:outlineLvl w:val="2"/>
        <w:rPr>
          <w:rFonts w:ascii="Times New Roman" w:hAnsi="Times New Roman" w:cs="Times New Roman"/>
          <w:b/>
          <w:bCs/>
          <w:sz w:val="24"/>
          <w:szCs w:val="24"/>
          <w:lang w:eastAsia="pl-PL"/>
        </w:rPr>
      </w:pPr>
      <w:r>
        <w:rPr>
          <w:rFonts w:ascii="Times New Roman" w:hAnsi="Times New Roman" w:cs="Times New Roman"/>
          <w:b/>
          <w:bCs/>
          <w:sz w:val="24"/>
          <w:szCs w:val="24"/>
          <w:lang w:eastAsia="pl-PL"/>
        </w:rPr>
        <w:t>4.</w:t>
      </w:r>
      <w:r w:rsidR="004A035D">
        <w:rPr>
          <w:rFonts w:ascii="Times New Roman" w:hAnsi="Times New Roman" w:cs="Times New Roman"/>
          <w:b/>
          <w:bCs/>
          <w:sz w:val="24"/>
          <w:szCs w:val="24"/>
          <w:lang w:eastAsia="pl-PL"/>
        </w:rPr>
        <w:t>1.</w:t>
      </w:r>
      <w:r>
        <w:rPr>
          <w:rFonts w:ascii="Times New Roman" w:hAnsi="Times New Roman" w:cs="Times New Roman"/>
          <w:b/>
          <w:bCs/>
          <w:sz w:val="24"/>
          <w:szCs w:val="24"/>
          <w:lang w:eastAsia="pl-PL"/>
        </w:rPr>
        <w:t xml:space="preserve">2 </w:t>
      </w:r>
      <w:r w:rsidR="00483013" w:rsidRPr="00D90419">
        <w:rPr>
          <w:rFonts w:ascii="Times New Roman" w:hAnsi="Times New Roman" w:cs="Times New Roman"/>
          <w:b/>
          <w:bCs/>
          <w:sz w:val="24"/>
          <w:szCs w:val="24"/>
          <w:lang w:eastAsia="pl-PL"/>
        </w:rPr>
        <w:t>WODY PODZIEMNE</w:t>
      </w:r>
    </w:p>
    <w:p w:rsidR="00D24E5B" w:rsidRPr="00D90419" w:rsidRDefault="00D24E5B" w:rsidP="005C0837">
      <w:pPr>
        <w:autoSpaceDE w:val="0"/>
        <w:autoSpaceDN w:val="0"/>
        <w:adjustRightInd w:val="0"/>
        <w:spacing w:after="0" w:line="360" w:lineRule="auto"/>
        <w:ind w:right="-284"/>
        <w:jc w:val="both"/>
        <w:rPr>
          <w:rFonts w:ascii="Times New Roman" w:hAnsi="Times New Roman" w:cs="Times New Roman"/>
          <w:sz w:val="24"/>
          <w:szCs w:val="24"/>
        </w:rPr>
      </w:pPr>
      <w:r w:rsidRPr="00D90419">
        <w:rPr>
          <w:rFonts w:ascii="Times New Roman" w:hAnsi="Times New Roman" w:cs="Times New Roman"/>
          <w:sz w:val="24"/>
          <w:szCs w:val="24"/>
        </w:rPr>
        <w:t xml:space="preserve">Stan zasobów eksploatacyjnych wód podziemnych w województwie śląskim na koniec 2014 roku wynosił </w:t>
      </w:r>
      <w:r w:rsidRPr="00D90419">
        <w:rPr>
          <w:rFonts w:ascii="Times New Roman" w:hAnsi="Times New Roman" w:cs="Times New Roman"/>
          <w:b/>
          <w:bCs/>
          <w:sz w:val="24"/>
          <w:szCs w:val="24"/>
        </w:rPr>
        <w:t xml:space="preserve">945,0 hm3 </w:t>
      </w:r>
      <w:r w:rsidRPr="00D90419">
        <w:rPr>
          <w:rFonts w:ascii="Times New Roman" w:hAnsi="Times New Roman" w:cs="Times New Roman"/>
          <w:sz w:val="24"/>
          <w:szCs w:val="24"/>
        </w:rPr>
        <w:t xml:space="preserve">i wzrósł o </w:t>
      </w:r>
      <w:r w:rsidRPr="00D90419">
        <w:rPr>
          <w:rFonts w:ascii="Times New Roman" w:hAnsi="Times New Roman" w:cs="Times New Roman"/>
          <w:b/>
          <w:bCs/>
          <w:sz w:val="24"/>
          <w:szCs w:val="24"/>
        </w:rPr>
        <w:t xml:space="preserve">6,1 hm3 </w:t>
      </w:r>
      <w:r w:rsidRPr="00D90419">
        <w:rPr>
          <w:rFonts w:ascii="Times New Roman" w:hAnsi="Times New Roman" w:cs="Times New Roman"/>
          <w:sz w:val="24"/>
          <w:szCs w:val="24"/>
        </w:rPr>
        <w:t>w stosunku do roku ubiegłego. Pod względem wielkości zasobów województwo zajmowało 9. lokatę wśród województw w kraju .Analizując okres 2005-2014 najwięk</w:t>
      </w:r>
      <w:r>
        <w:rPr>
          <w:rFonts w:ascii="Times New Roman" w:hAnsi="Times New Roman" w:cs="Times New Roman"/>
          <w:sz w:val="24"/>
          <w:szCs w:val="24"/>
        </w:rPr>
        <w:t>szy ubytek za</w:t>
      </w:r>
      <w:r w:rsidRPr="00D90419">
        <w:rPr>
          <w:rFonts w:ascii="Times New Roman" w:hAnsi="Times New Roman" w:cs="Times New Roman"/>
          <w:sz w:val="24"/>
          <w:szCs w:val="24"/>
        </w:rPr>
        <w:t>sobów eksploatacyjnych wód podziemnych w województwie śląskim – o 5,3% – odnotowano w latach 2005-2008 (z 970,4 hm3 w 2005 roku do 919,3 hm3 w 2008 roku). Od 2009 roku można zaobserwować ich</w:t>
      </w:r>
      <w:r>
        <w:rPr>
          <w:rFonts w:ascii="Times New Roman" w:hAnsi="Times New Roman" w:cs="Times New Roman"/>
          <w:sz w:val="24"/>
          <w:szCs w:val="24"/>
        </w:rPr>
        <w:t xml:space="preserve"> </w:t>
      </w:r>
      <w:r w:rsidRPr="00D90419">
        <w:rPr>
          <w:rFonts w:ascii="Times New Roman" w:hAnsi="Times New Roman" w:cs="Times New Roman"/>
          <w:sz w:val="24"/>
          <w:szCs w:val="24"/>
        </w:rPr>
        <w:t>stopniowy przyrost o 2,2% (z 924,7 hm3 w 2009 roku</w:t>
      </w:r>
      <w:r>
        <w:rPr>
          <w:rFonts w:ascii="Times New Roman" w:hAnsi="Times New Roman" w:cs="Times New Roman"/>
          <w:sz w:val="24"/>
          <w:szCs w:val="24"/>
        </w:rPr>
        <w:t xml:space="preserve"> </w:t>
      </w:r>
      <w:r w:rsidRPr="00D90419">
        <w:rPr>
          <w:rFonts w:ascii="Times New Roman" w:hAnsi="Times New Roman" w:cs="Times New Roman"/>
          <w:sz w:val="24"/>
          <w:szCs w:val="24"/>
        </w:rPr>
        <w:t>do 945,0 hm3 w 2014 roku) . W 2014 roku pobór wód podziemnych na potrzeby gospodarki narodowej i ludności w województwie śląskim wynosił 124,8 hm3, stanowiąc tym samym 28,5% ogólnej ilości wód pobranych w województwie.</w:t>
      </w:r>
      <w:r>
        <w:rPr>
          <w:rFonts w:ascii="Times New Roman" w:hAnsi="Times New Roman" w:cs="Times New Roman"/>
          <w:sz w:val="24"/>
          <w:szCs w:val="24"/>
        </w:rPr>
        <w:t xml:space="preserve"> </w:t>
      </w:r>
      <w:r w:rsidRPr="00D90419">
        <w:rPr>
          <w:rFonts w:ascii="Times New Roman" w:hAnsi="Times New Roman" w:cs="Times New Roman"/>
          <w:sz w:val="24"/>
          <w:szCs w:val="24"/>
        </w:rPr>
        <w:t>W omawianym roku udział poboru wód podziemnych na potrzeby eksploatacji sieci wodociągowej wynosił</w:t>
      </w:r>
    </w:p>
    <w:p w:rsidR="00D24E5B" w:rsidRPr="00D90419" w:rsidRDefault="00D24E5B" w:rsidP="005C0837">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82,5%, natomiast na cele produkcyjne – 17,5%. Analizując lata 2005-2014 można zaobserwować tendencję  spadkową poboru wód podziemnych na potrzeby eksploatacji sieci wodociągowej ze 117,1 hm3 w 2005 roku  do 102,9 hm3 w 2014, na co wpływ ma m.in. modernizacja  starych sieci wodociągowych czy instalowanie wodomierzy. Z kolei pobór wód podziemnych na cele produkcyjne w analogicznym okresie wahał się w przedziale od 19,8 hm3 (2005 rok) do maksymalnie 23,0 hm3  (2010 rok), a w 2014 roku kształtował się na poziomie 21,9 hm3 – wykres 3. Największe zapotrzebowanie na pobór wód podziemnych w przemyśle zaobserwowano w przetwórstwie przemysłowym – 51,2% oraz w jednostkach</w:t>
      </w:r>
    </w:p>
    <w:p w:rsidR="00D24E5B" w:rsidRPr="00D90419" w:rsidRDefault="00D24E5B" w:rsidP="005C0837">
      <w:pPr>
        <w:autoSpaceDE w:val="0"/>
        <w:autoSpaceDN w:val="0"/>
        <w:adjustRightInd w:val="0"/>
        <w:spacing w:after="0" w:line="360" w:lineRule="auto"/>
        <w:jc w:val="both"/>
        <w:rPr>
          <w:rFonts w:ascii="Times New Roman" w:hAnsi="Times New Roman" w:cs="Times New Roman"/>
          <w:b/>
          <w:bCs/>
          <w:color w:val="000000"/>
          <w:sz w:val="24"/>
          <w:szCs w:val="24"/>
        </w:rPr>
      </w:pPr>
      <w:r w:rsidRPr="00D90419">
        <w:rPr>
          <w:rFonts w:ascii="Times New Roman" w:hAnsi="Times New Roman" w:cs="Times New Roman"/>
          <w:sz w:val="24"/>
          <w:szCs w:val="24"/>
        </w:rPr>
        <w:lastRenderedPageBreak/>
        <w:t xml:space="preserve">prowadzących działalność w zakresie górnictwa i wydobywania – 26,2%. Biorąc pod uwagę podział terytorialny województwa, największy pobór wód podziemnych na potrzeby gospodarki narodowej i ludności (podobnie jak w 2013 roku) odnotowano w powiecie tarnogórskim – 20,5 hm3 (w tym 81,4% wody podziemnej pobrano na potrzeby eksploatacji sieci wodociągowych) oraz zawierciańskim – 12,6 hm3 (w tym 87,4% na potrzeby eksploatacji sieci wodociągowej). Najmniej wód podziemnych pobrano w Katowicach i Sosnowcu – po 0,01 hm3. </w:t>
      </w:r>
      <w:r w:rsidRPr="00D90419">
        <w:rPr>
          <w:rFonts w:ascii="Times New Roman" w:hAnsi="Times New Roman" w:cs="Times New Roman"/>
          <w:color w:val="000000"/>
          <w:sz w:val="24"/>
          <w:szCs w:val="24"/>
        </w:rPr>
        <w:t>Badania wód podziemnych w województwie śląskim</w:t>
      </w:r>
      <w:r>
        <w:rPr>
          <w:rFonts w:ascii="Times New Roman" w:hAnsi="Times New Roman" w:cs="Times New Roman"/>
          <w:color w:val="000000"/>
          <w:sz w:val="24"/>
          <w:szCs w:val="24"/>
        </w:rPr>
        <w:t xml:space="preserve"> </w:t>
      </w:r>
      <w:r w:rsidRPr="00D90419">
        <w:rPr>
          <w:rFonts w:ascii="Times New Roman" w:hAnsi="Times New Roman" w:cs="Times New Roman"/>
          <w:color w:val="000000"/>
          <w:sz w:val="24"/>
          <w:szCs w:val="24"/>
        </w:rPr>
        <w:t>prowadzone były w 2014 roku w oparciu o krajową sieć</w:t>
      </w:r>
      <w:r>
        <w:rPr>
          <w:rFonts w:ascii="Times New Roman" w:hAnsi="Times New Roman" w:cs="Times New Roman"/>
          <w:color w:val="000000"/>
          <w:sz w:val="24"/>
          <w:szCs w:val="24"/>
        </w:rPr>
        <w:t xml:space="preserve"> </w:t>
      </w:r>
      <w:r w:rsidRPr="00D90419">
        <w:rPr>
          <w:rFonts w:ascii="Times New Roman" w:hAnsi="Times New Roman" w:cs="Times New Roman"/>
          <w:color w:val="000000"/>
          <w:sz w:val="24"/>
          <w:szCs w:val="24"/>
        </w:rPr>
        <w:t>pomiarową oraz sieć regionalną uzupełniającą badania</w:t>
      </w:r>
      <w:r>
        <w:rPr>
          <w:rFonts w:ascii="Times New Roman" w:hAnsi="Times New Roman" w:cs="Times New Roman"/>
          <w:color w:val="000000"/>
          <w:sz w:val="24"/>
          <w:szCs w:val="24"/>
        </w:rPr>
        <w:t xml:space="preserve"> </w:t>
      </w:r>
      <w:r w:rsidRPr="00D90419">
        <w:rPr>
          <w:rFonts w:ascii="Times New Roman" w:hAnsi="Times New Roman" w:cs="Times New Roman"/>
          <w:color w:val="000000"/>
          <w:sz w:val="24"/>
          <w:szCs w:val="24"/>
        </w:rPr>
        <w:t>pod kątem ochrony Głównych Zbiorników Wód Podziemnych</w:t>
      </w:r>
      <w:r>
        <w:rPr>
          <w:rFonts w:ascii="Times New Roman" w:hAnsi="Times New Roman" w:cs="Times New Roman"/>
          <w:color w:val="000000"/>
          <w:sz w:val="24"/>
          <w:szCs w:val="24"/>
        </w:rPr>
        <w:t xml:space="preserve"> </w:t>
      </w:r>
      <w:r w:rsidRPr="00D90419">
        <w:rPr>
          <w:rFonts w:ascii="Times New Roman" w:hAnsi="Times New Roman" w:cs="Times New Roman"/>
          <w:color w:val="000000"/>
          <w:sz w:val="24"/>
          <w:szCs w:val="24"/>
        </w:rPr>
        <w:t xml:space="preserve">wykorzystywanych do celów pitnych. </w:t>
      </w:r>
    </w:p>
    <w:p w:rsidR="00D24E5B" w:rsidRPr="00D90419" w:rsidRDefault="00D24E5B" w:rsidP="001C40EB">
      <w:pPr>
        <w:autoSpaceDE w:val="0"/>
        <w:autoSpaceDN w:val="0"/>
        <w:adjustRightInd w:val="0"/>
        <w:spacing w:after="0" w:line="360" w:lineRule="auto"/>
        <w:rPr>
          <w:rFonts w:ascii="Times New Roman" w:hAnsi="Times New Roman" w:cs="Times New Roman"/>
          <w:b/>
          <w:bCs/>
          <w:color w:val="000000"/>
          <w:sz w:val="24"/>
          <w:szCs w:val="24"/>
        </w:rPr>
      </w:pPr>
    </w:p>
    <w:p w:rsidR="00D24E5B" w:rsidRPr="00D90419" w:rsidRDefault="00D24E5B" w:rsidP="001C40EB">
      <w:pPr>
        <w:autoSpaceDE w:val="0"/>
        <w:autoSpaceDN w:val="0"/>
        <w:adjustRightInd w:val="0"/>
        <w:spacing w:after="0" w:line="360" w:lineRule="auto"/>
        <w:rPr>
          <w:rFonts w:ascii="Times New Roman" w:hAnsi="Times New Roman" w:cs="Times New Roman"/>
          <w:sz w:val="24"/>
          <w:szCs w:val="24"/>
        </w:rPr>
      </w:pPr>
      <w:r w:rsidRPr="00D90419">
        <w:rPr>
          <w:rFonts w:ascii="Times New Roman" w:hAnsi="Times New Roman" w:cs="Times New Roman"/>
          <w:b/>
          <w:bCs/>
          <w:color w:val="000000"/>
          <w:sz w:val="24"/>
          <w:szCs w:val="24"/>
        </w:rPr>
        <w:t>Monitoring wód podziemnych w sieci</w:t>
      </w:r>
      <w:r>
        <w:rPr>
          <w:rFonts w:ascii="Times New Roman" w:hAnsi="Times New Roman" w:cs="Times New Roman"/>
          <w:b/>
          <w:bCs/>
          <w:color w:val="000000"/>
          <w:sz w:val="24"/>
          <w:szCs w:val="24"/>
        </w:rPr>
        <w:t xml:space="preserve"> </w:t>
      </w:r>
      <w:r w:rsidRPr="00D90419">
        <w:rPr>
          <w:rFonts w:ascii="Times New Roman" w:hAnsi="Times New Roman" w:cs="Times New Roman"/>
          <w:b/>
          <w:bCs/>
          <w:color w:val="000000"/>
          <w:sz w:val="24"/>
          <w:szCs w:val="24"/>
        </w:rPr>
        <w:t>krajowej</w:t>
      </w:r>
    </w:p>
    <w:p w:rsidR="00D24E5B" w:rsidRPr="00D90419" w:rsidRDefault="00D24E5B" w:rsidP="001C40EB">
      <w:pPr>
        <w:autoSpaceDE w:val="0"/>
        <w:autoSpaceDN w:val="0"/>
        <w:adjustRightInd w:val="0"/>
        <w:spacing w:after="0" w:line="360" w:lineRule="auto"/>
        <w:rPr>
          <w:rFonts w:ascii="Times New Roman" w:hAnsi="Times New Roman" w:cs="Times New Roman"/>
          <w:color w:val="000000"/>
          <w:sz w:val="24"/>
          <w:szCs w:val="24"/>
        </w:rPr>
      </w:pPr>
      <w:r w:rsidRPr="00D90419">
        <w:rPr>
          <w:rFonts w:ascii="Times New Roman" w:hAnsi="Times New Roman" w:cs="Times New Roman"/>
          <w:color w:val="000000"/>
          <w:sz w:val="24"/>
          <w:szCs w:val="24"/>
        </w:rPr>
        <w:t>W 2014 roku Państwowy Instytut Geologiczny – Państwowy Instytut Badawczy prowadził badania wód podziemnych w sieci krajowej w ramach monitoringu operacyjnego. Pobory przeprowadzono w 34 punktach pomiarowych, ujmujących wody z utworów karbonu,</w:t>
      </w:r>
    </w:p>
    <w:p w:rsidR="00D24E5B" w:rsidRPr="00D90419" w:rsidRDefault="00D24E5B" w:rsidP="005C0837">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triasu, jury i czwartorzędu. Monitoringiem objęto 8 jednolitych części wód podziemnych. Ocena stanu chemicznego wód podziemnych w monitorowanych punktach pomiarowych wykonana przez PIG – PIB zgodnie z ww. rozporządzeniem Ministra Środowiska wykazała dobry stan chemiczny (klasy I, II i III) w 20 punktach tj. w 59% badanych punktów (wykres 4, tabela 1). Słaby stan chemiczny</w:t>
      </w:r>
    </w:p>
    <w:p w:rsidR="00D24E5B" w:rsidRPr="00D90419" w:rsidRDefault="00D24E5B" w:rsidP="005C0837">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(wody IV i V klasy jakości) stwierdzono w 14 punktach. O słabym stanie chemicznym wód zadecydowały wskaźniki: mangan, żelazo, jon amonowy, azotany, odczyn pH, nikiel, siarczany oraz chlorki.</w:t>
      </w:r>
    </w:p>
    <w:p w:rsidR="00D24E5B" w:rsidRPr="00D90419" w:rsidRDefault="00D24E5B" w:rsidP="005C0837">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b/>
          <w:bCs/>
          <w:sz w:val="24"/>
          <w:szCs w:val="24"/>
        </w:rPr>
        <w:t xml:space="preserve"> Monitoring wód podziemnych w sieci regionalnej</w:t>
      </w:r>
    </w:p>
    <w:p w:rsidR="00D24E5B" w:rsidRPr="00D90419" w:rsidRDefault="00D24E5B" w:rsidP="005C0837">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1).Badania jakości wód podziemnych w ramach sieci regionalnej (58 punktów pomiarowych) objęły utwory triasu, jury, kredy i czwartorzędu. Monitoring objął 12 jednolitych części wód podziemnych. Dobry stan chemiczny (klasy jakości I, II, III), wystąpił w 51 punktach tj. w 88% badanych punktów (wykres 5, tabela </w:t>
      </w:r>
    </w:p>
    <w:p w:rsidR="00D24E5B" w:rsidRPr="00D90419" w:rsidRDefault="00D24E5B" w:rsidP="005C0837">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2). Słaby stan chemiczny (klasa jakości IV i V) stwierdzono w 7 punktach tj. 12% badanych punktów. Wodę niezadowalającej jakości (klasa IV) stwierdzono w 6 punktach pomiarowych. Wskaźnikami determinującymi ocenę były: azotany, cynk, arsen, nikiel.</w:t>
      </w:r>
    </w:p>
    <w:p w:rsidR="00D24E5B" w:rsidRPr="00D90419" w:rsidRDefault="00D24E5B" w:rsidP="005C0837">
      <w:pPr>
        <w:autoSpaceDE w:val="0"/>
        <w:autoSpaceDN w:val="0"/>
        <w:adjustRightInd w:val="0"/>
        <w:spacing w:after="0" w:line="360" w:lineRule="auto"/>
        <w:jc w:val="both"/>
        <w:rPr>
          <w:rFonts w:ascii="Times New Roman" w:hAnsi="Times New Roman" w:cs="Times New Roman"/>
          <w:b/>
          <w:bCs/>
          <w:sz w:val="24"/>
          <w:szCs w:val="24"/>
        </w:rPr>
      </w:pPr>
      <w:r w:rsidRPr="00D90419">
        <w:rPr>
          <w:rFonts w:ascii="Times New Roman" w:hAnsi="Times New Roman" w:cs="Times New Roman"/>
          <w:sz w:val="24"/>
          <w:szCs w:val="24"/>
        </w:rPr>
        <w:t xml:space="preserve">Wodę złej jakości (V klasa) stwierdzono w 1 punkcie wód gruntowych J312/R Florków, w </w:t>
      </w:r>
      <w:r w:rsidRPr="00D90419">
        <w:rPr>
          <w:rFonts w:ascii="Times New Roman" w:hAnsi="Times New Roman" w:cs="Times New Roman"/>
          <w:b/>
          <w:bCs/>
          <w:sz w:val="24"/>
          <w:szCs w:val="24"/>
        </w:rPr>
        <w:t xml:space="preserve">gminie Mykanów (powiat częstochowski)ze względu na wysokie stężenie chromu - 0,23 mgCr/l, przy wartości granicznej dla V klasy jakości &gt;0,1 mgCr/l. Wysokie, ponadnormatywne stężenia chromu obserwowane są w tym punkcie od momentu </w:t>
      </w:r>
      <w:r w:rsidRPr="00D90419">
        <w:rPr>
          <w:rFonts w:ascii="Times New Roman" w:hAnsi="Times New Roman" w:cs="Times New Roman"/>
          <w:b/>
          <w:bCs/>
          <w:sz w:val="24"/>
          <w:szCs w:val="24"/>
        </w:rPr>
        <w:lastRenderedPageBreak/>
        <w:t>uruchomienia regionalnego monitoringu wód podziemnych, tj. od 1998 roku i związane jest</w:t>
      </w:r>
    </w:p>
    <w:p w:rsidR="00D24E5B" w:rsidRPr="00D90419" w:rsidRDefault="00D24E5B" w:rsidP="001C40EB">
      <w:pPr>
        <w:autoSpaceDE w:val="0"/>
        <w:autoSpaceDN w:val="0"/>
        <w:adjustRightInd w:val="0"/>
        <w:spacing w:after="0" w:line="360" w:lineRule="auto"/>
        <w:rPr>
          <w:rFonts w:ascii="Times New Roman" w:hAnsi="Times New Roman" w:cs="Times New Roman"/>
          <w:b/>
          <w:bCs/>
          <w:sz w:val="24"/>
          <w:szCs w:val="24"/>
        </w:rPr>
      </w:pPr>
      <w:r w:rsidRPr="00D90419">
        <w:rPr>
          <w:rFonts w:ascii="Times New Roman" w:hAnsi="Times New Roman" w:cs="Times New Roman"/>
          <w:b/>
          <w:bCs/>
          <w:sz w:val="24"/>
          <w:szCs w:val="24"/>
        </w:rPr>
        <w:t>z prowadzoną w latach 1937-1975 w Zakładach Chemicznych</w:t>
      </w:r>
      <w:r>
        <w:rPr>
          <w:rFonts w:ascii="Times New Roman" w:hAnsi="Times New Roman" w:cs="Times New Roman"/>
          <w:b/>
          <w:bCs/>
          <w:sz w:val="24"/>
          <w:szCs w:val="24"/>
        </w:rPr>
        <w:t xml:space="preserve"> </w:t>
      </w:r>
      <w:r w:rsidRPr="00D90419">
        <w:rPr>
          <w:rFonts w:ascii="Times New Roman" w:hAnsi="Times New Roman" w:cs="Times New Roman"/>
          <w:b/>
          <w:bCs/>
          <w:sz w:val="24"/>
          <w:szCs w:val="24"/>
        </w:rPr>
        <w:t>w Rudnikach produkcją związków chromu.</w:t>
      </w:r>
    </w:p>
    <w:p w:rsidR="00D24E5B" w:rsidRPr="00D90419" w:rsidRDefault="00525435" w:rsidP="001F733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5047F2CF" wp14:editId="733AE150">
            <wp:extent cx="5581650" cy="7010400"/>
            <wp:effectExtent l="0" t="0" r="0" b="0"/>
            <wp:docPr id="13"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81650" cy="7010400"/>
                    </a:xfrm>
                    <a:prstGeom prst="rect">
                      <a:avLst/>
                    </a:prstGeom>
                    <a:noFill/>
                    <a:ln>
                      <a:noFill/>
                    </a:ln>
                  </pic:spPr>
                </pic:pic>
              </a:graphicData>
            </a:graphic>
          </wp:inline>
        </w:drawing>
      </w:r>
    </w:p>
    <w:p w:rsidR="00D24E5B" w:rsidRPr="005C0837" w:rsidRDefault="00D24E5B" w:rsidP="001C40EB">
      <w:pPr>
        <w:autoSpaceDE w:val="0"/>
        <w:autoSpaceDN w:val="0"/>
        <w:adjustRightInd w:val="0"/>
        <w:spacing w:after="0" w:line="360" w:lineRule="auto"/>
        <w:rPr>
          <w:rFonts w:ascii="Arial" w:hAnsi="Arial" w:cs="Arial"/>
          <w:b/>
          <w:bCs/>
          <w:i/>
          <w:iCs/>
          <w:sz w:val="24"/>
          <w:szCs w:val="24"/>
        </w:rPr>
      </w:pPr>
      <w:r w:rsidRPr="005C0837">
        <w:rPr>
          <w:rFonts w:ascii="Arial" w:hAnsi="Arial" w:cs="Arial"/>
          <w:b/>
          <w:bCs/>
          <w:i/>
          <w:iCs/>
          <w:sz w:val="24"/>
          <w:szCs w:val="24"/>
        </w:rPr>
        <w:t xml:space="preserve">Rysunek </w:t>
      </w:r>
      <w:r w:rsidR="00BD55F5">
        <w:rPr>
          <w:rFonts w:ascii="Arial" w:hAnsi="Arial" w:cs="Arial"/>
          <w:b/>
          <w:bCs/>
          <w:i/>
          <w:iCs/>
          <w:sz w:val="24"/>
          <w:szCs w:val="24"/>
        </w:rPr>
        <w:t xml:space="preserve">6. </w:t>
      </w:r>
      <w:r w:rsidRPr="005C0837">
        <w:rPr>
          <w:rFonts w:ascii="Arial" w:hAnsi="Arial" w:cs="Arial"/>
          <w:b/>
          <w:bCs/>
          <w:i/>
          <w:iCs/>
          <w:sz w:val="24"/>
          <w:szCs w:val="24"/>
        </w:rPr>
        <w:t>Lokalizacja  punktów  pomiarowych wód podziemnych województwa  śląskiego w 2014r.</w:t>
      </w:r>
    </w:p>
    <w:p w:rsidR="00D24E5B" w:rsidRPr="001F7334" w:rsidRDefault="00D24E5B" w:rsidP="001C40EB">
      <w:pPr>
        <w:autoSpaceDE w:val="0"/>
        <w:autoSpaceDN w:val="0"/>
        <w:adjustRightInd w:val="0"/>
        <w:spacing w:after="0" w:line="360" w:lineRule="auto"/>
        <w:rPr>
          <w:rFonts w:ascii="Times New Roman" w:hAnsi="Times New Roman" w:cs="Times New Roman"/>
          <w:i/>
          <w:iCs/>
          <w:sz w:val="20"/>
          <w:szCs w:val="20"/>
        </w:rPr>
      </w:pPr>
      <w:r w:rsidRPr="005C0837">
        <w:rPr>
          <w:rFonts w:ascii="Times New Roman" w:hAnsi="Times New Roman" w:cs="Times New Roman"/>
          <w:i/>
          <w:iCs/>
          <w:sz w:val="20"/>
          <w:szCs w:val="20"/>
        </w:rPr>
        <w:t>Źródło: WIOŚ Katowice</w:t>
      </w:r>
    </w:p>
    <w:p w:rsidR="00D24E5B" w:rsidRPr="008B18D3" w:rsidRDefault="004A035D" w:rsidP="001C40EB">
      <w:pPr>
        <w:keepNext/>
        <w:widowControl w:val="0"/>
        <w:numPr>
          <w:ilvl w:val="3"/>
          <w:numId w:val="0"/>
        </w:numPr>
        <w:tabs>
          <w:tab w:val="num" w:pos="864"/>
        </w:tabs>
        <w:spacing w:before="120" w:beforeAutospacing="1" w:after="60" w:afterAutospacing="1" w:line="360" w:lineRule="auto"/>
        <w:ind w:left="864" w:hanging="864"/>
        <w:jc w:val="both"/>
        <w:outlineLvl w:val="3"/>
        <w:rPr>
          <w:rFonts w:ascii="Times New Roman" w:hAnsi="Times New Roman" w:cs="Times New Roman"/>
          <w:b/>
          <w:bCs/>
          <w:sz w:val="28"/>
          <w:szCs w:val="28"/>
          <w:lang w:eastAsia="pl-PL"/>
        </w:rPr>
      </w:pPr>
      <w:r>
        <w:rPr>
          <w:rFonts w:ascii="Times New Roman" w:hAnsi="Times New Roman" w:cs="Times New Roman"/>
          <w:b/>
          <w:bCs/>
          <w:sz w:val="28"/>
          <w:szCs w:val="28"/>
          <w:lang w:eastAsia="pl-PL"/>
        </w:rPr>
        <w:lastRenderedPageBreak/>
        <w:t xml:space="preserve">4.1.2.1 </w:t>
      </w:r>
      <w:r w:rsidRPr="008B18D3">
        <w:rPr>
          <w:rFonts w:ascii="Times New Roman" w:hAnsi="Times New Roman" w:cs="Times New Roman"/>
          <w:b/>
          <w:bCs/>
          <w:sz w:val="28"/>
          <w:szCs w:val="28"/>
          <w:lang w:eastAsia="pl-PL"/>
        </w:rPr>
        <w:t>STAN AKTUALNY WODY PODZIEMNE</w:t>
      </w:r>
    </w:p>
    <w:p w:rsidR="00D24E5B" w:rsidRPr="00D90419" w:rsidRDefault="00D24E5B" w:rsidP="001C40EB">
      <w:pPr>
        <w:spacing w:before="100" w:beforeAutospacing="1" w:after="100" w:afterAutospacing="1" w:line="360" w:lineRule="auto"/>
        <w:jc w:val="both"/>
        <w:rPr>
          <w:rFonts w:ascii="Times New Roman" w:hAnsi="Times New Roman" w:cs="Times New Roman"/>
          <w:sz w:val="24"/>
          <w:szCs w:val="24"/>
          <w:lang w:eastAsia="pl-PL"/>
        </w:rPr>
      </w:pPr>
      <w:r w:rsidRPr="00D90419">
        <w:rPr>
          <w:rFonts w:ascii="Times New Roman" w:hAnsi="Times New Roman" w:cs="Times New Roman"/>
          <w:sz w:val="24"/>
          <w:szCs w:val="24"/>
          <w:lang w:eastAsia="pl-PL"/>
        </w:rPr>
        <w:t>Na terenie powiatu częstochowskiego występują wody podziemne:</w:t>
      </w:r>
    </w:p>
    <w:p w:rsidR="00D24E5B" w:rsidRPr="00D90419" w:rsidRDefault="00D24E5B" w:rsidP="00C5139E">
      <w:pPr>
        <w:numPr>
          <w:ilvl w:val="0"/>
          <w:numId w:val="10"/>
        </w:numPr>
        <w:tabs>
          <w:tab w:val="clear" w:pos="360"/>
          <w:tab w:val="num" w:pos="720"/>
        </w:tabs>
        <w:spacing w:before="100" w:beforeAutospacing="1" w:after="0" w:afterAutospacing="1" w:line="360" w:lineRule="auto"/>
        <w:ind w:left="720"/>
        <w:jc w:val="both"/>
        <w:rPr>
          <w:rFonts w:ascii="Times New Roman" w:hAnsi="Times New Roman" w:cs="Times New Roman"/>
          <w:sz w:val="24"/>
          <w:szCs w:val="24"/>
          <w:lang w:eastAsia="pl-PL"/>
        </w:rPr>
      </w:pPr>
      <w:r w:rsidRPr="00D90419">
        <w:rPr>
          <w:rFonts w:ascii="Times New Roman" w:hAnsi="Times New Roman" w:cs="Times New Roman"/>
          <w:sz w:val="24"/>
          <w:szCs w:val="24"/>
          <w:lang w:eastAsia="pl-PL"/>
        </w:rPr>
        <w:t>w utworach kredowych,</w:t>
      </w:r>
    </w:p>
    <w:p w:rsidR="00D24E5B" w:rsidRPr="00D90419" w:rsidRDefault="00D24E5B" w:rsidP="00C5139E">
      <w:pPr>
        <w:numPr>
          <w:ilvl w:val="0"/>
          <w:numId w:val="10"/>
        </w:numPr>
        <w:tabs>
          <w:tab w:val="clear" w:pos="360"/>
          <w:tab w:val="num" w:pos="720"/>
        </w:tabs>
        <w:spacing w:before="100" w:beforeAutospacing="1" w:after="0" w:afterAutospacing="1" w:line="360" w:lineRule="auto"/>
        <w:ind w:left="720"/>
        <w:jc w:val="both"/>
        <w:rPr>
          <w:rFonts w:ascii="Times New Roman" w:hAnsi="Times New Roman" w:cs="Times New Roman"/>
          <w:sz w:val="24"/>
          <w:szCs w:val="24"/>
          <w:lang w:eastAsia="pl-PL"/>
        </w:rPr>
      </w:pPr>
      <w:r w:rsidRPr="00D90419">
        <w:rPr>
          <w:rFonts w:ascii="Times New Roman" w:hAnsi="Times New Roman" w:cs="Times New Roman"/>
          <w:sz w:val="24"/>
          <w:szCs w:val="24"/>
          <w:lang w:eastAsia="pl-PL"/>
        </w:rPr>
        <w:t>w utworach jury górnej,</w:t>
      </w:r>
    </w:p>
    <w:p w:rsidR="00D24E5B" w:rsidRPr="00D90419" w:rsidRDefault="00D24E5B" w:rsidP="00C5139E">
      <w:pPr>
        <w:numPr>
          <w:ilvl w:val="0"/>
          <w:numId w:val="10"/>
        </w:numPr>
        <w:tabs>
          <w:tab w:val="clear" w:pos="360"/>
          <w:tab w:val="num" w:pos="720"/>
        </w:tabs>
        <w:spacing w:before="100" w:beforeAutospacing="1" w:after="0" w:afterAutospacing="1" w:line="360" w:lineRule="auto"/>
        <w:ind w:left="720"/>
        <w:jc w:val="both"/>
        <w:rPr>
          <w:rFonts w:ascii="Times New Roman" w:hAnsi="Times New Roman" w:cs="Times New Roman"/>
          <w:sz w:val="24"/>
          <w:szCs w:val="24"/>
          <w:lang w:eastAsia="pl-PL"/>
        </w:rPr>
      </w:pPr>
      <w:r w:rsidRPr="00D90419">
        <w:rPr>
          <w:rFonts w:ascii="Times New Roman" w:hAnsi="Times New Roman" w:cs="Times New Roman"/>
          <w:sz w:val="24"/>
          <w:szCs w:val="24"/>
          <w:lang w:eastAsia="pl-PL"/>
        </w:rPr>
        <w:t>oraz w utworach jury środkowej.</w:t>
      </w:r>
    </w:p>
    <w:p w:rsidR="00D24E5B" w:rsidRPr="00D90419" w:rsidRDefault="00D24E5B" w:rsidP="001C40EB">
      <w:pPr>
        <w:spacing w:before="100" w:beforeAutospacing="1" w:after="100" w:afterAutospacing="1" w:line="360" w:lineRule="auto"/>
        <w:ind w:left="360"/>
        <w:jc w:val="both"/>
        <w:rPr>
          <w:rFonts w:ascii="Times New Roman" w:hAnsi="Times New Roman" w:cs="Times New Roman"/>
          <w:sz w:val="24"/>
          <w:szCs w:val="24"/>
          <w:u w:val="single"/>
          <w:lang w:eastAsia="pl-PL"/>
        </w:rPr>
      </w:pPr>
      <w:r w:rsidRPr="00D90419">
        <w:rPr>
          <w:rFonts w:ascii="Times New Roman" w:hAnsi="Times New Roman" w:cs="Times New Roman"/>
          <w:i/>
          <w:iCs/>
          <w:sz w:val="24"/>
          <w:szCs w:val="24"/>
          <w:u w:val="single"/>
          <w:lang w:eastAsia="pl-PL"/>
        </w:rPr>
        <w:t>Wody podziemne w utworach kredy</w:t>
      </w:r>
    </w:p>
    <w:p w:rsidR="00D24E5B" w:rsidRPr="00D90419" w:rsidRDefault="00D24E5B" w:rsidP="001C40EB">
      <w:pPr>
        <w:spacing w:before="100" w:beforeAutospacing="1" w:after="100" w:afterAutospacing="1" w:line="360" w:lineRule="auto"/>
        <w:ind w:firstLine="426"/>
        <w:jc w:val="both"/>
        <w:rPr>
          <w:rFonts w:ascii="Times New Roman" w:hAnsi="Times New Roman" w:cs="Times New Roman"/>
          <w:sz w:val="24"/>
          <w:szCs w:val="24"/>
          <w:lang w:eastAsia="pl-PL"/>
        </w:rPr>
      </w:pPr>
      <w:r w:rsidRPr="00D90419">
        <w:rPr>
          <w:rFonts w:ascii="Times New Roman" w:hAnsi="Times New Roman" w:cs="Times New Roman"/>
          <w:sz w:val="24"/>
          <w:szCs w:val="24"/>
          <w:lang w:eastAsia="pl-PL"/>
        </w:rPr>
        <w:t>Kredowe zbiorniki wód podziemnych występują w dwóch rejonach województwa śląskiego: w części północno-wschodniej, w pobliżu granicy z województwem świętokrzysk m i małopolskim oraz w części południowej w rejonie Beskidu Śląskiego i i Małego.W obrębie powiatu częstochowskiego wody te tworzą poziom wodonośny w spękanych marglach, opokach i wapieniach górno kredowych oraz piaszczysto-piaskowcowych utworach kredy dolnej. Poziom ten charakteryzuje się na tyle dobrymi parametrami, że pozwoliło to na wydzielenie szczelinowo-porowego GZWP Żarnowiec, który jest częścią GZWP Niecka Miechowska NW o numerze 408. Zasoby tego zbiornika zdominowane są przez wody wodoro-węglanowo-wapniowe. Wody te charakteryzują się średnią i niską jakością, co związane jest ze słabą izolacją poziomu i łącznością hydrauliczną z zanieczyszczonymi wodami zbiorników czwartorzędowych. Pod względem przydatności do picia i na potrzeby gospodarcze, w wodach tych występują ponadnormatywne stężenia żelaza i fosforanów.</w:t>
      </w:r>
    </w:p>
    <w:p w:rsidR="00D24E5B" w:rsidRPr="00D90419" w:rsidRDefault="00D24E5B" w:rsidP="001C40EB">
      <w:pPr>
        <w:spacing w:before="100" w:beforeAutospacing="1" w:after="100" w:afterAutospacing="1" w:line="360" w:lineRule="auto"/>
        <w:jc w:val="both"/>
        <w:rPr>
          <w:rFonts w:ascii="Times New Roman" w:hAnsi="Times New Roman" w:cs="Times New Roman"/>
          <w:b/>
          <w:bCs/>
          <w:sz w:val="24"/>
          <w:szCs w:val="24"/>
          <w:lang w:eastAsia="pl-PL"/>
        </w:rPr>
      </w:pPr>
      <w:r w:rsidRPr="00D90419">
        <w:rPr>
          <w:rFonts w:ascii="Times New Roman" w:hAnsi="Times New Roman" w:cs="Times New Roman"/>
          <w:b/>
          <w:bCs/>
          <w:sz w:val="24"/>
          <w:szCs w:val="24"/>
          <w:lang w:eastAsia="pl-PL"/>
        </w:rPr>
        <w:t>Wody podziemne w utworach jury górnej</w:t>
      </w:r>
    </w:p>
    <w:p w:rsidR="00D24E5B" w:rsidRPr="00D90419" w:rsidRDefault="00D24E5B" w:rsidP="001C40EB">
      <w:pPr>
        <w:spacing w:after="0" w:line="360" w:lineRule="auto"/>
        <w:jc w:val="both"/>
        <w:rPr>
          <w:rFonts w:ascii="Times New Roman" w:hAnsi="Times New Roman" w:cs="Times New Roman"/>
          <w:sz w:val="24"/>
          <w:szCs w:val="24"/>
          <w:lang w:eastAsia="pl-PL"/>
        </w:rPr>
      </w:pPr>
      <w:r w:rsidRPr="00D90419">
        <w:rPr>
          <w:rFonts w:ascii="Times New Roman" w:hAnsi="Times New Roman" w:cs="Times New Roman"/>
          <w:sz w:val="24"/>
          <w:szCs w:val="24"/>
          <w:lang w:eastAsia="pl-PL"/>
        </w:rPr>
        <w:t>Wody w utworach jury górnej występują w północnym i częściowo wschodnim rejonie województwa śląskiego. Tworzą one szczelinowo-krasowy GZWP nr 326 zwany Częstochowa E. Jest to zbiornik o fundamentalnym znaczeniu dla zaopatrzenia w wodę miasta Częstochowy oraz wielu miast i gmin powiatów: częstochowskiego, kłobuckiego, myszkowskiego i zawierciańskiego. Jest to zbiornik charakteryzujący się niską odpornością na zanieczyszczenia przenikające z powierzchni, głównie z powodu braku pokrywy izolującej utworów czwartorzędu. Odkrycie zbiornika na znacznej powierzchni, przy obecności niewielkich nawet punktowych ognisk zanieczyszczeń i charakterystycznym krasowym</w:t>
      </w:r>
      <w:r w:rsidRPr="00D90419">
        <w:rPr>
          <w:rFonts w:ascii="Times New Roman" w:hAnsi="Times New Roman" w:cs="Times New Roman"/>
          <w:sz w:val="24"/>
          <w:szCs w:val="24"/>
          <w:lang w:eastAsia="pl-PL"/>
        </w:rPr>
        <w:br/>
        <w:t xml:space="preserve">i szczelinowym systemie przewodzenia powoduje, że nawet najmniejsze skażenie jest przyczyną szybkiej i długotrwałej degradacji wód podziemnych. W środowisku naturalnym wody zbiornika charakteryzują się dobrą jakością. Przeważają wody wysokiej jakości, choć w </w:t>
      </w:r>
      <w:r w:rsidRPr="00D90419">
        <w:rPr>
          <w:rFonts w:ascii="Times New Roman" w:hAnsi="Times New Roman" w:cs="Times New Roman"/>
          <w:sz w:val="24"/>
          <w:szCs w:val="24"/>
          <w:lang w:eastAsia="pl-PL"/>
        </w:rPr>
        <w:lastRenderedPageBreak/>
        <w:t>rejonie Częstochowy stwierdzano w nich fenole, cyjanki, azotany i amoniak. Składowiska odpadów poprodukcyjnych Zakładów Chemicznych</w:t>
      </w:r>
      <w:r w:rsidRPr="00D90419">
        <w:rPr>
          <w:rFonts w:ascii="Times New Roman" w:hAnsi="Times New Roman" w:cs="Times New Roman"/>
          <w:sz w:val="24"/>
          <w:szCs w:val="24"/>
          <w:lang w:eastAsia="pl-PL"/>
        </w:rPr>
        <w:br/>
        <w:t xml:space="preserve">w Aniołowie i Rudnikach powodowały w przeszłości zanieczyszczenie wód podziemnych związkami chromu, którego podwyższone stężenia stwierdzono także na północ od Częstochowy w rejonie wsi Wąsosz i Florków. </w:t>
      </w:r>
    </w:p>
    <w:p w:rsidR="00D24E5B" w:rsidRPr="00D90419" w:rsidRDefault="00D24E5B" w:rsidP="001C40EB">
      <w:pPr>
        <w:spacing w:after="100" w:afterAutospacing="1" w:line="360" w:lineRule="auto"/>
        <w:ind w:firstLine="426"/>
        <w:jc w:val="both"/>
        <w:rPr>
          <w:rFonts w:ascii="Times New Roman" w:hAnsi="Times New Roman" w:cs="Times New Roman"/>
          <w:sz w:val="24"/>
          <w:szCs w:val="24"/>
          <w:lang w:eastAsia="pl-PL"/>
        </w:rPr>
      </w:pPr>
      <w:r w:rsidRPr="00D90419">
        <w:rPr>
          <w:rFonts w:ascii="Times New Roman" w:hAnsi="Times New Roman" w:cs="Times New Roman"/>
          <w:sz w:val="24"/>
          <w:szCs w:val="24"/>
          <w:lang w:eastAsia="pl-PL"/>
        </w:rPr>
        <w:t xml:space="preserve">Wody tego poziomu stanowią doskonałe źródło zaopatrzenia w wodę pitną. Poza wspomnianym wyżej rejonem, stwierdzonego skażenia, ujmowane wody spełniały wymogi przepisów sanitarnych. Niemniej jednak w większości badanych studni, stwierdzono podwyższone zawartości związków azotu, pochodzących z bezpośredniej infiltracji w rejonach nieskanalizowanych. </w:t>
      </w:r>
    </w:p>
    <w:p w:rsidR="00D24E5B" w:rsidRPr="00D90419" w:rsidRDefault="00D24E5B" w:rsidP="001C40EB">
      <w:pPr>
        <w:spacing w:before="100" w:beforeAutospacing="1" w:after="100" w:afterAutospacing="1" w:line="360" w:lineRule="auto"/>
        <w:jc w:val="both"/>
        <w:rPr>
          <w:rFonts w:ascii="Times New Roman" w:hAnsi="Times New Roman" w:cs="Times New Roman"/>
          <w:b/>
          <w:bCs/>
          <w:sz w:val="24"/>
          <w:szCs w:val="24"/>
          <w:lang w:eastAsia="pl-PL"/>
        </w:rPr>
      </w:pPr>
      <w:r w:rsidRPr="00D90419">
        <w:rPr>
          <w:rFonts w:ascii="Times New Roman" w:hAnsi="Times New Roman" w:cs="Times New Roman"/>
          <w:b/>
          <w:bCs/>
          <w:sz w:val="24"/>
          <w:szCs w:val="24"/>
          <w:lang w:eastAsia="pl-PL"/>
        </w:rPr>
        <w:t>Wody podziemne w utworach jury środkowej</w:t>
      </w:r>
    </w:p>
    <w:p w:rsidR="00D24E5B" w:rsidRPr="00D90419" w:rsidRDefault="00D24E5B" w:rsidP="001C40EB">
      <w:pPr>
        <w:spacing w:before="100" w:beforeAutospacing="1" w:after="100" w:afterAutospacing="1" w:line="360" w:lineRule="auto"/>
        <w:jc w:val="both"/>
        <w:rPr>
          <w:rFonts w:ascii="Times New Roman" w:hAnsi="Times New Roman" w:cs="Times New Roman"/>
          <w:sz w:val="24"/>
          <w:szCs w:val="24"/>
          <w:lang w:eastAsia="pl-PL"/>
        </w:rPr>
      </w:pPr>
      <w:r w:rsidRPr="00D90419">
        <w:rPr>
          <w:rFonts w:ascii="Times New Roman" w:hAnsi="Times New Roman" w:cs="Times New Roman"/>
          <w:sz w:val="24"/>
          <w:szCs w:val="24"/>
          <w:lang w:eastAsia="pl-PL"/>
        </w:rPr>
        <w:t>Wodonośne utwory jury środkowej ciągną się od północno-zachodnich krańców województwa śląskiego poprzez rejon Częstochowy aż po Zawiercie. W północnej części tworzą szczelinowo-porowe GZWP nr 325 o nazwie Częstochowa W. Główną warstwą wodonośną są tu piaski i piaskowce warstw kościelskich o miąższości 20 – 40 m i dobrych parametrach hydrogeologicznych.</w:t>
      </w:r>
      <w:r w:rsidRPr="00D90419">
        <w:rPr>
          <w:rFonts w:ascii="Times New Roman" w:hAnsi="Times New Roman" w:cs="Times New Roman"/>
          <w:sz w:val="24"/>
          <w:szCs w:val="24"/>
          <w:lang w:eastAsia="pl-PL"/>
        </w:rPr>
        <w:br/>
        <w:t>Na znacznym obszarze warstwy kościeliskie mają kontakt hydrauliczny z niżej ległymi dolno-jurajskimi piaskami warstw łysieckich górnych.</w:t>
      </w:r>
    </w:p>
    <w:p w:rsidR="00D24E5B" w:rsidRPr="00D90419" w:rsidRDefault="00D24E5B" w:rsidP="001C40EB">
      <w:pPr>
        <w:spacing w:before="100" w:beforeAutospacing="1" w:after="100" w:afterAutospacing="1" w:line="360" w:lineRule="auto"/>
        <w:jc w:val="both"/>
        <w:rPr>
          <w:rFonts w:ascii="Times New Roman" w:hAnsi="Times New Roman" w:cs="Times New Roman"/>
          <w:sz w:val="24"/>
          <w:szCs w:val="24"/>
          <w:lang w:eastAsia="pl-PL"/>
        </w:rPr>
      </w:pPr>
      <w:r w:rsidRPr="00D90419">
        <w:rPr>
          <w:rFonts w:ascii="Times New Roman" w:hAnsi="Times New Roman" w:cs="Times New Roman"/>
          <w:sz w:val="24"/>
          <w:szCs w:val="24"/>
          <w:lang w:eastAsia="pl-PL"/>
        </w:rPr>
        <w:t>Istotnym zagrożeniem opisywanych wód w rejonie wychodni są liczne punktowe ogniska zanieczyszczeń, zaś w rejonach gdzie warstwa wodonośna pokryta jest iłami rudonośnymi pojawia się zagrożenie ze strony zatopionych kopalń rud żelaza. W wyniku ługowania związków chemicznych w wodach wypełniających wyrobiska kopalniane notuje</w:t>
      </w:r>
      <w:r w:rsidRPr="00D90419">
        <w:rPr>
          <w:rFonts w:ascii="Times New Roman" w:hAnsi="Times New Roman" w:cs="Times New Roman"/>
          <w:sz w:val="24"/>
          <w:szCs w:val="24"/>
          <w:lang w:eastAsia="pl-PL"/>
        </w:rPr>
        <w:br/>
        <w:t>się zwiększone stężenia siarczanów, żelaza i manganu. Generalnie jakość wód jury środkowej jest zróżnicowana. Ich przydatność do picia i na potrzeby gospodarcze jest ograniczona przekraczającymi normy stężeniami żelaza i manganu.</w:t>
      </w:r>
    </w:p>
    <w:p w:rsidR="00D24E5B" w:rsidRPr="00D90419" w:rsidRDefault="00D24E5B" w:rsidP="001C40EB">
      <w:pPr>
        <w:spacing w:before="100" w:beforeAutospacing="1" w:after="100" w:afterAutospacing="1" w:line="360" w:lineRule="auto"/>
        <w:jc w:val="both"/>
        <w:rPr>
          <w:rFonts w:ascii="Times New Roman" w:hAnsi="Times New Roman" w:cs="Times New Roman"/>
          <w:sz w:val="24"/>
          <w:szCs w:val="24"/>
          <w:lang w:eastAsia="pl-PL"/>
        </w:rPr>
      </w:pPr>
      <w:r w:rsidRPr="00D90419">
        <w:rPr>
          <w:rFonts w:ascii="Times New Roman" w:hAnsi="Times New Roman" w:cs="Times New Roman"/>
          <w:sz w:val="24"/>
          <w:szCs w:val="24"/>
          <w:lang w:eastAsia="pl-PL"/>
        </w:rPr>
        <w:t>Ze względu na złą jakość wód w studniach czerpalnych, w szczególności w gminach: Kruszyna (wody pozaklasowe), Blachownia, Starcza, Koniecpol i Rędziny (wody III klasy) oraz zagrożenie przekroczenia dopuszczalnych zawartości w wodach podziemnych - chromu na terenie Rędzin i Mykanowa oraz fenolu na terenie Mstowa, należy rozważyć możliwość dalszej rozbudowy systemu wodociągowego.</w:t>
      </w:r>
    </w:p>
    <w:p w:rsidR="00D24E5B" w:rsidRPr="00D90419" w:rsidRDefault="00D24E5B" w:rsidP="001C40EB">
      <w:pPr>
        <w:keepNext/>
        <w:widowControl w:val="0"/>
        <w:numPr>
          <w:ilvl w:val="3"/>
          <w:numId w:val="0"/>
        </w:numPr>
        <w:tabs>
          <w:tab w:val="num" w:pos="864"/>
        </w:tabs>
        <w:spacing w:before="120" w:beforeAutospacing="1" w:after="60" w:afterAutospacing="1" w:line="360" w:lineRule="auto"/>
        <w:ind w:left="864" w:hanging="864"/>
        <w:jc w:val="both"/>
        <w:outlineLvl w:val="3"/>
        <w:rPr>
          <w:rFonts w:ascii="Times New Roman" w:hAnsi="Times New Roman" w:cs="Times New Roman"/>
          <w:b/>
          <w:bCs/>
          <w:sz w:val="24"/>
          <w:szCs w:val="24"/>
          <w:lang w:eastAsia="pl-PL"/>
        </w:rPr>
      </w:pPr>
    </w:p>
    <w:p w:rsidR="001F7334" w:rsidRDefault="00525435" w:rsidP="001C40EB">
      <w:pPr>
        <w:spacing w:before="100" w:beforeAutospacing="1" w:after="0" w:line="360" w:lineRule="auto"/>
        <w:ind w:firstLine="426"/>
        <w:jc w:val="both"/>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14:anchorId="34E2AC67" wp14:editId="76FCCC72">
            <wp:extent cx="5524500" cy="7248525"/>
            <wp:effectExtent l="0" t="0" r="0" b="9525"/>
            <wp:docPr id="14"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24500" cy="7248525"/>
                    </a:xfrm>
                    <a:prstGeom prst="rect">
                      <a:avLst/>
                    </a:prstGeom>
                    <a:noFill/>
                    <a:ln>
                      <a:noFill/>
                    </a:ln>
                  </pic:spPr>
                </pic:pic>
              </a:graphicData>
            </a:graphic>
          </wp:inline>
        </w:drawing>
      </w:r>
    </w:p>
    <w:p w:rsidR="00D24E5B" w:rsidRPr="001F7334" w:rsidRDefault="001F7334" w:rsidP="001F7334">
      <w:pPr>
        <w:tabs>
          <w:tab w:val="left" w:pos="1245"/>
        </w:tabs>
        <w:jc w:val="both"/>
        <w:rPr>
          <w:rFonts w:ascii="Arial" w:hAnsi="Arial" w:cs="Arial"/>
          <w:b/>
          <w:i/>
          <w:sz w:val="24"/>
          <w:szCs w:val="24"/>
          <w:lang w:eastAsia="pl-PL"/>
        </w:rPr>
      </w:pPr>
      <w:r w:rsidRPr="001F7334">
        <w:rPr>
          <w:rFonts w:ascii="Arial" w:hAnsi="Arial" w:cs="Arial"/>
          <w:b/>
          <w:i/>
          <w:sz w:val="24"/>
          <w:szCs w:val="24"/>
          <w:lang w:eastAsia="pl-PL"/>
        </w:rPr>
        <w:t xml:space="preserve">Rysunek </w:t>
      </w:r>
      <w:r w:rsidR="00BD55F5">
        <w:rPr>
          <w:rFonts w:ascii="Arial" w:hAnsi="Arial" w:cs="Arial"/>
          <w:b/>
          <w:i/>
          <w:sz w:val="24"/>
          <w:szCs w:val="24"/>
          <w:lang w:eastAsia="pl-PL"/>
        </w:rPr>
        <w:t>7.</w:t>
      </w:r>
      <w:r w:rsidRPr="001F7334">
        <w:rPr>
          <w:rFonts w:ascii="Arial" w:hAnsi="Arial" w:cs="Arial"/>
          <w:b/>
          <w:i/>
          <w:sz w:val="24"/>
          <w:szCs w:val="24"/>
          <w:lang w:eastAsia="pl-PL"/>
        </w:rPr>
        <w:t>Mapa Głównych zbiorników wód podziemnych na obszarze województwa śląskiego</w:t>
      </w:r>
    </w:p>
    <w:p w:rsidR="001F7334" w:rsidRPr="001F7334" w:rsidRDefault="001F7334" w:rsidP="001F7334">
      <w:pPr>
        <w:tabs>
          <w:tab w:val="left" w:pos="1245"/>
        </w:tabs>
        <w:rPr>
          <w:rFonts w:ascii="Times New Roman" w:hAnsi="Times New Roman" w:cs="Times New Roman"/>
          <w:i/>
          <w:sz w:val="20"/>
          <w:szCs w:val="20"/>
          <w:lang w:eastAsia="pl-PL"/>
        </w:rPr>
      </w:pPr>
      <w:r w:rsidRPr="001F7334">
        <w:rPr>
          <w:rFonts w:ascii="Times New Roman" w:hAnsi="Times New Roman" w:cs="Times New Roman"/>
          <w:i/>
          <w:sz w:val="20"/>
          <w:szCs w:val="20"/>
          <w:lang w:eastAsia="pl-PL"/>
        </w:rPr>
        <w:t>źródło :WIOŚ Katowice</w:t>
      </w:r>
    </w:p>
    <w:p w:rsidR="00D24E5B" w:rsidRPr="00D90419" w:rsidRDefault="00D24E5B" w:rsidP="001C40EB">
      <w:pPr>
        <w:keepNext/>
        <w:widowControl w:val="0"/>
        <w:numPr>
          <w:ilvl w:val="3"/>
          <w:numId w:val="0"/>
        </w:numPr>
        <w:tabs>
          <w:tab w:val="num" w:pos="864"/>
        </w:tabs>
        <w:spacing w:before="100" w:beforeAutospacing="1" w:after="100" w:afterAutospacing="1" w:line="360" w:lineRule="auto"/>
        <w:jc w:val="both"/>
        <w:outlineLvl w:val="3"/>
        <w:rPr>
          <w:rFonts w:ascii="Times New Roman" w:hAnsi="Times New Roman" w:cs="Times New Roman"/>
          <w:b/>
          <w:bCs/>
          <w:sz w:val="24"/>
          <w:szCs w:val="24"/>
          <w:lang w:eastAsia="pl-PL"/>
        </w:rPr>
      </w:pPr>
      <w:bookmarkStart w:id="6" w:name="_Toc232842202"/>
    </w:p>
    <w:p w:rsidR="00D24E5B" w:rsidRPr="008B18D3" w:rsidRDefault="004A035D" w:rsidP="001C40EB">
      <w:pPr>
        <w:keepNext/>
        <w:widowControl w:val="0"/>
        <w:numPr>
          <w:ilvl w:val="3"/>
          <w:numId w:val="0"/>
        </w:numPr>
        <w:tabs>
          <w:tab w:val="num" w:pos="864"/>
        </w:tabs>
        <w:spacing w:before="100" w:beforeAutospacing="1" w:after="100" w:afterAutospacing="1" w:line="360" w:lineRule="auto"/>
        <w:jc w:val="both"/>
        <w:outlineLvl w:val="3"/>
        <w:rPr>
          <w:rFonts w:ascii="Times New Roman" w:hAnsi="Times New Roman" w:cs="Times New Roman"/>
          <w:b/>
          <w:bCs/>
          <w:sz w:val="28"/>
          <w:szCs w:val="28"/>
          <w:lang w:eastAsia="pl-PL"/>
        </w:rPr>
      </w:pPr>
      <w:r>
        <w:rPr>
          <w:rFonts w:ascii="Times New Roman" w:hAnsi="Times New Roman" w:cs="Times New Roman"/>
          <w:b/>
          <w:bCs/>
          <w:sz w:val="28"/>
          <w:szCs w:val="28"/>
          <w:lang w:eastAsia="pl-PL"/>
        </w:rPr>
        <w:t xml:space="preserve">4.1.2.2 </w:t>
      </w:r>
      <w:r w:rsidR="008B18D3" w:rsidRPr="008B18D3">
        <w:rPr>
          <w:rFonts w:ascii="Times New Roman" w:hAnsi="Times New Roman" w:cs="Times New Roman"/>
          <w:b/>
          <w:bCs/>
          <w:sz w:val="28"/>
          <w:szCs w:val="28"/>
          <w:lang w:eastAsia="pl-PL"/>
        </w:rPr>
        <w:t>ZAGROŻENIA</w:t>
      </w:r>
      <w:bookmarkEnd w:id="6"/>
    </w:p>
    <w:p w:rsidR="00D24E5B" w:rsidRPr="00D90419" w:rsidRDefault="00D24E5B" w:rsidP="001C40EB">
      <w:pPr>
        <w:keepNext/>
        <w:autoSpaceDE w:val="0"/>
        <w:autoSpaceDN w:val="0"/>
        <w:adjustRightInd w:val="0"/>
        <w:spacing w:before="100" w:beforeAutospacing="1" w:after="100" w:afterAutospacing="1" w:line="360" w:lineRule="auto"/>
        <w:jc w:val="both"/>
        <w:rPr>
          <w:rFonts w:ascii="Times New Roman" w:hAnsi="Times New Roman" w:cs="Times New Roman"/>
          <w:sz w:val="24"/>
          <w:szCs w:val="24"/>
          <w:lang w:eastAsia="pl-PL"/>
        </w:rPr>
      </w:pPr>
      <w:r w:rsidRPr="00D90419">
        <w:rPr>
          <w:rFonts w:ascii="Times New Roman" w:hAnsi="Times New Roman" w:cs="Times New Roman"/>
          <w:sz w:val="24"/>
          <w:szCs w:val="24"/>
        </w:rPr>
        <w:t>Wody podziemne w województwie są w przeważającej części w zadowalającym stanie. Określenie tendencji zmian w tym przypadku jest jednak dość trudne — zmiany w wodach podziemnych zachodzą dość powoli i skutki działań chroniących wody w perspektywie kilku lat mogą być niewidoczne, podobnie jak skutki skażeń powierzchni ziemi mogą się przełożyć na zanieczyszczenie wód dopiero po wielu latach. W ten sposób podejmowanie decyzji o zaopatrywaniu ludności w wodę pitną pochodzącą z ujęć wód podziemnych jest często obarczone ryzykiem.</w:t>
      </w:r>
    </w:p>
    <w:p w:rsidR="00D24E5B" w:rsidRPr="00D90419" w:rsidRDefault="00D24E5B" w:rsidP="001C40EB">
      <w:pPr>
        <w:keepNext/>
        <w:autoSpaceDE w:val="0"/>
        <w:autoSpaceDN w:val="0"/>
        <w:adjustRightInd w:val="0"/>
        <w:spacing w:before="100" w:beforeAutospacing="1" w:after="100" w:afterAutospacing="1" w:line="360" w:lineRule="auto"/>
        <w:jc w:val="both"/>
        <w:rPr>
          <w:rFonts w:ascii="Times New Roman" w:hAnsi="Times New Roman" w:cs="Times New Roman"/>
          <w:sz w:val="24"/>
          <w:szCs w:val="24"/>
          <w:lang w:eastAsia="pl-PL"/>
        </w:rPr>
      </w:pPr>
      <w:r w:rsidRPr="00D90419">
        <w:rPr>
          <w:rFonts w:ascii="Times New Roman" w:hAnsi="Times New Roman" w:cs="Times New Roman"/>
          <w:sz w:val="24"/>
          <w:szCs w:val="24"/>
          <w:lang w:eastAsia="pl-PL"/>
        </w:rPr>
        <w:t>Wody podziemne należące do zasobów naturalnych, coraz bardziej zagrożone</w:t>
      </w:r>
      <w:r w:rsidRPr="00D90419">
        <w:rPr>
          <w:rFonts w:ascii="Times New Roman" w:hAnsi="Times New Roman" w:cs="Times New Roman"/>
          <w:sz w:val="24"/>
          <w:szCs w:val="24"/>
          <w:lang w:eastAsia="pl-PL"/>
        </w:rPr>
        <w:br/>
        <w:t>są zanieczyszczeniami z powierzchni ziemi. Konieczna jest ich szczególna ochrona, jako zasobów nieodnawialnych. Niezbędna jest ochrona znacznych obszarów, pod którymi znajdują się Główne Zbiorniki Wód Podziemnych. W Polsce jest ich około 180, a obszar obejmuje ponad 52 % powierzchni naszego kraju.</w:t>
      </w:r>
    </w:p>
    <w:p w:rsidR="00D24E5B" w:rsidRPr="00D90419" w:rsidRDefault="00D24E5B" w:rsidP="001C40EB">
      <w:pPr>
        <w:keepNext/>
        <w:autoSpaceDE w:val="0"/>
        <w:autoSpaceDN w:val="0"/>
        <w:adjustRightInd w:val="0"/>
        <w:spacing w:before="100" w:beforeAutospacing="1" w:after="100" w:afterAutospacing="1" w:line="360" w:lineRule="auto"/>
        <w:jc w:val="both"/>
        <w:rPr>
          <w:rFonts w:ascii="Times New Roman" w:hAnsi="Times New Roman" w:cs="Times New Roman"/>
          <w:sz w:val="24"/>
          <w:szCs w:val="24"/>
          <w:lang w:eastAsia="pl-PL"/>
        </w:rPr>
      </w:pPr>
      <w:r w:rsidRPr="00D90419">
        <w:rPr>
          <w:rFonts w:ascii="Times New Roman" w:hAnsi="Times New Roman" w:cs="Times New Roman"/>
          <w:sz w:val="24"/>
          <w:szCs w:val="24"/>
          <w:lang w:eastAsia="pl-PL"/>
        </w:rPr>
        <w:t xml:space="preserve"> Istotnym zagrożeniem opisywanych wód podziemnych w powi</w:t>
      </w:r>
      <w:r>
        <w:rPr>
          <w:rFonts w:ascii="Times New Roman" w:hAnsi="Times New Roman" w:cs="Times New Roman"/>
          <w:sz w:val="24"/>
          <w:szCs w:val="24"/>
          <w:lang w:eastAsia="pl-PL"/>
        </w:rPr>
        <w:t>ecie częstochowskim w rejonie ws</w:t>
      </w:r>
      <w:r w:rsidRPr="00D90419">
        <w:rPr>
          <w:rFonts w:ascii="Times New Roman" w:hAnsi="Times New Roman" w:cs="Times New Roman"/>
          <w:sz w:val="24"/>
          <w:szCs w:val="24"/>
          <w:lang w:eastAsia="pl-PL"/>
        </w:rPr>
        <w:t xml:space="preserve">chodnim są liczne punktowe ogniska zanieczyszczeń, zaś w rejonach południowym  powiatu, gdzie warstwa wodonośna pokryta jest iłami rudonośnymi pojawia się zagrożenie ze strony zatopionych kopalń rud żelaza. W wyniku ługowania związków chemicznych w wodach wypełniających wyrobiska kopalniane notuje się zwiększone stężenia siarczanów, żelaza i manganu. Generalnie jakość wód jury środkowej jest zróżnicowana. Ich przydatność do picia i na potrzeby gospodarcze jest ograniczona przekraczającymi normy stężeniami żelaza i manganu. Ze względu na złą jakość wód w studniach czerpalnych, w szczególności w gminach: Kruszyna (wody pozaklasowe), Blachownia, Starcza, Koniecpol i Rędziny (wody III klasy) oraz zagrożenie przekroczenia dopuszczalnych zawartości w wodach podziemnych - chromu na terenie Rędzin i Mykanowa oraz fenolu na terenie Mstowa, należy rozważyć możliwość dalszej rozbudowy systemu wodociągowego. Źródła zanieczyszczeń stanowią naturalne, samoczynne i skoncentrowane wypływy wód podziemnych na powierzchnie ziemi. Pojawiają się w miejscach, gdzie powierzchnia terenu przecina warstwę wodonośną lub statyczne zwierciadło wody podziemnej. </w:t>
      </w:r>
    </w:p>
    <w:p w:rsidR="00D24E5B" w:rsidRPr="00D90419" w:rsidRDefault="00D24E5B" w:rsidP="001C40EB">
      <w:pPr>
        <w:spacing w:before="100" w:beforeAutospacing="1" w:after="100" w:afterAutospacing="1" w:line="360" w:lineRule="auto"/>
        <w:jc w:val="both"/>
        <w:rPr>
          <w:rFonts w:ascii="Times New Roman" w:hAnsi="Times New Roman" w:cs="Times New Roman"/>
          <w:sz w:val="24"/>
          <w:szCs w:val="24"/>
          <w:lang w:eastAsia="pl-PL"/>
        </w:rPr>
      </w:pPr>
      <w:r w:rsidRPr="00D90419">
        <w:rPr>
          <w:rFonts w:ascii="Times New Roman" w:hAnsi="Times New Roman" w:cs="Times New Roman"/>
          <w:sz w:val="24"/>
          <w:szCs w:val="24"/>
          <w:lang w:eastAsia="pl-PL"/>
        </w:rPr>
        <w:t>Najczęściej wody podziemne zanieczyszczone są lokalnie lub na większych obszarach rozmaitymi substancjami chemicznymi, głównie są to azotany, fosforany, chlorki, siarczany</w:t>
      </w:r>
      <w:r w:rsidRPr="00D90419">
        <w:rPr>
          <w:rFonts w:ascii="Times New Roman" w:hAnsi="Times New Roman" w:cs="Times New Roman"/>
          <w:sz w:val="24"/>
          <w:szCs w:val="24"/>
          <w:lang w:eastAsia="pl-PL"/>
        </w:rPr>
        <w:br/>
      </w:r>
      <w:r w:rsidRPr="00D90419">
        <w:rPr>
          <w:rFonts w:ascii="Times New Roman" w:hAnsi="Times New Roman" w:cs="Times New Roman"/>
          <w:sz w:val="24"/>
          <w:szCs w:val="24"/>
          <w:lang w:eastAsia="pl-PL"/>
        </w:rPr>
        <w:lastRenderedPageBreak/>
        <w:t xml:space="preserve">i bardzo często substancje ropopochodne. Zanieczyszczenia siarczanami występują przede wszystkim na terenach uprzemysłowionych, azotanami i fosforanami na terenach rolniczych, są one także przyczyną degradacji zbiorników wodnych. </w:t>
      </w:r>
      <w:r w:rsidRPr="00D90419">
        <w:rPr>
          <w:rFonts w:ascii="Times New Roman" w:hAnsi="Times New Roman" w:cs="Times New Roman"/>
          <w:sz w:val="24"/>
          <w:szCs w:val="24"/>
          <w:lang w:eastAsia="pt-PT"/>
        </w:rPr>
        <w:t xml:space="preserve">Zagrożeniem dla jakości wód podziemnych stanowią nieczynne lub niewłaściwie zabezpieczone studnie wiercone. Są one źródłem bakteriologicznego skażenia warstwy wodonośnej. </w:t>
      </w:r>
    </w:p>
    <w:p w:rsidR="00D24E5B" w:rsidRPr="00D90419" w:rsidRDefault="00D24E5B" w:rsidP="001C40EB">
      <w:pPr>
        <w:spacing w:before="100" w:beforeAutospacing="1" w:after="100" w:afterAutospacing="1" w:line="360" w:lineRule="auto"/>
        <w:jc w:val="both"/>
        <w:rPr>
          <w:rFonts w:ascii="Times New Roman" w:hAnsi="Times New Roman" w:cs="Times New Roman"/>
          <w:sz w:val="24"/>
          <w:szCs w:val="24"/>
          <w:lang w:eastAsia="pl-PL"/>
        </w:rPr>
      </w:pPr>
    </w:p>
    <w:p w:rsidR="00D24E5B" w:rsidRPr="00225648" w:rsidRDefault="004A035D" w:rsidP="001C40EB">
      <w:pPr>
        <w:autoSpaceDE w:val="0"/>
        <w:autoSpaceDN w:val="0"/>
        <w:adjustRightInd w:val="0"/>
        <w:spacing w:after="0" w:line="360" w:lineRule="auto"/>
        <w:rPr>
          <w:rFonts w:ascii="Times New Roman" w:eastAsia="Arial,Bold" w:hAnsi="Times New Roman" w:cs="Times New Roman"/>
          <w:b/>
          <w:bCs/>
          <w:color w:val="000000"/>
          <w:sz w:val="28"/>
          <w:szCs w:val="28"/>
        </w:rPr>
      </w:pPr>
      <w:r>
        <w:rPr>
          <w:rFonts w:ascii="Times New Roman" w:eastAsia="Arial,Bold" w:hAnsi="Times New Roman" w:cs="Times New Roman"/>
          <w:b/>
          <w:bCs/>
          <w:color w:val="000000"/>
          <w:sz w:val="28"/>
          <w:szCs w:val="28"/>
        </w:rPr>
        <w:t xml:space="preserve">4.2 </w:t>
      </w:r>
      <w:r w:rsidR="00225648" w:rsidRPr="00225648">
        <w:rPr>
          <w:rFonts w:ascii="Times New Roman" w:eastAsia="Arial,Bold" w:hAnsi="Times New Roman" w:cs="Times New Roman"/>
          <w:b/>
          <w:bCs/>
          <w:color w:val="000000"/>
          <w:sz w:val="28"/>
          <w:szCs w:val="28"/>
        </w:rPr>
        <w:t>GOSPODARKA  WODNO – ŚCIEKOWA</w:t>
      </w:r>
    </w:p>
    <w:p w:rsidR="00D24E5B" w:rsidRPr="00D90419" w:rsidRDefault="00D24E5B" w:rsidP="005C0837">
      <w:pPr>
        <w:autoSpaceDE w:val="0"/>
        <w:autoSpaceDN w:val="0"/>
        <w:adjustRightInd w:val="0"/>
        <w:spacing w:after="0" w:line="360" w:lineRule="auto"/>
        <w:jc w:val="both"/>
        <w:rPr>
          <w:rFonts w:ascii="Times New Roman" w:eastAsia="Arial,Bold" w:hAnsi="Times New Roman"/>
          <w:b/>
          <w:bCs/>
          <w:color w:val="000000"/>
          <w:sz w:val="24"/>
          <w:szCs w:val="24"/>
        </w:rPr>
      </w:pPr>
    </w:p>
    <w:p w:rsidR="00D24E5B" w:rsidRPr="00D90419" w:rsidRDefault="00D24E5B" w:rsidP="005C0837">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W  ciągu  ostatnich  lat  obserwuje  się korzystne  zmiany  w  zakresie  odprowadzania i oczyszczania ścieków komunalnych, co wynika między innymi z inwestycji prowadzonych w ramach Krajowego Programu Oczyszczania Ścieków Komunalnych. Maleje ilość ścieków komunalnych odprowadzonych do środowiska bez oczyszczenia, natomiast stopniowo wzrasta ilość ścieków oczyszczana z podwyższonym usuwaniem biogenów. Od roku 2005 do 2013 liczba oczyszczalni ścieków z podwyższonym usuwaniem biogenów wzrosła z 77 do 89. </w:t>
      </w:r>
    </w:p>
    <w:p w:rsidR="00D24E5B" w:rsidRPr="00D90419" w:rsidRDefault="00D24E5B" w:rsidP="005C0837">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Bardzo ważnym wskaźnikiem jest odsetek ludności korzystającej z oczyszczalni ścieków. Od roku 2005 do 2013 w województwie śląskim odsetek ten wzrósł z 67,5% do 76,9% (dla Polski ogółem: z 60,17% do 70,3%). Korzystnie zmienia też się odsetek ludności korzystającej z oczyszczalni z podwyższonym usuwaniem biogenów. Od roku 2005 do 2012 odsetek ten w województwie śląskim wzrósł z 47,7 do 69,5%. </w:t>
      </w:r>
    </w:p>
    <w:p w:rsidR="00D24E5B" w:rsidRPr="00D90419" w:rsidRDefault="00D24E5B" w:rsidP="005C0837">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W 2013 roku z oczyszczalni ścieków korzystało 88,1% ludności w miastach (w 2005: 80,1%) i 38,6% ludności na wsi (w 2005 roku: 21,1%). Miastami na prawach powiatu o najwyższym odsetku ludności korzystającej z oczyszczalni ścieków w odniesieniu do ogółu mieszkańców były Siemianowice Śląskie (99,9%), Gliwice (99,2%) oraz Bielsko-Biała (96,1%), natomiast najmniejszy udział ludności korzystającej z oczyszczalni ścieków odnotowano w Jaworznie (72,4%), Rybniku (77,5%) i w Żorach (82,5%). Powiatami ziemskimi o najwyższym udziale ludności korzystającej z oczyszczalni były: bieruńsko-lędziński (78,2%), lubliniecki (76,3%) oraz żywiecki (76,2%). Powiaty, w których odsetek ten był najniższy, to</w:t>
      </w:r>
      <w:r w:rsidRPr="00D90419">
        <w:rPr>
          <w:rFonts w:ascii="Times New Roman" w:hAnsi="Times New Roman" w:cs="Times New Roman"/>
          <w:b/>
          <w:bCs/>
          <w:color w:val="000000"/>
          <w:sz w:val="24"/>
          <w:szCs w:val="24"/>
        </w:rPr>
        <w:t xml:space="preserve">: częstochowski (40,2%), </w:t>
      </w:r>
      <w:r w:rsidRPr="00D90419">
        <w:rPr>
          <w:rFonts w:ascii="Times New Roman" w:hAnsi="Times New Roman" w:cs="Times New Roman"/>
          <w:color w:val="000000"/>
          <w:sz w:val="24"/>
          <w:szCs w:val="24"/>
        </w:rPr>
        <w:t xml:space="preserve">bielski (43,1%) oraz kłobucki (44,4%). </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color w:val="000000"/>
          <w:sz w:val="24"/>
          <w:szCs w:val="24"/>
        </w:rPr>
        <w:t xml:space="preserve">W 2013 roku WIOŚ w Katowicach dokonał weryfikacji realizacji zadań, ujętych w Krajowym Programu Oczyszczania Ścieków Komunalnych (KPOŚK) przez aglomeracje, które miały osiągnąć oczekiwany efekt ekologiczny do 31 grudnia 2010 roku. Sprawdzenie wykonano według stanu na dzień 30 września 2013 roku na podstawie informacji przekazanych przez gminy.  Sprawdzeniu poddano 84 aglomeracje, z których dla 80 spełniono wymogi </w:t>
      </w:r>
      <w:r w:rsidRPr="00D90419">
        <w:rPr>
          <w:rFonts w:ascii="Times New Roman" w:hAnsi="Times New Roman" w:cs="Times New Roman"/>
          <w:color w:val="000000"/>
          <w:sz w:val="24"/>
          <w:szCs w:val="24"/>
        </w:rPr>
        <w:lastRenderedPageBreak/>
        <w:t xml:space="preserve">rozporządzenia Ministra Środowiska z dnia z dnia 24 lipca 2006 r. w sprawie warunków, jakie należy spełnić przy wprowadzaniu ścieków do wód lub do ziemi, oraz w sprawie substancji szczególnie szkodliwych dla środowiska wodnego (Dz.U. Nr 137 poz. 984 ze zm.). W przypadku 13 aglomeracji stwierdzono trudności formalno-prawne </w:t>
      </w:r>
      <w:r w:rsidRPr="00D90419">
        <w:rPr>
          <w:rFonts w:ascii="Times New Roman" w:hAnsi="Times New Roman" w:cs="Times New Roman"/>
          <w:sz w:val="24"/>
          <w:szCs w:val="24"/>
        </w:rPr>
        <w:t>i finansowe w realizacji zadań ujętych w KPOŚK. Przewidywany termin zakończenia wszystkich zadań inwestycyjnych dla aglomeracji gminy określiły na lata od 2015 r. do 2030 r.</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 2014 roku przeprowadzono ocenę wykonania zadań</w:t>
      </w:r>
      <w:r w:rsidR="00BF0608">
        <w:rPr>
          <w:rFonts w:ascii="Times New Roman" w:hAnsi="Times New Roman" w:cs="Times New Roman"/>
          <w:sz w:val="24"/>
          <w:szCs w:val="24"/>
        </w:rPr>
        <w:t xml:space="preserve"> </w:t>
      </w:r>
      <w:r w:rsidRPr="00D90419">
        <w:rPr>
          <w:rFonts w:ascii="Times New Roman" w:hAnsi="Times New Roman" w:cs="Times New Roman"/>
          <w:sz w:val="24"/>
          <w:szCs w:val="24"/>
        </w:rPr>
        <w:t>Krajowego Programu Oczyszczania Ścieków Komunalnych  (KPOŚK) przez aglomeracje o liczbie RLM</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(Równoważna Liczba Mieszkańców) powyżej 2000,  które mają osiągnąć oczekiwany efekt ekologiczny do  31 grudnia 2015 r. według stanu na dzień 31.12.2013 r.</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Celem cyklu kontrolnego było sprawdzenie, jaka wielkość ładunku powstającego w aglomeracjach  odprowadzana   jest  do  oczyszczalni  ścieków  oraz  czy  sprawność oczyszczalni ścieków obsługujących aglomeracje    w usuwaniu ładunku zanieczyszczeń zapewnia    spełnienie wymogów dyrektywy 91/271/EWG dot.   oczyszczania ścieków komunalnych. Ponadto poddano     sprawdzeniu stopień redukcji całkowitego ładunku</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azotu i fosforu powstający w aglomeracjach objętych</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cyklem kontrolnym.    Ogółem skontrolowano </w:t>
      </w:r>
      <w:r w:rsidRPr="00D90419">
        <w:rPr>
          <w:rFonts w:ascii="Times New Roman" w:hAnsi="Times New Roman" w:cs="Times New Roman"/>
          <w:b/>
          <w:bCs/>
          <w:sz w:val="24"/>
          <w:szCs w:val="24"/>
        </w:rPr>
        <w:t xml:space="preserve">90 </w:t>
      </w:r>
      <w:r w:rsidRPr="00D90419">
        <w:rPr>
          <w:rFonts w:ascii="Times New Roman" w:hAnsi="Times New Roman" w:cs="Times New Roman"/>
          <w:sz w:val="24"/>
          <w:szCs w:val="24"/>
        </w:rPr>
        <w:t xml:space="preserve">aglomeracji (119 oczyszczalni  ścieków), w tym o liczbie RLM poniżej 9999 -  </w:t>
      </w:r>
      <w:r w:rsidRPr="00D90419">
        <w:rPr>
          <w:rFonts w:ascii="Times New Roman" w:hAnsi="Times New Roman" w:cs="Times New Roman"/>
          <w:b/>
          <w:bCs/>
          <w:sz w:val="24"/>
          <w:szCs w:val="24"/>
        </w:rPr>
        <w:t>32</w:t>
      </w:r>
      <w:r w:rsidRPr="00D90419">
        <w:rPr>
          <w:rFonts w:ascii="Times New Roman" w:hAnsi="Times New Roman" w:cs="Times New Roman"/>
          <w:sz w:val="24"/>
          <w:szCs w:val="24"/>
        </w:rPr>
        <w:t xml:space="preserve">, od 10000 do 14999 – </w:t>
      </w:r>
      <w:r w:rsidRPr="00D90419">
        <w:rPr>
          <w:rFonts w:ascii="Times New Roman" w:hAnsi="Times New Roman" w:cs="Times New Roman"/>
          <w:b/>
          <w:bCs/>
          <w:sz w:val="24"/>
          <w:szCs w:val="24"/>
        </w:rPr>
        <w:t>15</w:t>
      </w:r>
      <w:r w:rsidRPr="00D90419">
        <w:rPr>
          <w:rFonts w:ascii="Times New Roman" w:hAnsi="Times New Roman" w:cs="Times New Roman"/>
          <w:sz w:val="24"/>
          <w:szCs w:val="24"/>
        </w:rPr>
        <w:t xml:space="preserve">, od 15000 do 99999 – </w:t>
      </w:r>
      <w:r w:rsidRPr="00D90419">
        <w:rPr>
          <w:rFonts w:ascii="Times New Roman" w:hAnsi="Times New Roman" w:cs="Times New Roman"/>
          <w:b/>
          <w:bCs/>
          <w:sz w:val="24"/>
          <w:szCs w:val="24"/>
        </w:rPr>
        <w:t>27</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(w tym 7 o liczbie RLM powyżej 50000 RLM), powyżej 100000 – </w:t>
      </w:r>
      <w:r w:rsidRPr="00D90419">
        <w:rPr>
          <w:rFonts w:ascii="Times New Roman" w:hAnsi="Times New Roman" w:cs="Times New Roman"/>
          <w:b/>
          <w:bCs/>
          <w:sz w:val="24"/>
          <w:szCs w:val="24"/>
        </w:rPr>
        <w:t xml:space="preserve">16 </w:t>
      </w:r>
      <w:r w:rsidRPr="00D90419">
        <w:rPr>
          <w:rFonts w:ascii="Times New Roman" w:hAnsi="Times New Roman" w:cs="Times New Roman"/>
          <w:sz w:val="24"/>
          <w:szCs w:val="24"/>
        </w:rPr>
        <w:t>(wykres 10). Lokalizację aglomeracji na terenie  województwa śląskiego z uwzględnieniem wielkości    RLM przedstawiono na mapie</w:t>
      </w:r>
      <w:r w:rsidR="001F7334">
        <w:rPr>
          <w:rFonts w:ascii="Times New Roman" w:hAnsi="Times New Roman" w:cs="Times New Roman"/>
          <w:sz w:val="24"/>
          <w:szCs w:val="24"/>
        </w:rPr>
        <w:t>.</w:t>
      </w:r>
    </w:p>
    <w:p w:rsidR="00D24E5B" w:rsidRDefault="00D24E5B" w:rsidP="001C40EB">
      <w:pPr>
        <w:autoSpaceDE w:val="0"/>
        <w:autoSpaceDN w:val="0"/>
        <w:adjustRightInd w:val="0"/>
        <w:spacing w:after="0" w:line="360" w:lineRule="auto"/>
        <w:jc w:val="both"/>
        <w:rPr>
          <w:rFonts w:ascii="Times New Roman" w:hAnsi="Times New Roman" w:cs="Times New Roman"/>
          <w:sz w:val="24"/>
          <w:szCs w:val="24"/>
        </w:rPr>
      </w:pPr>
    </w:p>
    <w:p w:rsidR="001F7334" w:rsidRDefault="001F7334" w:rsidP="001C40EB">
      <w:pPr>
        <w:autoSpaceDE w:val="0"/>
        <w:autoSpaceDN w:val="0"/>
        <w:adjustRightInd w:val="0"/>
        <w:spacing w:after="0" w:line="360" w:lineRule="auto"/>
        <w:jc w:val="both"/>
        <w:rPr>
          <w:rFonts w:ascii="Times New Roman" w:hAnsi="Times New Roman" w:cs="Times New Roman"/>
          <w:sz w:val="24"/>
          <w:szCs w:val="24"/>
        </w:rPr>
      </w:pPr>
    </w:p>
    <w:p w:rsidR="001F7334" w:rsidRDefault="001F7334" w:rsidP="001C40EB">
      <w:pPr>
        <w:autoSpaceDE w:val="0"/>
        <w:autoSpaceDN w:val="0"/>
        <w:adjustRightInd w:val="0"/>
        <w:spacing w:after="0" w:line="360" w:lineRule="auto"/>
        <w:jc w:val="both"/>
        <w:rPr>
          <w:rFonts w:ascii="Times New Roman" w:hAnsi="Times New Roman" w:cs="Times New Roman"/>
          <w:sz w:val="24"/>
          <w:szCs w:val="24"/>
        </w:rPr>
      </w:pPr>
    </w:p>
    <w:p w:rsidR="001F7334" w:rsidRDefault="001F7334" w:rsidP="001C40EB">
      <w:pPr>
        <w:autoSpaceDE w:val="0"/>
        <w:autoSpaceDN w:val="0"/>
        <w:adjustRightInd w:val="0"/>
        <w:spacing w:after="0" w:line="360" w:lineRule="auto"/>
        <w:jc w:val="both"/>
        <w:rPr>
          <w:rFonts w:ascii="Times New Roman" w:hAnsi="Times New Roman" w:cs="Times New Roman"/>
          <w:sz w:val="24"/>
          <w:szCs w:val="24"/>
        </w:rPr>
      </w:pPr>
    </w:p>
    <w:p w:rsidR="001F7334" w:rsidRDefault="001F7334" w:rsidP="001C40EB">
      <w:pPr>
        <w:autoSpaceDE w:val="0"/>
        <w:autoSpaceDN w:val="0"/>
        <w:adjustRightInd w:val="0"/>
        <w:spacing w:after="0" w:line="360" w:lineRule="auto"/>
        <w:jc w:val="both"/>
        <w:rPr>
          <w:rFonts w:ascii="Times New Roman" w:hAnsi="Times New Roman" w:cs="Times New Roman"/>
          <w:sz w:val="24"/>
          <w:szCs w:val="24"/>
        </w:rPr>
      </w:pPr>
    </w:p>
    <w:p w:rsidR="001F7334" w:rsidRDefault="001F7334" w:rsidP="001C40EB">
      <w:pPr>
        <w:autoSpaceDE w:val="0"/>
        <w:autoSpaceDN w:val="0"/>
        <w:adjustRightInd w:val="0"/>
        <w:spacing w:after="0" w:line="360" w:lineRule="auto"/>
        <w:jc w:val="both"/>
        <w:rPr>
          <w:rFonts w:ascii="Times New Roman" w:hAnsi="Times New Roman" w:cs="Times New Roman"/>
          <w:sz w:val="24"/>
          <w:szCs w:val="24"/>
        </w:rPr>
      </w:pPr>
    </w:p>
    <w:p w:rsidR="001F7334" w:rsidRDefault="001F7334" w:rsidP="001C40EB">
      <w:pPr>
        <w:autoSpaceDE w:val="0"/>
        <w:autoSpaceDN w:val="0"/>
        <w:adjustRightInd w:val="0"/>
        <w:spacing w:after="0" w:line="360" w:lineRule="auto"/>
        <w:jc w:val="both"/>
        <w:rPr>
          <w:rFonts w:ascii="Times New Roman" w:hAnsi="Times New Roman" w:cs="Times New Roman"/>
          <w:sz w:val="24"/>
          <w:szCs w:val="24"/>
        </w:rPr>
      </w:pPr>
    </w:p>
    <w:p w:rsidR="001F7334" w:rsidRDefault="001F7334" w:rsidP="001C40EB">
      <w:pPr>
        <w:autoSpaceDE w:val="0"/>
        <w:autoSpaceDN w:val="0"/>
        <w:adjustRightInd w:val="0"/>
        <w:spacing w:after="0" w:line="360" w:lineRule="auto"/>
        <w:jc w:val="both"/>
        <w:rPr>
          <w:rFonts w:ascii="Times New Roman" w:hAnsi="Times New Roman" w:cs="Times New Roman"/>
          <w:sz w:val="24"/>
          <w:szCs w:val="24"/>
        </w:rPr>
      </w:pPr>
    </w:p>
    <w:p w:rsidR="001F7334" w:rsidRDefault="001F7334" w:rsidP="001C40EB">
      <w:pPr>
        <w:autoSpaceDE w:val="0"/>
        <w:autoSpaceDN w:val="0"/>
        <w:adjustRightInd w:val="0"/>
        <w:spacing w:after="0" w:line="360" w:lineRule="auto"/>
        <w:jc w:val="both"/>
        <w:rPr>
          <w:rFonts w:ascii="Times New Roman" w:hAnsi="Times New Roman" w:cs="Times New Roman"/>
          <w:sz w:val="24"/>
          <w:szCs w:val="24"/>
        </w:rPr>
      </w:pPr>
    </w:p>
    <w:p w:rsidR="001F7334" w:rsidRDefault="001F7334" w:rsidP="001C40EB">
      <w:pPr>
        <w:autoSpaceDE w:val="0"/>
        <w:autoSpaceDN w:val="0"/>
        <w:adjustRightInd w:val="0"/>
        <w:spacing w:after="0" w:line="360" w:lineRule="auto"/>
        <w:jc w:val="both"/>
        <w:rPr>
          <w:rFonts w:ascii="Times New Roman" w:hAnsi="Times New Roman" w:cs="Times New Roman"/>
          <w:sz w:val="24"/>
          <w:szCs w:val="24"/>
        </w:rPr>
      </w:pPr>
    </w:p>
    <w:p w:rsidR="001F7334" w:rsidRDefault="001F7334" w:rsidP="001C40EB">
      <w:pPr>
        <w:autoSpaceDE w:val="0"/>
        <w:autoSpaceDN w:val="0"/>
        <w:adjustRightInd w:val="0"/>
        <w:spacing w:after="0" w:line="360" w:lineRule="auto"/>
        <w:jc w:val="both"/>
        <w:rPr>
          <w:rFonts w:ascii="Times New Roman" w:hAnsi="Times New Roman" w:cs="Times New Roman"/>
          <w:sz w:val="24"/>
          <w:szCs w:val="24"/>
        </w:rPr>
      </w:pPr>
    </w:p>
    <w:p w:rsidR="001F7334" w:rsidRDefault="001F7334" w:rsidP="001C40EB">
      <w:pPr>
        <w:autoSpaceDE w:val="0"/>
        <w:autoSpaceDN w:val="0"/>
        <w:adjustRightInd w:val="0"/>
        <w:spacing w:after="0" w:line="360" w:lineRule="auto"/>
        <w:jc w:val="both"/>
        <w:rPr>
          <w:rFonts w:ascii="Times New Roman" w:hAnsi="Times New Roman" w:cs="Times New Roman"/>
          <w:sz w:val="24"/>
          <w:szCs w:val="24"/>
        </w:rPr>
      </w:pPr>
    </w:p>
    <w:p w:rsidR="001F7334" w:rsidRDefault="001F7334" w:rsidP="001C40EB">
      <w:pPr>
        <w:autoSpaceDE w:val="0"/>
        <w:autoSpaceDN w:val="0"/>
        <w:adjustRightInd w:val="0"/>
        <w:spacing w:after="0" w:line="360" w:lineRule="auto"/>
        <w:jc w:val="both"/>
        <w:rPr>
          <w:rFonts w:ascii="Times New Roman" w:hAnsi="Times New Roman" w:cs="Times New Roman"/>
          <w:sz w:val="24"/>
          <w:szCs w:val="24"/>
        </w:rPr>
      </w:pPr>
    </w:p>
    <w:p w:rsidR="001F7334" w:rsidRDefault="001F7334" w:rsidP="001C40EB">
      <w:pPr>
        <w:autoSpaceDE w:val="0"/>
        <w:autoSpaceDN w:val="0"/>
        <w:adjustRightInd w:val="0"/>
        <w:spacing w:after="0" w:line="360" w:lineRule="auto"/>
        <w:jc w:val="both"/>
        <w:rPr>
          <w:rFonts w:ascii="Times New Roman" w:hAnsi="Times New Roman" w:cs="Times New Roman"/>
          <w:sz w:val="24"/>
          <w:szCs w:val="24"/>
        </w:rPr>
      </w:pPr>
    </w:p>
    <w:p w:rsidR="001F7334" w:rsidRPr="00D90419" w:rsidRDefault="001F7334"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5B3C3A3B" wp14:editId="3092DD59">
            <wp:extent cx="5934075" cy="745807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4075" cy="7458075"/>
                    </a:xfrm>
                    <a:prstGeom prst="rect">
                      <a:avLst/>
                    </a:prstGeom>
                    <a:noFill/>
                    <a:ln>
                      <a:noFill/>
                    </a:ln>
                  </pic:spPr>
                </pic:pic>
              </a:graphicData>
            </a:graphic>
          </wp:inline>
        </w:drawing>
      </w:r>
    </w:p>
    <w:p w:rsidR="00D24E5B" w:rsidRPr="001F7334" w:rsidRDefault="001F7334" w:rsidP="001F7334">
      <w:pPr>
        <w:autoSpaceDE w:val="0"/>
        <w:autoSpaceDN w:val="0"/>
        <w:adjustRightInd w:val="0"/>
        <w:spacing w:after="0" w:line="360" w:lineRule="auto"/>
        <w:rPr>
          <w:rFonts w:ascii="Arial" w:hAnsi="Arial" w:cs="Arial"/>
          <w:b/>
          <w:i/>
          <w:sz w:val="24"/>
          <w:szCs w:val="24"/>
        </w:rPr>
      </w:pPr>
      <w:r>
        <w:rPr>
          <w:rFonts w:ascii="Times New Roman" w:hAnsi="Times New Roman" w:cs="Times New Roman"/>
          <w:sz w:val="24"/>
          <w:szCs w:val="24"/>
        </w:rPr>
        <w:t xml:space="preserve"> </w:t>
      </w:r>
      <w:r w:rsidRPr="001F7334">
        <w:rPr>
          <w:rFonts w:ascii="Arial" w:hAnsi="Arial" w:cs="Arial"/>
          <w:b/>
          <w:i/>
          <w:sz w:val="24"/>
          <w:szCs w:val="24"/>
        </w:rPr>
        <w:t xml:space="preserve">Rysunek </w:t>
      </w:r>
      <w:r w:rsidR="00BD55F5">
        <w:rPr>
          <w:rFonts w:ascii="Arial" w:hAnsi="Arial" w:cs="Arial"/>
          <w:b/>
          <w:i/>
          <w:sz w:val="24"/>
          <w:szCs w:val="24"/>
        </w:rPr>
        <w:t xml:space="preserve">8. </w:t>
      </w:r>
      <w:r w:rsidR="00D24E5B" w:rsidRPr="001F7334">
        <w:rPr>
          <w:rFonts w:ascii="Arial" w:hAnsi="Arial" w:cs="Arial"/>
          <w:b/>
          <w:i/>
          <w:sz w:val="24"/>
          <w:szCs w:val="24"/>
        </w:rPr>
        <w:t>Lokalizacja aglomeracji na terenie województwa śląskiego (aktualizacja KPOŚK, stan na 31.12.2013 r</w:t>
      </w:r>
      <w:r w:rsidR="00BD55F5">
        <w:rPr>
          <w:rFonts w:ascii="Arial" w:hAnsi="Arial" w:cs="Arial"/>
          <w:b/>
          <w:i/>
          <w:sz w:val="24"/>
          <w:szCs w:val="24"/>
        </w:rPr>
        <w:t>)</w:t>
      </w:r>
      <w:r w:rsidR="00D24E5B" w:rsidRPr="001F7334">
        <w:rPr>
          <w:rFonts w:ascii="Arial" w:hAnsi="Arial" w:cs="Arial"/>
          <w:b/>
          <w:i/>
          <w:sz w:val="24"/>
          <w:szCs w:val="24"/>
        </w:rPr>
        <w:t>.</w:t>
      </w:r>
    </w:p>
    <w:p w:rsidR="00D24E5B" w:rsidRPr="001F7334" w:rsidRDefault="00D24E5B" w:rsidP="001C40EB">
      <w:pPr>
        <w:autoSpaceDE w:val="0"/>
        <w:autoSpaceDN w:val="0"/>
        <w:adjustRightInd w:val="0"/>
        <w:spacing w:after="0" w:line="360" w:lineRule="auto"/>
        <w:jc w:val="both"/>
        <w:rPr>
          <w:rFonts w:ascii="Times New Roman" w:hAnsi="Times New Roman" w:cs="Times New Roman"/>
          <w:i/>
          <w:sz w:val="20"/>
          <w:szCs w:val="20"/>
        </w:rPr>
      </w:pPr>
      <w:r w:rsidRPr="001F7334">
        <w:rPr>
          <w:rFonts w:ascii="Times New Roman" w:hAnsi="Times New Roman" w:cs="Times New Roman"/>
          <w:i/>
          <w:sz w:val="20"/>
          <w:szCs w:val="20"/>
        </w:rPr>
        <w:t>Źródło: WIOŚ Katowice</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Zgodnie z pozyskanymi danymi kontrolowane aglomeracje w 2013 roku odprowadziły łącznie do odbiorników  1760 Mg BZT5, 7307 Mg ChZT, 1613 Mg zawiesiny  ogólnej, 377 Mg fosforu ogólnego, 1820 Mg azotu   ogólnego (ładunki azotu ogólnego i fosforu ogólnego  podano dla aglomeracji powyżej 10000 RLM). Około     90 % ładunków poszczególnych zanieczyszczeń zostało     odprowadzonych przez </w:t>
      </w:r>
      <w:r w:rsidRPr="00D90419">
        <w:rPr>
          <w:rFonts w:ascii="Times New Roman" w:hAnsi="Times New Roman" w:cs="Times New Roman"/>
          <w:b/>
          <w:bCs/>
          <w:sz w:val="24"/>
          <w:szCs w:val="24"/>
        </w:rPr>
        <w:t xml:space="preserve">16 </w:t>
      </w:r>
      <w:r w:rsidRPr="00D90419">
        <w:rPr>
          <w:rFonts w:ascii="Times New Roman" w:hAnsi="Times New Roman" w:cs="Times New Roman"/>
          <w:sz w:val="24"/>
          <w:szCs w:val="24"/>
        </w:rPr>
        <w:t>aglomeracji o liczbie     RLM powyżej 100000. Stopień redukcji wszystkich    ładunków zanieczyszczeń odprowadzanych z tych</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aglomeracji, za wyjątkiem azotu ogólnego wynosił    powyżej 90%. W przypadku azotu  ogólnego 7 z 16   aglomeracji o liczbie RLM powyżej 100000 wykazało   stopień redukcji  powyżej 90%, a pozostałe 9 od 79%    do 90%.</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Według stanu na dzień 31.12.2013 r. wszystkie   sprawdzane aglomeracje posiadały pozwolenia wodnoprawne    na wprowadzanie ścieków do wód powierzchniowych.</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Wymogi określone w pozwoleniach   wodnoprawnych dotyczące wykonywania pomiarów</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spełniały wszystkie aglomeracje, natomiast wymogów w zakresie jakości i ilości odprowadzanych ścieków nie spełniały 3 aglomeracje (6 oczyszczalni ścieków problem nie  dotyczy powiatu częstochowskiego). </w:t>
      </w:r>
    </w:p>
    <w:p w:rsidR="00D139C5" w:rsidRDefault="00D24E5B" w:rsidP="00D139C5">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 powiecie częstochowskim  funkcjonują nas</w:t>
      </w:r>
      <w:r w:rsidR="00D139C5">
        <w:rPr>
          <w:rFonts w:ascii="Times New Roman" w:hAnsi="Times New Roman" w:cs="Times New Roman"/>
          <w:sz w:val="24"/>
          <w:szCs w:val="24"/>
        </w:rPr>
        <w:t>tępujące oczyszczalnie ścieków</w:t>
      </w:r>
    </w:p>
    <w:p w:rsidR="00D139C5" w:rsidRDefault="00D139C5" w:rsidP="00D139C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D24E5B" w:rsidRPr="00D90419" w:rsidRDefault="00D24E5B" w:rsidP="00D139C5">
      <w:pPr>
        <w:autoSpaceDE w:val="0"/>
        <w:autoSpaceDN w:val="0"/>
        <w:adjustRightInd w:val="0"/>
        <w:spacing w:after="0" w:line="360" w:lineRule="auto"/>
        <w:jc w:val="both"/>
        <w:rPr>
          <w:rFonts w:ascii="Times New Roman" w:hAnsi="Times New Roman" w:cs="Times New Roman"/>
          <w:sz w:val="24"/>
          <w:szCs w:val="24"/>
        </w:rPr>
      </w:pPr>
      <w:r w:rsidRPr="00D139C5">
        <w:rPr>
          <w:rFonts w:ascii="Arial" w:hAnsi="Arial" w:cs="Arial"/>
          <w:b/>
          <w:i/>
          <w:sz w:val="24"/>
          <w:szCs w:val="24"/>
        </w:rPr>
        <w:t xml:space="preserve">Tabela </w:t>
      </w:r>
      <w:r w:rsidR="00277022">
        <w:rPr>
          <w:rFonts w:ascii="Arial" w:hAnsi="Arial" w:cs="Arial"/>
          <w:b/>
          <w:i/>
          <w:sz w:val="24"/>
          <w:szCs w:val="24"/>
        </w:rPr>
        <w:t>10. Z</w:t>
      </w:r>
      <w:r w:rsidRPr="00D139C5">
        <w:rPr>
          <w:rFonts w:ascii="Arial" w:hAnsi="Arial" w:cs="Arial"/>
          <w:b/>
          <w:i/>
          <w:sz w:val="24"/>
          <w:szCs w:val="24"/>
        </w:rPr>
        <w:t>estawienie</w:t>
      </w:r>
      <w:r w:rsidR="00D139C5" w:rsidRPr="00D139C5">
        <w:rPr>
          <w:rFonts w:ascii="Arial" w:hAnsi="Arial" w:cs="Arial"/>
          <w:b/>
          <w:i/>
          <w:sz w:val="24"/>
          <w:szCs w:val="24"/>
        </w:rPr>
        <w:t xml:space="preserve"> oczyszczalni ścieków w Powiecie Częstochowskim</w:t>
      </w:r>
    </w:p>
    <w:tbl>
      <w:tblPr>
        <w:tblStyle w:val="Tabela-SieWeb3"/>
        <w:tblW w:w="9527" w:type="dxa"/>
        <w:jc w:val="center"/>
        <w:tblInd w:w="-206" w:type="dxa"/>
        <w:tblLayout w:type="fixed"/>
        <w:tblLook w:val="00A0" w:firstRow="1" w:lastRow="0" w:firstColumn="1" w:lastColumn="0" w:noHBand="0" w:noVBand="0"/>
      </w:tblPr>
      <w:tblGrid>
        <w:gridCol w:w="2108"/>
        <w:gridCol w:w="1561"/>
        <w:gridCol w:w="1385"/>
        <w:gridCol w:w="1559"/>
        <w:gridCol w:w="1559"/>
        <w:gridCol w:w="1355"/>
      </w:tblGrid>
      <w:tr w:rsidR="00D24E5B" w:rsidRPr="00D90419" w:rsidTr="005D4AFF">
        <w:trPr>
          <w:cnfStyle w:val="100000000000" w:firstRow="1" w:lastRow="0" w:firstColumn="0" w:lastColumn="0" w:oddVBand="0" w:evenVBand="0" w:oddHBand="0" w:evenHBand="0" w:firstRowFirstColumn="0" w:firstRowLastColumn="0" w:lastRowFirstColumn="0" w:lastRowLastColumn="0"/>
          <w:trHeight w:val="1016"/>
          <w:jc w:val="center"/>
        </w:trPr>
        <w:tc>
          <w:tcPr>
            <w:tcW w:w="2048" w:type="dxa"/>
            <w:tcBorders>
              <w:top w:val="outset" w:sz="24" w:space="0" w:color="auto"/>
            </w:tcBorders>
          </w:tcPr>
          <w:p w:rsidR="00D24E5B" w:rsidRPr="000932AF" w:rsidRDefault="00D24E5B" w:rsidP="005D4AFF">
            <w:pPr>
              <w:spacing w:line="360" w:lineRule="auto"/>
              <w:jc w:val="center"/>
              <w:rPr>
                <w:rFonts w:ascii="Times New Roman" w:eastAsia="Calibri" w:hAnsi="Times New Roman" w:cs="Times New Roman"/>
                <w:b/>
                <w:bCs/>
                <w:sz w:val="24"/>
                <w:szCs w:val="24"/>
              </w:rPr>
            </w:pPr>
            <w:r w:rsidRPr="000932AF">
              <w:rPr>
                <w:rFonts w:ascii="Times New Roman" w:eastAsia="Calibri" w:hAnsi="Times New Roman" w:cs="Times New Roman"/>
                <w:b/>
                <w:bCs/>
                <w:sz w:val="24"/>
                <w:szCs w:val="24"/>
              </w:rPr>
              <w:t>Nazwa oczyszczalni</w:t>
            </w:r>
          </w:p>
          <w:p w:rsidR="00D24E5B" w:rsidRPr="000932AF" w:rsidRDefault="00D24E5B" w:rsidP="005D4AFF">
            <w:pPr>
              <w:spacing w:line="360" w:lineRule="auto"/>
              <w:jc w:val="center"/>
              <w:rPr>
                <w:rFonts w:ascii="Times New Roman" w:eastAsia="Calibri" w:hAnsi="Times New Roman" w:cs="Times New Roman"/>
                <w:b/>
                <w:bCs/>
                <w:sz w:val="24"/>
                <w:szCs w:val="24"/>
              </w:rPr>
            </w:pPr>
            <w:r w:rsidRPr="000932AF">
              <w:rPr>
                <w:rFonts w:ascii="Times New Roman" w:eastAsia="Calibri" w:hAnsi="Times New Roman" w:cs="Times New Roman"/>
                <w:b/>
                <w:bCs/>
                <w:sz w:val="24"/>
                <w:szCs w:val="24"/>
              </w:rPr>
              <w:t>lokalizacja</w:t>
            </w:r>
          </w:p>
        </w:tc>
        <w:tc>
          <w:tcPr>
            <w:tcW w:w="1521" w:type="dxa"/>
            <w:tcBorders>
              <w:top w:val="outset" w:sz="24" w:space="0" w:color="auto"/>
            </w:tcBorders>
          </w:tcPr>
          <w:p w:rsidR="00D24E5B" w:rsidRPr="000932AF" w:rsidRDefault="00D24E5B" w:rsidP="005D4AFF">
            <w:pPr>
              <w:spacing w:line="360" w:lineRule="auto"/>
              <w:jc w:val="center"/>
              <w:rPr>
                <w:rFonts w:ascii="Times New Roman" w:eastAsia="Calibri" w:hAnsi="Times New Roman" w:cs="Times New Roman"/>
                <w:b/>
                <w:bCs/>
                <w:sz w:val="24"/>
                <w:szCs w:val="24"/>
              </w:rPr>
            </w:pPr>
            <w:r w:rsidRPr="000932AF">
              <w:rPr>
                <w:rFonts w:ascii="Times New Roman" w:eastAsia="Calibri" w:hAnsi="Times New Roman" w:cs="Times New Roman"/>
                <w:b/>
                <w:bCs/>
                <w:sz w:val="24"/>
                <w:szCs w:val="24"/>
              </w:rPr>
              <w:t>Rodzaj</w:t>
            </w:r>
          </w:p>
          <w:p w:rsidR="00D24E5B" w:rsidRPr="000932AF" w:rsidRDefault="00D24E5B" w:rsidP="005D4AFF">
            <w:pPr>
              <w:spacing w:line="360" w:lineRule="auto"/>
              <w:jc w:val="center"/>
              <w:rPr>
                <w:rFonts w:ascii="Times New Roman" w:eastAsia="Calibri" w:hAnsi="Times New Roman" w:cs="Times New Roman"/>
                <w:b/>
                <w:bCs/>
                <w:sz w:val="24"/>
                <w:szCs w:val="24"/>
              </w:rPr>
            </w:pPr>
            <w:r w:rsidRPr="000932AF">
              <w:rPr>
                <w:rFonts w:ascii="Times New Roman" w:eastAsia="Calibri" w:hAnsi="Times New Roman" w:cs="Times New Roman"/>
                <w:b/>
                <w:bCs/>
                <w:sz w:val="24"/>
                <w:szCs w:val="24"/>
              </w:rPr>
              <w:t>oczyszczalni</w:t>
            </w:r>
          </w:p>
        </w:tc>
        <w:tc>
          <w:tcPr>
            <w:tcW w:w="1345" w:type="dxa"/>
            <w:tcBorders>
              <w:top w:val="outset" w:sz="24" w:space="0" w:color="auto"/>
            </w:tcBorders>
          </w:tcPr>
          <w:p w:rsidR="00D24E5B" w:rsidRPr="000932AF" w:rsidRDefault="00D24E5B" w:rsidP="005D4AFF">
            <w:pPr>
              <w:spacing w:line="360" w:lineRule="auto"/>
              <w:rPr>
                <w:rFonts w:ascii="Times New Roman" w:eastAsia="Calibri" w:hAnsi="Times New Roman" w:cs="Times New Roman"/>
                <w:b/>
                <w:bCs/>
                <w:sz w:val="24"/>
                <w:szCs w:val="24"/>
              </w:rPr>
            </w:pPr>
            <w:r w:rsidRPr="000932AF">
              <w:rPr>
                <w:rFonts w:ascii="Times New Roman" w:eastAsia="Calibri" w:hAnsi="Times New Roman" w:cs="Times New Roman"/>
                <w:b/>
                <w:bCs/>
                <w:sz w:val="24"/>
                <w:szCs w:val="24"/>
              </w:rPr>
              <w:t>Śr</w:t>
            </w:r>
            <w:r w:rsidR="005D4AFF">
              <w:rPr>
                <w:rFonts w:ascii="Times New Roman" w:eastAsia="Calibri" w:hAnsi="Times New Roman" w:cs="Times New Roman"/>
                <w:b/>
                <w:bCs/>
                <w:sz w:val="24"/>
                <w:szCs w:val="24"/>
              </w:rPr>
              <w:t>. przepustowość</w:t>
            </w:r>
          </w:p>
        </w:tc>
        <w:tc>
          <w:tcPr>
            <w:tcW w:w="1519" w:type="dxa"/>
            <w:tcBorders>
              <w:top w:val="outset" w:sz="24" w:space="0" w:color="auto"/>
            </w:tcBorders>
          </w:tcPr>
          <w:p w:rsidR="00D24E5B" w:rsidRPr="000932AF" w:rsidRDefault="00D24E5B" w:rsidP="000932AF">
            <w:pPr>
              <w:spacing w:line="360" w:lineRule="auto"/>
              <w:rPr>
                <w:rFonts w:ascii="Times New Roman" w:eastAsia="Calibri" w:hAnsi="Times New Roman" w:cs="Times New Roman"/>
                <w:b/>
                <w:bCs/>
                <w:sz w:val="24"/>
                <w:szCs w:val="24"/>
              </w:rPr>
            </w:pPr>
            <w:r w:rsidRPr="000932AF">
              <w:rPr>
                <w:rFonts w:ascii="Times New Roman" w:eastAsia="Calibri" w:hAnsi="Times New Roman" w:cs="Times New Roman"/>
                <w:b/>
                <w:bCs/>
                <w:sz w:val="24"/>
                <w:szCs w:val="24"/>
              </w:rPr>
              <w:t>Bezpośredni odbiornik</w:t>
            </w:r>
          </w:p>
          <w:p w:rsidR="00D24E5B" w:rsidRPr="000932AF" w:rsidRDefault="00D24E5B" w:rsidP="000932AF">
            <w:pPr>
              <w:spacing w:line="360" w:lineRule="auto"/>
              <w:rPr>
                <w:rFonts w:ascii="Times New Roman" w:eastAsia="Calibri" w:hAnsi="Times New Roman" w:cs="Times New Roman"/>
                <w:b/>
                <w:bCs/>
                <w:sz w:val="24"/>
                <w:szCs w:val="24"/>
              </w:rPr>
            </w:pPr>
            <w:r w:rsidRPr="000932AF">
              <w:rPr>
                <w:rFonts w:ascii="Times New Roman" w:eastAsia="Calibri" w:hAnsi="Times New Roman" w:cs="Times New Roman"/>
                <w:b/>
                <w:bCs/>
                <w:sz w:val="24"/>
                <w:szCs w:val="24"/>
              </w:rPr>
              <w:t xml:space="preserve">ścieków </w:t>
            </w:r>
          </w:p>
          <w:p w:rsidR="00D24E5B" w:rsidRPr="000932AF" w:rsidRDefault="00D24E5B" w:rsidP="000932AF">
            <w:pPr>
              <w:spacing w:line="360" w:lineRule="auto"/>
              <w:rPr>
                <w:rFonts w:ascii="Times New Roman" w:eastAsia="Calibri" w:hAnsi="Times New Roman" w:cs="Times New Roman"/>
                <w:b/>
                <w:bCs/>
                <w:sz w:val="24"/>
                <w:szCs w:val="24"/>
              </w:rPr>
            </w:pPr>
            <w:r w:rsidRPr="000932AF">
              <w:rPr>
                <w:rFonts w:ascii="Times New Roman" w:eastAsia="Calibri" w:hAnsi="Times New Roman" w:cs="Times New Roman"/>
                <w:b/>
                <w:bCs/>
                <w:sz w:val="24"/>
                <w:szCs w:val="24"/>
              </w:rPr>
              <w:t>oczyszczo-nych</w:t>
            </w:r>
          </w:p>
        </w:tc>
        <w:tc>
          <w:tcPr>
            <w:tcW w:w="1519" w:type="dxa"/>
            <w:tcBorders>
              <w:top w:val="outset" w:sz="24" w:space="0" w:color="auto"/>
            </w:tcBorders>
          </w:tcPr>
          <w:p w:rsidR="00D24E5B" w:rsidRPr="000932AF" w:rsidRDefault="00D24E5B" w:rsidP="000932AF">
            <w:pPr>
              <w:spacing w:line="360" w:lineRule="auto"/>
              <w:rPr>
                <w:rFonts w:ascii="Times New Roman" w:eastAsia="Calibri" w:hAnsi="Times New Roman" w:cs="Times New Roman"/>
                <w:b/>
                <w:bCs/>
                <w:sz w:val="24"/>
                <w:szCs w:val="24"/>
              </w:rPr>
            </w:pPr>
            <w:r w:rsidRPr="000932AF">
              <w:rPr>
                <w:rFonts w:ascii="Times New Roman" w:eastAsia="Calibri" w:hAnsi="Times New Roman" w:cs="Times New Roman"/>
                <w:b/>
                <w:bCs/>
                <w:sz w:val="24"/>
                <w:szCs w:val="24"/>
              </w:rPr>
              <w:t>Nr i data decyzji</w:t>
            </w:r>
          </w:p>
        </w:tc>
        <w:tc>
          <w:tcPr>
            <w:tcW w:w="1295" w:type="dxa"/>
            <w:tcBorders>
              <w:top w:val="outset" w:sz="24" w:space="0" w:color="auto"/>
            </w:tcBorders>
          </w:tcPr>
          <w:p w:rsidR="00D24E5B" w:rsidRPr="000932AF" w:rsidRDefault="00D24E5B" w:rsidP="000932AF">
            <w:pPr>
              <w:spacing w:line="360" w:lineRule="auto"/>
              <w:rPr>
                <w:rFonts w:ascii="Times New Roman" w:eastAsia="Calibri" w:hAnsi="Times New Roman" w:cs="Times New Roman"/>
                <w:b/>
                <w:bCs/>
                <w:sz w:val="24"/>
                <w:szCs w:val="24"/>
              </w:rPr>
            </w:pPr>
            <w:r w:rsidRPr="000932AF">
              <w:rPr>
                <w:rFonts w:ascii="Times New Roman" w:eastAsia="Calibri" w:hAnsi="Times New Roman" w:cs="Times New Roman"/>
                <w:b/>
                <w:bCs/>
                <w:sz w:val="24"/>
                <w:szCs w:val="24"/>
              </w:rPr>
              <w:t xml:space="preserve">Okres </w:t>
            </w:r>
          </w:p>
          <w:p w:rsidR="00D24E5B" w:rsidRPr="000932AF" w:rsidRDefault="00D24E5B" w:rsidP="000932AF">
            <w:pPr>
              <w:spacing w:line="360" w:lineRule="auto"/>
              <w:rPr>
                <w:rFonts w:ascii="Times New Roman" w:eastAsia="Calibri" w:hAnsi="Times New Roman" w:cs="Times New Roman"/>
                <w:b/>
                <w:bCs/>
                <w:sz w:val="24"/>
                <w:szCs w:val="24"/>
              </w:rPr>
            </w:pPr>
            <w:r w:rsidRPr="000932AF">
              <w:rPr>
                <w:rFonts w:ascii="Times New Roman" w:eastAsia="Calibri" w:hAnsi="Times New Roman" w:cs="Times New Roman"/>
                <w:b/>
                <w:bCs/>
                <w:sz w:val="24"/>
                <w:szCs w:val="24"/>
              </w:rPr>
              <w:t>obowiązywania</w:t>
            </w:r>
          </w:p>
        </w:tc>
      </w:tr>
      <w:tr w:rsidR="00D24E5B" w:rsidRPr="00D90419" w:rsidTr="005D4AFF">
        <w:trPr>
          <w:trHeight w:val="1016"/>
          <w:jc w:val="center"/>
        </w:trPr>
        <w:tc>
          <w:tcPr>
            <w:tcW w:w="2048" w:type="dxa"/>
          </w:tcPr>
          <w:p w:rsidR="00D24E5B" w:rsidRPr="005D4AFF" w:rsidRDefault="00D24E5B" w:rsidP="005D4AFF">
            <w:pPr>
              <w:rPr>
                <w:rFonts w:ascii="Times New Roman" w:eastAsia="Calibri" w:hAnsi="Times New Roman" w:cs="Times New Roman"/>
                <w:sz w:val="24"/>
                <w:szCs w:val="24"/>
              </w:rPr>
            </w:pPr>
            <w:r w:rsidRPr="005D4AFF">
              <w:rPr>
                <w:rFonts w:ascii="Times New Roman" w:eastAsia="Calibri" w:hAnsi="Times New Roman" w:cs="Times New Roman"/>
                <w:sz w:val="24"/>
                <w:szCs w:val="24"/>
              </w:rPr>
              <w:t>1.Oczyszczalnia ścieków komunalnych</w:t>
            </w:r>
          </w:p>
          <w:p w:rsidR="00D24E5B" w:rsidRPr="005D4AFF" w:rsidRDefault="00D24E5B" w:rsidP="005D4AFF">
            <w:pPr>
              <w:rPr>
                <w:rFonts w:ascii="Times New Roman" w:eastAsia="Calibri" w:hAnsi="Times New Roman" w:cs="Times New Roman"/>
                <w:sz w:val="24"/>
                <w:szCs w:val="24"/>
              </w:rPr>
            </w:pPr>
            <w:r w:rsidRPr="005D4AFF">
              <w:rPr>
                <w:rFonts w:ascii="Times New Roman" w:eastAsia="Calibri" w:hAnsi="Times New Roman" w:cs="Times New Roman"/>
                <w:sz w:val="24"/>
                <w:szCs w:val="24"/>
              </w:rPr>
              <w:t>Kamienica Polska</w:t>
            </w:r>
          </w:p>
        </w:tc>
        <w:tc>
          <w:tcPr>
            <w:tcW w:w="1521"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mechaniczno-biologiczna</w:t>
            </w:r>
          </w:p>
        </w:tc>
        <w:tc>
          <w:tcPr>
            <w:tcW w:w="1345"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633m</w:t>
            </w:r>
            <w:r w:rsidRPr="005D4AFF">
              <w:rPr>
                <w:rFonts w:ascii="Times New Roman" w:eastAsia="Calibri" w:hAnsi="Times New Roman" w:cs="Times New Roman"/>
                <w:sz w:val="24"/>
                <w:szCs w:val="24"/>
                <w:vertAlign w:val="superscript"/>
              </w:rPr>
              <w:t>3</w:t>
            </w:r>
            <w:r w:rsidRPr="005D4AFF">
              <w:rPr>
                <w:rFonts w:ascii="Times New Roman" w:eastAsia="Calibri" w:hAnsi="Times New Roman" w:cs="Times New Roman"/>
                <w:sz w:val="24"/>
                <w:szCs w:val="24"/>
              </w:rPr>
              <w:t>/dobę</w:t>
            </w:r>
          </w:p>
        </w:tc>
        <w:tc>
          <w:tcPr>
            <w:tcW w:w="1519"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Rzeka Warta</w:t>
            </w:r>
          </w:p>
        </w:tc>
        <w:tc>
          <w:tcPr>
            <w:tcW w:w="1519"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OŚ.V.6223-5-25/08</w:t>
            </w:r>
          </w:p>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17.11.2018r.</w:t>
            </w:r>
          </w:p>
        </w:tc>
        <w:tc>
          <w:tcPr>
            <w:tcW w:w="1295"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30 listopada</w:t>
            </w:r>
          </w:p>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2018r.</w:t>
            </w:r>
          </w:p>
        </w:tc>
      </w:tr>
      <w:tr w:rsidR="00D24E5B" w:rsidRPr="00D90419" w:rsidTr="005D4AFF">
        <w:trPr>
          <w:trHeight w:val="961"/>
          <w:jc w:val="center"/>
        </w:trPr>
        <w:tc>
          <w:tcPr>
            <w:tcW w:w="2048" w:type="dxa"/>
          </w:tcPr>
          <w:p w:rsidR="00D24E5B" w:rsidRPr="005D4AFF" w:rsidRDefault="00D24E5B" w:rsidP="005D4AFF">
            <w:pPr>
              <w:rPr>
                <w:rFonts w:ascii="Times New Roman" w:eastAsia="Calibri" w:hAnsi="Times New Roman" w:cs="Times New Roman"/>
                <w:sz w:val="24"/>
                <w:szCs w:val="24"/>
              </w:rPr>
            </w:pPr>
            <w:r w:rsidRPr="005D4AFF">
              <w:rPr>
                <w:rFonts w:ascii="Times New Roman" w:eastAsia="Calibri" w:hAnsi="Times New Roman" w:cs="Times New Roman"/>
                <w:sz w:val="24"/>
                <w:szCs w:val="24"/>
              </w:rPr>
              <w:t>2.Oczyszczalnia ścieków</w:t>
            </w:r>
          </w:p>
          <w:p w:rsidR="00D24E5B" w:rsidRPr="005D4AFF" w:rsidRDefault="00D24E5B" w:rsidP="005D4AFF">
            <w:pPr>
              <w:rPr>
                <w:rFonts w:ascii="Times New Roman" w:eastAsia="Calibri" w:hAnsi="Times New Roman" w:cs="Times New Roman"/>
                <w:sz w:val="24"/>
                <w:szCs w:val="24"/>
              </w:rPr>
            </w:pPr>
            <w:r w:rsidRPr="005D4AFF">
              <w:rPr>
                <w:rFonts w:ascii="Times New Roman" w:eastAsia="Calibri" w:hAnsi="Times New Roman" w:cs="Times New Roman"/>
                <w:sz w:val="24"/>
                <w:szCs w:val="24"/>
              </w:rPr>
              <w:t>przemysłowych</w:t>
            </w:r>
          </w:p>
          <w:p w:rsidR="00D24E5B" w:rsidRPr="005D4AFF" w:rsidRDefault="00D24E5B" w:rsidP="005D4AFF">
            <w:pPr>
              <w:rPr>
                <w:rFonts w:ascii="Times New Roman" w:eastAsia="Calibri" w:hAnsi="Times New Roman" w:cs="Times New Roman"/>
                <w:sz w:val="24"/>
                <w:szCs w:val="24"/>
              </w:rPr>
            </w:pPr>
            <w:r w:rsidRPr="005D4AFF">
              <w:rPr>
                <w:rFonts w:ascii="Times New Roman" w:eastAsia="Calibri" w:hAnsi="Times New Roman" w:cs="Times New Roman"/>
                <w:sz w:val="24"/>
                <w:szCs w:val="24"/>
              </w:rPr>
              <w:lastRenderedPageBreak/>
              <w:t>INCO-VERITAS S.A.</w:t>
            </w:r>
          </w:p>
        </w:tc>
        <w:tc>
          <w:tcPr>
            <w:tcW w:w="1521"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lastRenderedPageBreak/>
              <w:t>mechaniczno-biologiczna</w:t>
            </w:r>
          </w:p>
        </w:tc>
        <w:tc>
          <w:tcPr>
            <w:tcW w:w="1345"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60m</w:t>
            </w:r>
            <w:r w:rsidRPr="005D4AFF">
              <w:rPr>
                <w:rFonts w:ascii="Times New Roman" w:eastAsia="Calibri" w:hAnsi="Times New Roman" w:cs="Times New Roman"/>
                <w:sz w:val="24"/>
                <w:szCs w:val="24"/>
                <w:vertAlign w:val="superscript"/>
              </w:rPr>
              <w:t>3</w:t>
            </w:r>
            <w:r w:rsidRPr="005D4AFF">
              <w:rPr>
                <w:rFonts w:ascii="Times New Roman" w:eastAsia="Calibri" w:hAnsi="Times New Roman" w:cs="Times New Roman"/>
                <w:sz w:val="24"/>
                <w:szCs w:val="24"/>
              </w:rPr>
              <w:t>/dobę</w:t>
            </w:r>
          </w:p>
        </w:tc>
        <w:tc>
          <w:tcPr>
            <w:tcW w:w="1519"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Rzeka Białka</w:t>
            </w:r>
          </w:p>
        </w:tc>
        <w:tc>
          <w:tcPr>
            <w:tcW w:w="1519"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OŚ.V.6223-5-30/08</w:t>
            </w:r>
          </w:p>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10.12.2008r.</w:t>
            </w:r>
          </w:p>
        </w:tc>
        <w:tc>
          <w:tcPr>
            <w:tcW w:w="1295"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31 grudnia</w:t>
            </w:r>
          </w:p>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2018r.</w:t>
            </w:r>
          </w:p>
        </w:tc>
      </w:tr>
      <w:tr w:rsidR="00D24E5B" w:rsidRPr="00D90419" w:rsidTr="005D4AFF">
        <w:trPr>
          <w:trHeight w:val="1016"/>
          <w:jc w:val="center"/>
        </w:trPr>
        <w:tc>
          <w:tcPr>
            <w:tcW w:w="2048" w:type="dxa"/>
          </w:tcPr>
          <w:p w:rsidR="00D24E5B" w:rsidRPr="005D4AFF" w:rsidRDefault="00D24E5B" w:rsidP="005D4AFF">
            <w:pPr>
              <w:rPr>
                <w:rFonts w:ascii="Times New Roman" w:eastAsia="Calibri" w:hAnsi="Times New Roman" w:cs="Times New Roman"/>
                <w:sz w:val="24"/>
                <w:szCs w:val="24"/>
              </w:rPr>
            </w:pPr>
            <w:r w:rsidRPr="005D4AFF">
              <w:rPr>
                <w:rFonts w:ascii="Times New Roman" w:eastAsia="Calibri" w:hAnsi="Times New Roman" w:cs="Times New Roman"/>
                <w:sz w:val="24"/>
                <w:szCs w:val="24"/>
              </w:rPr>
              <w:lastRenderedPageBreak/>
              <w:t>3.Oczyszczalnia ścieków bytowych</w:t>
            </w:r>
          </w:p>
          <w:p w:rsidR="00D24E5B" w:rsidRPr="005D4AFF" w:rsidRDefault="00D24E5B" w:rsidP="005D4AFF">
            <w:pPr>
              <w:rPr>
                <w:rFonts w:ascii="Times New Roman" w:eastAsia="Calibri" w:hAnsi="Times New Roman" w:cs="Times New Roman"/>
                <w:sz w:val="24"/>
                <w:szCs w:val="24"/>
              </w:rPr>
            </w:pPr>
            <w:r w:rsidRPr="005D4AFF">
              <w:rPr>
                <w:rFonts w:ascii="Times New Roman" w:eastAsia="Calibri" w:hAnsi="Times New Roman" w:cs="Times New Roman"/>
                <w:sz w:val="24"/>
                <w:szCs w:val="24"/>
              </w:rPr>
              <w:t>ALFA SOSNOWSCY</w:t>
            </w:r>
          </w:p>
          <w:p w:rsidR="00D24E5B" w:rsidRPr="005D4AFF" w:rsidRDefault="00D24E5B" w:rsidP="005D4AFF">
            <w:pPr>
              <w:rPr>
                <w:rFonts w:ascii="Times New Roman" w:eastAsia="Calibri" w:hAnsi="Times New Roman" w:cs="Times New Roman"/>
                <w:sz w:val="24"/>
                <w:szCs w:val="24"/>
              </w:rPr>
            </w:pPr>
            <w:r w:rsidRPr="005D4AFF">
              <w:rPr>
                <w:rFonts w:ascii="Times New Roman" w:eastAsia="Calibri" w:hAnsi="Times New Roman" w:cs="Times New Roman"/>
                <w:sz w:val="24"/>
                <w:szCs w:val="24"/>
              </w:rPr>
              <w:t>Nowa Wieś</w:t>
            </w:r>
          </w:p>
        </w:tc>
        <w:tc>
          <w:tcPr>
            <w:tcW w:w="1521"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mechaniczno</w:t>
            </w:r>
          </w:p>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-biologiczna</w:t>
            </w:r>
          </w:p>
        </w:tc>
        <w:tc>
          <w:tcPr>
            <w:tcW w:w="1345"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9m</w:t>
            </w:r>
            <w:r w:rsidRPr="005D4AFF">
              <w:rPr>
                <w:rFonts w:ascii="Times New Roman" w:eastAsia="Calibri" w:hAnsi="Times New Roman" w:cs="Times New Roman"/>
                <w:sz w:val="24"/>
                <w:szCs w:val="24"/>
                <w:vertAlign w:val="superscript"/>
              </w:rPr>
              <w:t>3</w:t>
            </w:r>
            <w:r w:rsidRPr="005D4AFF">
              <w:rPr>
                <w:rFonts w:ascii="Times New Roman" w:eastAsia="Calibri" w:hAnsi="Times New Roman" w:cs="Times New Roman"/>
                <w:sz w:val="24"/>
                <w:szCs w:val="24"/>
              </w:rPr>
              <w:t>/dobę</w:t>
            </w:r>
          </w:p>
        </w:tc>
        <w:tc>
          <w:tcPr>
            <w:tcW w:w="1519"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Rzeka Warta</w:t>
            </w:r>
          </w:p>
        </w:tc>
        <w:tc>
          <w:tcPr>
            <w:tcW w:w="1519"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OŚ.V.6223-5-33/09/10</w:t>
            </w:r>
          </w:p>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02.02.2010r.</w:t>
            </w:r>
          </w:p>
        </w:tc>
        <w:tc>
          <w:tcPr>
            <w:tcW w:w="1295"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31 stycznia 2020r.</w:t>
            </w:r>
          </w:p>
        </w:tc>
      </w:tr>
      <w:tr w:rsidR="00D24E5B" w:rsidRPr="00D90419" w:rsidTr="005D4AFF">
        <w:trPr>
          <w:trHeight w:val="961"/>
          <w:jc w:val="center"/>
        </w:trPr>
        <w:tc>
          <w:tcPr>
            <w:tcW w:w="2048" w:type="dxa"/>
          </w:tcPr>
          <w:p w:rsidR="00D24E5B" w:rsidRPr="005D4AFF" w:rsidRDefault="00D24E5B" w:rsidP="005D4AFF">
            <w:pPr>
              <w:rPr>
                <w:rFonts w:ascii="Times New Roman" w:eastAsia="Calibri" w:hAnsi="Times New Roman" w:cs="Times New Roman"/>
                <w:sz w:val="24"/>
                <w:szCs w:val="24"/>
              </w:rPr>
            </w:pPr>
            <w:r w:rsidRPr="005D4AFF">
              <w:rPr>
                <w:rFonts w:ascii="Times New Roman" w:eastAsia="Calibri" w:hAnsi="Times New Roman" w:cs="Times New Roman"/>
                <w:sz w:val="24"/>
                <w:szCs w:val="24"/>
              </w:rPr>
              <w:t>4.Oczyszczalnia biologiczna</w:t>
            </w:r>
          </w:p>
          <w:p w:rsidR="00D24E5B" w:rsidRPr="005D4AFF" w:rsidRDefault="00D24E5B" w:rsidP="005D4AFF">
            <w:pPr>
              <w:rPr>
                <w:rFonts w:ascii="Times New Roman" w:eastAsia="Calibri" w:hAnsi="Times New Roman" w:cs="Times New Roman"/>
                <w:sz w:val="24"/>
                <w:szCs w:val="24"/>
              </w:rPr>
            </w:pPr>
            <w:r w:rsidRPr="005D4AFF">
              <w:rPr>
                <w:rFonts w:ascii="Times New Roman" w:eastAsia="Calibri" w:hAnsi="Times New Roman" w:cs="Times New Roman"/>
                <w:sz w:val="24"/>
                <w:szCs w:val="24"/>
              </w:rPr>
              <w:t>ALMET Lubojenka</w:t>
            </w:r>
          </w:p>
        </w:tc>
        <w:tc>
          <w:tcPr>
            <w:tcW w:w="1521"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biologiczna</w:t>
            </w:r>
          </w:p>
        </w:tc>
        <w:tc>
          <w:tcPr>
            <w:tcW w:w="1345"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1m</w:t>
            </w:r>
            <w:r w:rsidRPr="005D4AFF">
              <w:rPr>
                <w:rFonts w:ascii="Times New Roman" w:eastAsia="Calibri" w:hAnsi="Times New Roman" w:cs="Times New Roman"/>
                <w:sz w:val="24"/>
                <w:szCs w:val="24"/>
                <w:vertAlign w:val="superscript"/>
              </w:rPr>
              <w:t>3</w:t>
            </w:r>
            <w:r w:rsidRPr="005D4AFF">
              <w:rPr>
                <w:rFonts w:ascii="Times New Roman" w:eastAsia="Calibri" w:hAnsi="Times New Roman" w:cs="Times New Roman"/>
                <w:sz w:val="24"/>
                <w:szCs w:val="24"/>
              </w:rPr>
              <w:t>/dobę</w:t>
            </w:r>
          </w:p>
        </w:tc>
        <w:tc>
          <w:tcPr>
            <w:tcW w:w="1519"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Ziemia</w:t>
            </w:r>
          </w:p>
        </w:tc>
        <w:tc>
          <w:tcPr>
            <w:tcW w:w="1519"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OŚ.V.6341.50.2012.V-22</w:t>
            </w:r>
          </w:p>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10.09.2022r.</w:t>
            </w:r>
          </w:p>
        </w:tc>
        <w:tc>
          <w:tcPr>
            <w:tcW w:w="1295"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31 sierpnia 2022r.</w:t>
            </w:r>
          </w:p>
        </w:tc>
      </w:tr>
      <w:tr w:rsidR="00D24E5B" w:rsidRPr="00D90419" w:rsidTr="005D4AFF">
        <w:trPr>
          <w:trHeight w:val="1016"/>
          <w:jc w:val="center"/>
        </w:trPr>
        <w:tc>
          <w:tcPr>
            <w:tcW w:w="2048" w:type="dxa"/>
          </w:tcPr>
          <w:p w:rsidR="00D24E5B" w:rsidRPr="005D4AFF" w:rsidRDefault="00D24E5B" w:rsidP="005D4AFF">
            <w:pPr>
              <w:rPr>
                <w:rFonts w:ascii="Times New Roman" w:eastAsia="Calibri" w:hAnsi="Times New Roman" w:cs="Times New Roman"/>
                <w:sz w:val="24"/>
                <w:szCs w:val="24"/>
              </w:rPr>
            </w:pPr>
            <w:r w:rsidRPr="005D4AFF">
              <w:rPr>
                <w:rFonts w:ascii="Times New Roman" w:eastAsia="Calibri" w:hAnsi="Times New Roman" w:cs="Times New Roman"/>
                <w:sz w:val="24"/>
                <w:szCs w:val="24"/>
              </w:rPr>
              <w:t>5.PWiK Cz-wa</w:t>
            </w:r>
          </w:p>
          <w:p w:rsidR="00D24E5B" w:rsidRPr="005D4AFF" w:rsidRDefault="00D24E5B" w:rsidP="005D4AFF">
            <w:pPr>
              <w:rPr>
                <w:rFonts w:ascii="Times New Roman" w:eastAsia="Calibri" w:hAnsi="Times New Roman" w:cs="Times New Roman"/>
                <w:sz w:val="24"/>
                <w:szCs w:val="24"/>
              </w:rPr>
            </w:pPr>
            <w:r w:rsidRPr="005D4AFF">
              <w:rPr>
                <w:rFonts w:ascii="Times New Roman" w:eastAsia="Calibri" w:hAnsi="Times New Roman" w:cs="Times New Roman"/>
                <w:sz w:val="24"/>
                <w:szCs w:val="24"/>
              </w:rPr>
              <w:t>„Wierzchowisko”</w:t>
            </w:r>
          </w:p>
        </w:tc>
        <w:tc>
          <w:tcPr>
            <w:tcW w:w="1521"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mechaniczno-biologiczna</w:t>
            </w:r>
          </w:p>
        </w:tc>
        <w:tc>
          <w:tcPr>
            <w:tcW w:w="1345"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15m</w:t>
            </w:r>
            <w:r w:rsidRPr="005D4AFF">
              <w:rPr>
                <w:rFonts w:ascii="Times New Roman" w:eastAsia="Calibri" w:hAnsi="Times New Roman" w:cs="Times New Roman"/>
                <w:sz w:val="24"/>
                <w:szCs w:val="24"/>
                <w:vertAlign w:val="superscript"/>
              </w:rPr>
              <w:t>3</w:t>
            </w:r>
            <w:r w:rsidRPr="005D4AFF">
              <w:rPr>
                <w:rFonts w:ascii="Times New Roman" w:eastAsia="Calibri" w:hAnsi="Times New Roman" w:cs="Times New Roman"/>
                <w:sz w:val="24"/>
                <w:szCs w:val="24"/>
              </w:rPr>
              <w:t>/dobę</w:t>
            </w:r>
          </w:p>
        </w:tc>
        <w:tc>
          <w:tcPr>
            <w:tcW w:w="1519"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Ciek</w:t>
            </w:r>
          </w:p>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Sękawica</w:t>
            </w:r>
          </w:p>
          <w:p w:rsidR="00D24E5B" w:rsidRPr="005D4AFF" w:rsidRDefault="00D24E5B" w:rsidP="000932AF">
            <w:pPr>
              <w:spacing w:line="360" w:lineRule="auto"/>
              <w:rPr>
                <w:rFonts w:ascii="Times New Roman" w:eastAsia="Calibri" w:hAnsi="Times New Roman" w:cs="Times New Roman"/>
                <w:sz w:val="24"/>
                <w:szCs w:val="24"/>
              </w:rPr>
            </w:pPr>
          </w:p>
        </w:tc>
        <w:tc>
          <w:tcPr>
            <w:tcW w:w="1519"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OŚ.6341.45.2012.V-23</w:t>
            </w:r>
          </w:p>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09.10.2012r.</w:t>
            </w:r>
          </w:p>
        </w:tc>
        <w:tc>
          <w:tcPr>
            <w:tcW w:w="1295"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 xml:space="preserve">31 paździer-nik </w:t>
            </w:r>
          </w:p>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2022r.</w:t>
            </w:r>
          </w:p>
        </w:tc>
      </w:tr>
      <w:tr w:rsidR="00D24E5B" w:rsidRPr="00D90419" w:rsidTr="005D4AFF">
        <w:trPr>
          <w:trHeight w:val="961"/>
          <w:jc w:val="center"/>
        </w:trPr>
        <w:tc>
          <w:tcPr>
            <w:tcW w:w="2048" w:type="dxa"/>
          </w:tcPr>
          <w:p w:rsidR="00D24E5B" w:rsidRPr="005D4AFF" w:rsidRDefault="00D24E5B" w:rsidP="005D4AFF">
            <w:pPr>
              <w:rPr>
                <w:rFonts w:ascii="Times New Roman" w:eastAsia="Calibri" w:hAnsi="Times New Roman" w:cs="Times New Roman"/>
                <w:sz w:val="24"/>
                <w:szCs w:val="24"/>
              </w:rPr>
            </w:pPr>
            <w:r w:rsidRPr="005D4AFF">
              <w:rPr>
                <w:rFonts w:ascii="Times New Roman" w:eastAsia="Calibri" w:hAnsi="Times New Roman" w:cs="Times New Roman"/>
                <w:sz w:val="24"/>
                <w:szCs w:val="24"/>
              </w:rPr>
              <w:t>6.Oczyszczalnia ścieków komunalnych</w:t>
            </w:r>
          </w:p>
          <w:p w:rsidR="00D24E5B" w:rsidRPr="005D4AFF" w:rsidRDefault="00D24E5B" w:rsidP="005D4AFF">
            <w:pPr>
              <w:rPr>
                <w:rFonts w:ascii="Times New Roman" w:eastAsia="Calibri" w:hAnsi="Times New Roman" w:cs="Times New Roman"/>
                <w:sz w:val="24"/>
                <w:szCs w:val="24"/>
              </w:rPr>
            </w:pPr>
            <w:r w:rsidRPr="005D4AFF">
              <w:rPr>
                <w:rFonts w:ascii="Times New Roman" w:eastAsia="Calibri" w:hAnsi="Times New Roman" w:cs="Times New Roman"/>
                <w:sz w:val="24"/>
                <w:szCs w:val="24"/>
              </w:rPr>
              <w:t>Dąbrowa Zielona</w:t>
            </w:r>
          </w:p>
        </w:tc>
        <w:tc>
          <w:tcPr>
            <w:tcW w:w="1521"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mechaniczno-biologiczna</w:t>
            </w:r>
          </w:p>
        </w:tc>
        <w:tc>
          <w:tcPr>
            <w:tcW w:w="1345"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40m</w:t>
            </w:r>
            <w:r w:rsidRPr="005D4AFF">
              <w:rPr>
                <w:rFonts w:ascii="Times New Roman" w:eastAsia="Calibri" w:hAnsi="Times New Roman" w:cs="Times New Roman"/>
                <w:sz w:val="24"/>
                <w:szCs w:val="24"/>
                <w:vertAlign w:val="superscript"/>
              </w:rPr>
              <w:t>3</w:t>
            </w:r>
            <w:r w:rsidRPr="005D4AFF">
              <w:rPr>
                <w:rFonts w:ascii="Times New Roman" w:eastAsia="Calibri" w:hAnsi="Times New Roman" w:cs="Times New Roman"/>
                <w:sz w:val="24"/>
                <w:szCs w:val="24"/>
              </w:rPr>
              <w:t>/dobę</w:t>
            </w:r>
          </w:p>
        </w:tc>
        <w:tc>
          <w:tcPr>
            <w:tcW w:w="1519"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Rzeka Wiercica</w:t>
            </w:r>
          </w:p>
        </w:tc>
        <w:tc>
          <w:tcPr>
            <w:tcW w:w="1519"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OŚ.6341.46.2012.V-24</w:t>
            </w:r>
          </w:p>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29.08.2012r.</w:t>
            </w:r>
          </w:p>
        </w:tc>
        <w:tc>
          <w:tcPr>
            <w:tcW w:w="1295"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31 sierpnia</w:t>
            </w:r>
          </w:p>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2022r.</w:t>
            </w:r>
          </w:p>
        </w:tc>
      </w:tr>
      <w:tr w:rsidR="00D24E5B" w:rsidRPr="00D90419" w:rsidTr="005D4AFF">
        <w:trPr>
          <w:trHeight w:val="1147"/>
          <w:jc w:val="center"/>
        </w:trPr>
        <w:tc>
          <w:tcPr>
            <w:tcW w:w="2048" w:type="dxa"/>
          </w:tcPr>
          <w:p w:rsidR="00D24E5B" w:rsidRPr="005D4AFF" w:rsidRDefault="00D24E5B" w:rsidP="005D4AFF">
            <w:pPr>
              <w:rPr>
                <w:rFonts w:ascii="Times New Roman" w:eastAsia="Calibri" w:hAnsi="Times New Roman" w:cs="Times New Roman"/>
                <w:sz w:val="24"/>
                <w:szCs w:val="24"/>
              </w:rPr>
            </w:pPr>
            <w:r w:rsidRPr="005D4AFF">
              <w:rPr>
                <w:rFonts w:ascii="Times New Roman" w:eastAsia="Calibri" w:hAnsi="Times New Roman" w:cs="Times New Roman"/>
                <w:sz w:val="24"/>
                <w:szCs w:val="24"/>
              </w:rPr>
              <w:t>7.Oczyszczalnia komunalna</w:t>
            </w:r>
          </w:p>
          <w:p w:rsidR="00D24E5B" w:rsidRPr="005D4AFF" w:rsidRDefault="00D24E5B" w:rsidP="005D4AFF">
            <w:pPr>
              <w:rPr>
                <w:rFonts w:ascii="Times New Roman" w:eastAsia="Calibri" w:hAnsi="Times New Roman" w:cs="Times New Roman"/>
                <w:sz w:val="24"/>
                <w:szCs w:val="24"/>
              </w:rPr>
            </w:pPr>
            <w:r w:rsidRPr="005D4AFF">
              <w:rPr>
                <w:rFonts w:ascii="Times New Roman" w:eastAsia="Calibri" w:hAnsi="Times New Roman" w:cs="Times New Roman"/>
                <w:sz w:val="24"/>
                <w:szCs w:val="24"/>
              </w:rPr>
              <w:t>Kruszyna</w:t>
            </w:r>
          </w:p>
        </w:tc>
        <w:tc>
          <w:tcPr>
            <w:tcW w:w="1521"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mechaniczno-biologiczna</w:t>
            </w:r>
          </w:p>
        </w:tc>
        <w:tc>
          <w:tcPr>
            <w:tcW w:w="1345"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250m</w:t>
            </w:r>
            <w:r w:rsidRPr="005D4AFF">
              <w:rPr>
                <w:rFonts w:ascii="Times New Roman" w:eastAsia="Calibri" w:hAnsi="Times New Roman" w:cs="Times New Roman"/>
                <w:sz w:val="24"/>
                <w:szCs w:val="24"/>
                <w:vertAlign w:val="superscript"/>
              </w:rPr>
              <w:t>3</w:t>
            </w:r>
            <w:r w:rsidRPr="005D4AFF">
              <w:rPr>
                <w:rFonts w:ascii="Times New Roman" w:eastAsia="Calibri" w:hAnsi="Times New Roman" w:cs="Times New Roman"/>
                <w:sz w:val="24"/>
                <w:szCs w:val="24"/>
              </w:rPr>
              <w:t>/dobę</w:t>
            </w:r>
          </w:p>
        </w:tc>
        <w:tc>
          <w:tcPr>
            <w:tcW w:w="1519"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Rów</w:t>
            </w:r>
          </w:p>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melioracyjny</w:t>
            </w:r>
          </w:p>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R-W</w:t>
            </w:r>
          </w:p>
        </w:tc>
        <w:tc>
          <w:tcPr>
            <w:tcW w:w="1519"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OŚ.6341.100.2013.V-33</w:t>
            </w:r>
          </w:p>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23.12.2013r.</w:t>
            </w:r>
          </w:p>
        </w:tc>
        <w:tc>
          <w:tcPr>
            <w:tcW w:w="1295" w:type="dxa"/>
          </w:tcPr>
          <w:p w:rsidR="00D24E5B" w:rsidRPr="005D4AFF" w:rsidRDefault="00D24E5B" w:rsidP="000932AF">
            <w:pPr>
              <w:spacing w:line="360" w:lineRule="auto"/>
              <w:rPr>
                <w:rFonts w:ascii="Times New Roman" w:eastAsia="Calibri" w:hAnsi="Times New Roman" w:cs="Times New Roman"/>
                <w:sz w:val="24"/>
                <w:szCs w:val="24"/>
              </w:rPr>
            </w:pPr>
            <w:r w:rsidRPr="005D4AFF">
              <w:rPr>
                <w:rFonts w:ascii="Times New Roman" w:eastAsia="Calibri" w:hAnsi="Times New Roman" w:cs="Times New Roman"/>
                <w:sz w:val="24"/>
                <w:szCs w:val="24"/>
              </w:rPr>
              <w:t>31 grudnia 2023r.</w:t>
            </w:r>
          </w:p>
        </w:tc>
      </w:tr>
      <w:tr w:rsidR="005D4AFF" w:rsidTr="005D4AFF">
        <w:tblPrEx>
          <w:tblLook w:val="04A0" w:firstRow="1" w:lastRow="0" w:firstColumn="1" w:lastColumn="0" w:noHBand="0" w:noVBand="1"/>
        </w:tblPrEx>
        <w:trPr>
          <w:trHeight w:val="1001"/>
          <w:jc w:val="center"/>
        </w:trPr>
        <w:tc>
          <w:tcPr>
            <w:tcW w:w="2048" w:type="dxa"/>
          </w:tcPr>
          <w:p w:rsidR="00854AD9" w:rsidRPr="005D4AFF" w:rsidRDefault="00854AD9" w:rsidP="005D4AFF">
            <w:pPr>
              <w:spacing w:after="0"/>
              <w:rPr>
                <w:rFonts w:ascii="Times New Roman" w:hAnsi="Times New Roman" w:cs="Times New Roman"/>
                <w:sz w:val="24"/>
                <w:szCs w:val="24"/>
              </w:rPr>
            </w:pPr>
            <w:r w:rsidRPr="005D4AFF">
              <w:rPr>
                <w:rFonts w:ascii="Times New Roman" w:hAnsi="Times New Roman" w:cs="Times New Roman"/>
                <w:sz w:val="24"/>
                <w:szCs w:val="24"/>
              </w:rPr>
              <w:t xml:space="preserve">8.Oczyszczalnia komunalna </w:t>
            </w:r>
          </w:p>
          <w:p w:rsidR="00854AD9" w:rsidRPr="005D4AFF" w:rsidRDefault="00854AD9" w:rsidP="005D4AFF">
            <w:pPr>
              <w:spacing w:after="0"/>
              <w:rPr>
                <w:rFonts w:ascii="Times New Roman" w:hAnsi="Times New Roman" w:cs="Times New Roman"/>
                <w:sz w:val="24"/>
                <w:szCs w:val="24"/>
              </w:rPr>
            </w:pPr>
            <w:r w:rsidRPr="005D4AFF">
              <w:rPr>
                <w:rFonts w:ascii="Times New Roman" w:hAnsi="Times New Roman" w:cs="Times New Roman"/>
                <w:sz w:val="24"/>
                <w:szCs w:val="24"/>
              </w:rPr>
              <w:t>Blachownia</w:t>
            </w:r>
          </w:p>
          <w:p w:rsidR="00854AD9" w:rsidRPr="005D4AFF" w:rsidRDefault="00854AD9" w:rsidP="005D4AFF">
            <w:pPr>
              <w:spacing w:after="0"/>
              <w:rPr>
                <w:rFonts w:ascii="Times New Roman" w:hAnsi="Times New Roman" w:cs="Times New Roman"/>
                <w:sz w:val="24"/>
                <w:szCs w:val="24"/>
              </w:rPr>
            </w:pPr>
          </w:p>
        </w:tc>
        <w:tc>
          <w:tcPr>
            <w:tcW w:w="1521"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mechaniczno-biologiczna</w:t>
            </w:r>
          </w:p>
        </w:tc>
        <w:tc>
          <w:tcPr>
            <w:tcW w:w="1345"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2500m</w:t>
            </w:r>
            <w:r w:rsidRPr="005D4AFF">
              <w:rPr>
                <w:rFonts w:ascii="Times New Roman" w:hAnsi="Times New Roman" w:cs="Times New Roman"/>
                <w:sz w:val="24"/>
                <w:szCs w:val="24"/>
                <w:vertAlign w:val="superscript"/>
              </w:rPr>
              <w:t>3</w:t>
            </w:r>
            <w:r w:rsidRPr="005D4AFF">
              <w:rPr>
                <w:rFonts w:ascii="Times New Roman" w:hAnsi="Times New Roman" w:cs="Times New Roman"/>
                <w:sz w:val="24"/>
                <w:szCs w:val="24"/>
              </w:rPr>
              <w:t>/dobę</w:t>
            </w:r>
          </w:p>
        </w:tc>
        <w:tc>
          <w:tcPr>
            <w:tcW w:w="1519"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 xml:space="preserve">Rzeka </w:t>
            </w:r>
          </w:p>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Stradomka</w:t>
            </w:r>
          </w:p>
        </w:tc>
        <w:tc>
          <w:tcPr>
            <w:tcW w:w="1519"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OŚ.6341.101.2013.V-34</w:t>
            </w:r>
          </w:p>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16.12.2013r.</w:t>
            </w:r>
          </w:p>
        </w:tc>
        <w:tc>
          <w:tcPr>
            <w:tcW w:w="1295"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31 grudnia</w:t>
            </w:r>
          </w:p>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2023r.</w:t>
            </w:r>
          </w:p>
        </w:tc>
      </w:tr>
      <w:tr w:rsidR="005D4AFF" w:rsidTr="005D4AFF">
        <w:tblPrEx>
          <w:tblLook w:val="04A0" w:firstRow="1" w:lastRow="0" w:firstColumn="1" w:lastColumn="0" w:noHBand="0" w:noVBand="1"/>
        </w:tblPrEx>
        <w:trPr>
          <w:trHeight w:val="948"/>
          <w:jc w:val="center"/>
        </w:trPr>
        <w:tc>
          <w:tcPr>
            <w:tcW w:w="2048" w:type="dxa"/>
          </w:tcPr>
          <w:p w:rsidR="00854AD9" w:rsidRPr="005D4AFF" w:rsidRDefault="00854AD9" w:rsidP="005D4AFF">
            <w:pPr>
              <w:spacing w:after="0"/>
              <w:rPr>
                <w:rFonts w:ascii="Times New Roman" w:hAnsi="Times New Roman" w:cs="Times New Roman"/>
                <w:sz w:val="24"/>
                <w:szCs w:val="24"/>
              </w:rPr>
            </w:pPr>
            <w:r w:rsidRPr="005D4AFF">
              <w:rPr>
                <w:rFonts w:ascii="Times New Roman" w:hAnsi="Times New Roman" w:cs="Times New Roman"/>
                <w:sz w:val="24"/>
                <w:szCs w:val="24"/>
              </w:rPr>
              <w:t xml:space="preserve">9.Oczyszczalnia biologiczna </w:t>
            </w:r>
          </w:p>
          <w:p w:rsidR="00854AD9" w:rsidRPr="005D4AFF" w:rsidRDefault="00854AD9" w:rsidP="005D4AFF">
            <w:pPr>
              <w:spacing w:after="0"/>
              <w:rPr>
                <w:rFonts w:ascii="Times New Roman" w:hAnsi="Times New Roman" w:cs="Times New Roman"/>
                <w:sz w:val="24"/>
                <w:szCs w:val="24"/>
              </w:rPr>
            </w:pPr>
            <w:r w:rsidRPr="005D4AFF">
              <w:rPr>
                <w:rFonts w:ascii="Times New Roman" w:hAnsi="Times New Roman" w:cs="Times New Roman"/>
                <w:sz w:val="24"/>
                <w:szCs w:val="24"/>
              </w:rPr>
              <w:t>PRESS-GLASS S.A.</w:t>
            </w:r>
          </w:p>
          <w:p w:rsidR="00854AD9" w:rsidRPr="005D4AFF" w:rsidRDefault="00854AD9" w:rsidP="005D4AFF">
            <w:pPr>
              <w:spacing w:after="0"/>
              <w:rPr>
                <w:rFonts w:ascii="Times New Roman" w:hAnsi="Times New Roman" w:cs="Times New Roman"/>
                <w:sz w:val="24"/>
                <w:szCs w:val="24"/>
              </w:rPr>
            </w:pPr>
            <w:r w:rsidRPr="005D4AFF">
              <w:rPr>
                <w:rFonts w:ascii="Times New Roman" w:hAnsi="Times New Roman" w:cs="Times New Roman"/>
                <w:sz w:val="24"/>
                <w:szCs w:val="24"/>
              </w:rPr>
              <w:t>Nowa Wieś</w:t>
            </w:r>
          </w:p>
          <w:p w:rsidR="00854AD9" w:rsidRPr="005D4AFF" w:rsidRDefault="00854AD9" w:rsidP="005D4AFF">
            <w:pPr>
              <w:spacing w:after="0"/>
              <w:rPr>
                <w:rFonts w:ascii="Times New Roman" w:hAnsi="Times New Roman" w:cs="Times New Roman"/>
                <w:sz w:val="24"/>
                <w:szCs w:val="24"/>
              </w:rPr>
            </w:pPr>
          </w:p>
        </w:tc>
        <w:tc>
          <w:tcPr>
            <w:tcW w:w="1521"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lastRenderedPageBreak/>
              <w:t>mechaniczno-biologiczna</w:t>
            </w:r>
          </w:p>
        </w:tc>
        <w:tc>
          <w:tcPr>
            <w:tcW w:w="1345"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43m</w:t>
            </w:r>
            <w:r w:rsidRPr="005D4AFF">
              <w:rPr>
                <w:rFonts w:ascii="Times New Roman" w:hAnsi="Times New Roman" w:cs="Times New Roman"/>
                <w:sz w:val="24"/>
                <w:szCs w:val="24"/>
                <w:vertAlign w:val="superscript"/>
              </w:rPr>
              <w:t>3</w:t>
            </w:r>
            <w:r w:rsidRPr="005D4AFF">
              <w:rPr>
                <w:rFonts w:ascii="Times New Roman" w:hAnsi="Times New Roman" w:cs="Times New Roman"/>
                <w:sz w:val="24"/>
                <w:szCs w:val="24"/>
              </w:rPr>
              <w:t>/dobę</w:t>
            </w:r>
          </w:p>
        </w:tc>
        <w:tc>
          <w:tcPr>
            <w:tcW w:w="1519"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Rów</w:t>
            </w:r>
          </w:p>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R-C</w:t>
            </w:r>
          </w:p>
        </w:tc>
        <w:tc>
          <w:tcPr>
            <w:tcW w:w="1519"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OŚ.6341.103.2013.V-35</w:t>
            </w:r>
          </w:p>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04.12.2013r.</w:t>
            </w:r>
          </w:p>
        </w:tc>
        <w:tc>
          <w:tcPr>
            <w:tcW w:w="1295"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31 grudnia</w:t>
            </w:r>
          </w:p>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2023r.</w:t>
            </w:r>
          </w:p>
        </w:tc>
      </w:tr>
      <w:tr w:rsidR="005D4AFF" w:rsidTr="005D4AFF">
        <w:tblPrEx>
          <w:tblLook w:val="04A0" w:firstRow="1" w:lastRow="0" w:firstColumn="1" w:lastColumn="0" w:noHBand="0" w:noVBand="1"/>
        </w:tblPrEx>
        <w:trPr>
          <w:trHeight w:val="1001"/>
          <w:jc w:val="center"/>
        </w:trPr>
        <w:tc>
          <w:tcPr>
            <w:tcW w:w="2048" w:type="dxa"/>
          </w:tcPr>
          <w:p w:rsidR="00854AD9" w:rsidRPr="005D4AFF" w:rsidRDefault="00854AD9" w:rsidP="005D4AFF">
            <w:pPr>
              <w:spacing w:after="0"/>
              <w:rPr>
                <w:rFonts w:ascii="Times New Roman" w:hAnsi="Times New Roman" w:cs="Times New Roman"/>
                <w:sz w:val="24"/>
                <w:szCs w:val="24"/>
              </w:rPr>
            </w:pPr>
            <w:r w:rsidRPr="005D4AFF">
              <w:rPr>
                <w:rFonts w:ascii="Times New Roman" w:hAnsi="Times New Roman" w:cs="Times New Roman"/>
                <w:sz w:val="24"/>
                <w:szCs w:val="24"/>
              </w:rPr>
              <w:lastRenderedPageBreak/>
              <w:t xml:space="preserve">10.Oczyszczalnia komunalna </w:t>
            </w:r>
          </w:p>
          <w:p w:rsidR="00854AD9" w:rsidRPr="005D4AFF" w:rsidRDefault="00854AD9" w:rsidP="005D4AFF">
            <w:pPr>
              <w:spacing w:after="0"/>
              <w:rPr>
                <w:rFonts w:ascii="Times New Roman" w:hAnsi="Times New Roman" w:cs="Times New Roman"/>
                <w:sz w:val="24"/>
                <w:szCs w:val="24"/>
              </w:rPr>
            </w:pPr>
            <w:r w:rsidRPr="005D4AFF">
              <w:rPr>
                <w:rFonts w:ascii="Times New Roman" w:hAnsi="Times New Roman" w:cs="Times New Roman"/>
                <w:sz w:val="24"/>
                <w:szCs w:val="24"/>
              </w:rPr>
              <w:t>Mstów</w:t>
            </w:r>
          </w:p>
          <w:p w:rsidR="00854AD9" w:rsidRPr="005D4AFF" w:rsidRDefault="00854AD9" w:rsidP="005D4AFF">
            <w:pPr>
              <w:spacing w:after="0"/>
              <w:rPr>
                <w:rFonts w:ascii="Times New Roman" w:hAnsi="Times New Roman" w:cs="Times New Roman"/>
                <w:sz w:val="24"/>
                <w:szCs w:val="24"/>
              </w:rPr>
            </w:pPr>
          </w:p>
        </w:tc>
        <w:tc>
          <w:tcPr>
            <w:tcW w:w="1521"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mechaniczno</w:t>
            </w:r>
          </w:p>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-biologiczna</w:t>
            </w:r>
          </w:p>
        </w:tc>
        <w:tc>
          <w:tcPr>
            <w:tcW w:w="1345"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430m</w:t>
            </w:r>
            <w:r w:rsidRPr="005D4AFF">
              <w:rPr>
                <w:rFonts w:ascii="Times New Roman" w:hAnsi="Times New Roman" w:cs="Times New Roman"/>
                <w:sz w:val="24"/>
                <w:szCs w:val="24"/>
                <w:vertAlign w:val="superscript"/>
              </w:rPr>
              <w:t>3</w:t>
            </w:r>
            <w:r w:rsidRPr="005D4AFF">
              <w:rPr>
                <w:rFonts w:ascii="Times New Roman" w:hAnsi="Times New Roman" w:cs="Times New Roman"/>
                <w:sz w:val="24"/>
                <w:szCs w:val="24"/>
              </w:rPr>
              <w:t>/dobę</w:t>
            </w:r>
          </w:p>
        </w:tc>
        <w:tc>
          <w:tcPr>
            <w:tcW w:w="1519"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Rzeka Warta</w:t>
            </w:r>
          </w:p>
        </w:tc>
        <w:tc>
          <w:tcPr>
            <w:tcW w:w="1519" w:type="dxa"/>
            <w:hideMark/>
          </w:tcPr>
          <w:p w:rsidR="00854AD9" w:rsidRPr="005D4AFF" w:rsidRDefault="00854AD9">
            <w:pPr>
              <w:pStyle w:val="Bezodstpw"/>
              <w:rPr>
                <w:rFonts w:cs="Times New Roman"/>
              </w:rPr>
            </w:pPr>
            <w:r w:rsidRPr="005D4AFF">
              <w:rPr>
                <w:rFonts w:cs="Times New Roman"/>
              </w:rPr>
              <w:t>OŚ.6341.106.2013.V-36</w:t>
            </w:r>
          </w:p>
          <w:p w:rsidR="00854AD9" w:rsidRPr="005D4AFF" w:rsidRDefault="00854AD9">
            <w:pPr>
              <w:pStyle w:val="Bezodstpw"/>
              <w:rPr>
                <w:rFonts w:cs="Times New Roman"/>
                <w:lang w:eastAsia="en-US"/>
              </w:rPr>
            </w:pPr>
            <w:r w:rsidRPr="005D4AFF">
              <w:rPr>
                <w:rFonts w:cs="Times New Roman"/>
              </w:rPr>
              <w:t>31.12.2013r.</w:t>
            </w:r>
          </w:p>
        </w:tc>
        <w:tc>
          <w:tcPr>
            <w:tcW w:w="1295"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31 grudnia 2023r.</w:t>
            </w:r>
          </w:p>
        </w:tc>
      </w:tr>
      <w:tr w:rsidR="005D4AFF" w:rsidTr="005D4AFF">
        <w:tblPrEx>
          <w:tblLook w:val="04A0" w:firstRow="1" w:lastRow="0" w:firstColumn="1" w:lastColumn="0" w:noHBand="0" w:noVBand="1"/>
        </w:tblPrEx>
        <w:trPr>
          <w:trHeight w:val="948"/>
          <w:jc w:val="center"/>
        </w:trPr>
        <w:tc>
          <w:tcPr>
            <w:tcW w:w="2048" w:type="dxa"/>
          </w:tcPr>
          <w:p w:rsidR="00854AD9" w:rsidRPr="005D4AFF" w:rsidRDefault="00854AD9" w:rsidP="005D4AFF">
            <w:pPr>
              <w:spacing w:after="0"/>
              <w:rPr>
                <w:rFonts w:ascii="Times New Roman" w:hAnsi="Times New Roman" w:cs="Times New Roman"/>
                <w:sz w:val="24"/>
                <w:szCs w:val="24"/>
              </w:rPr>
            </w:pPr>
            <w:r w:rsidRPr="005D4AFF">
              <w:rPr>
                <w:rFonts w:ascii="Times New Roman" w:hAnsi="Times New Roman" w:cs="Times New Roman"/>
                <w:sz w:val="24"/>
                <w:szCs w:val="24"/>
              </w:rPr>
              <w:t xml:space="preserve">11.Oczyszczalnia </w:t>
            </w:r>
          </w:p>
          <w:p w:rsidR="00854AD9" w:rsidRPr="005D4AFF" w:rsidRDefault="00854AD9" w:rsidP="005D4AFF">
            <w:pPr>
              <w:spacing w:after="0"/>
              <w:rPr>
                <w:rFonts w:ascii="Times New Roman" w:hAnsi="Times New Roman" w:cs="Times New Roman"/>
                <w:sz w:val="24"/>
                <w:szCs w:val="24"/>
              </w:rPr>
            </w:pPr>
            <w:r w:rsidRPr="005D4AFF">
              <w:rPr>
                <w:rFonts w:ascii="Times New Roman" w:hAnsi="Times New Roman" w:cs="Times New Roman"/>
                <w:sz w:val="24"/>
                <w:szCs w:val="24"/>
              </w:rPr>
              <w:t>przemysłowa,</w:t>
            </w:r>
          </w:p>
          <w:p w:rsidR="00854AD9" w:rsidRPr="005D4AFF" w:rsidRDefault="00854AD9" w:rsidP="005D4AFF">
            <w:pPr>
              <w:spacing w:after="0"/>
              <w:rPr>
                <w:rFonts w:ascii="Times New Roman" w:hAnsi="Times New Roman" w:cs="Times New Roman"/>
                <w:sz w:val="24"/>
                <w:szCs w:val="24"/>
              </w:rPr>
            </w:pPr>
            <w:r w:rsidRPr="005D4AFF">
              <w:rPr>
                <w:rFonts w:ascii="Times New Roman" w:hAnsi="Times New Roman" w:cs="Times New Roman"/>
                <w:sz w:val="24"/>
                <w:szCs w:val="24"/>
              </w:rPr>
              <w:t>biologicznie rozkładalna</w:t>
            </w:r>
          </w:p>
          <w:p w:rsidR="00854AD9" w:rsidRPr="005D4AFF" w:rsidRDefault="00854AD9" w:rsidP="005D4AFF">
            <w:pPr>
              <w:spacing w:after="0"/>
              <w:rPr>
                <w:rFonts w:ascii="Times New Roman" w:hAnsi="Times New Roman" w:cs="Times New Roman"/>
                <w:sz w:val="24"/>
                <w:szCs w:val="24"/>
              </w:rPr>
            </w:pPr>
            <w:r w:rsidRPr="005D4AFF">
              <w:rPr>
                <w:rFonts w:ascii="Times New Roman" w:hAnsi="Times New Roman" w:cs="Times New Roman"/>
                <w:sz w:val="24"/>
                <w:szCs w:val="24"/>
              </w:rPr>
              <w:t>„UNILANG”</w:t>
            </w:r>
          </w:p>
          <w:p w:rsidR="00854AD9" w:rsidRPr="005D4AFF" w:rsidRDefault="00854AD9" w:rsidP="005D4AFF">
            <w:pPr>
              <w:spacing w:after="0"/>
              <w:rPr>
                <w:rFonts w:ascii="Times New Roman" w:hAnsi="Times New Roman" w:cs="Times New Roman"/>
                <w:sz w:val="24"/>
                <w:szCs w:val="24"/>
              </w:rPr>
            </w:pPr>
            <w:r w:rsidRPr="005D4AFF">
              <w:rPr>
                <w:rFonts w:ascii="Times New Roman" w:hAnsi="Times New Roman" w:cs="Times New Roman"/>
                <w:sz w:val="24"/>
                <w:szCs w:val="24"/>
              </w:rPr>
              <w:t>Wrzosowa</w:t>
            </w:r>
          </w:p>
          <w:p w:rsidR="00854AD9" w:rsidRPr="005D4AFF" w:rsidRDefault="00854AD9" w:rsidP="005D4AFF">
            <w:pPr>
              <w:spacing w:after="0"/>
              <w:rPr>
                <w:rFonts w:ascii="Times New Roman" w:hAnsi="Times New Roman" w:cs="Times New Roman"/>
                <w:color w:val="FF0000"/>
                <w:sz w:val="24"/>
                <w:szCs w:val="24"/>
              </w:rPr>
            </w:pPr>
          </w:p>
        </w:tc>
        <w:tc>
          <w:tcPr>
            <w:tcW w:w="1521"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mechaniczno-biologiczna</w:t>
            </w:r>
          </w:p>
        </w:tc>
        <w:tc>
          <w:tcPr>
            <w:tcW w:w="1345"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3m</w:t>
            </w:r>
            <w:r w:rsidRPr="005D4AFF">
              <w:rPr>
                <w:rFonts w:ascii="Times New Roman" w:hAnsi="Times New Roman" w:cs="Times New Roman"/>
                <w:sz w:val="24"/>
                <w:szCs w:val="24"/>
                <w:vertAlign w:val="superscript"/>
              </w:rPr>
              <w:t>3</w:t>
            </w:r>
            <w:r w:rsidRPr="005D4AFF">
              <w:rPr>
                <w:rFonts w:ascii="Times New Roman" w:hAnsi="Times New Roman" w:cs="Times New Roman"/>
                <w:sz w:val="24"/>
                <w:szCs w:val="24"/>
              </w:rPr>
              <w:t>/dobę</w:t>
            </w:r>
          </w:p>
        </w:tc>
        <w:tc>
          <w:tcPr>
            <w:tcW w:w="1519"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Rów RA-4</w:t>
            </w:r>
          </w:p>
        </w:tc>
        <w:tc>
          <w:tcPr>
            <w:tcW w:w="1519"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OŚ.6341.98.2014.V-38</w:t>
            </w:r>
          </w:p>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14.01.2015r.</w:t>
            </w:r>
          </w:p>
        </w:tc>
        <w:tc>
          <w:tcPr>
            <w:tcW w:w="1295"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31 grudnia 2024r.</w:t>
            </w:r>
          </w:p>
        </w:tc>
      </w:tr>
      <w:tr w:rsidR="005D4AFF" w:rsidTr="005D4AFF">
        <w:tblPrEx>
          <w:tblLook w:val="04A0" w:firstRow="1" w:lastRow="0" w:firstColumn="1" w:lastColumn="0" w:noHBand="0" w:noVBand="1"/>
        </w:tblPrEx>
        <w:trPr>
          <w:trHeight w:val="1001"/>
          <w:jc w:val="center"/>
        </w:trPr>
        <w:tc>
          <w:tcPr>
            <w:tcW w:w="2048" w:type="dxa"/>
            <w:hideMark/>
          </w:tcPr>
          <w:p w:rsidR="00854AD9" w:rsidRPr="005D4AFF" w:rsidRDefault="00854AD9" w:rsidP="005D4AFF">
            <w:pPr>
              <w:spacing w:after="0"/>
              <w:rPr>
                <w:rFonts w:ascii="Times New Roman" w:hAnsi="Times New Roman" w:cs="Times New Roman"/>
                <w:sz w:val="24"/>
                <w:szCs w:val="24"/>
              </w:rPr>
            </w:pPr>
            <w:r w:rsidRPr="005D4AFF">
              <w:rPr>
                <w:rFonts w:ascii="Times New Roman" w:hAnsi="Times New Roman" w:cs="Times New Roman"/>
                <w:sz w:val="24"/>
                <w:szCs w:val="24"/>
              </w:rPr>
              <w:t>12.Oczyszczalnia ścieków przemysłowych</w:t>
            </w:r>
          </w:p>
          <w:p w:rsidR="00854AD9" w:rsidRPr="005D4AFF" w:rsidRDefault="00854AD9" w:rsidP="005D4AFF">
            <w:pPr>
              <w:spacing w:after="0"/>
              <w:rPr>
                <w:rFonts w:ascii="Times New Roman" w:hAnsi="Times New Roman" w:cs="Times New Roman"/>
                <w:sz w:val="24"/>
                <w:szCs w:val="24"/>
              </w:rPr>
            </w:pPr>
            <w:r w:rsidRPr="005D4AFF">
              <w:rPr>
                <w:rFonts w:ascii="Times New Roman" w:hAnsi="Times New Roman" w:cs="Times New Roman"/>
                <w:sz w:val="24"/>
                <w:szCs w:val="24"/>
              </w:rPr>
              <w:t>BROWARY REGIONALNE</w:t>
            </w:r>
          </w:p>
          <w:p w:rsidR="00854AD9" w:rsidRPr="005D4AFF" w:rsidRDefault="00854AD9" w:rsidP="005D4AFF">
            <w:pPr>
              <w:spacing w:after="0"/>
              <w:rPr>
                <w:rFonts w:ascii="Times New Roman" w:hAnsi="Times New Roman" w:cs="Times New Roman"/>
                <w:sz w:val="24"/>
                <w:szCs w:val="24"/>
              </w:rPr>
            </w:pPr>
            <w:r w:rsidRPr="005D4AFF">
              <w:rPr>
                <w:rFonts w:ascii="Times New Roman" w:hAnsi="Times New Roman" w:cs="Times New Roman"/>
                <w:sz w:val="24"/>
                <w:szCs w:val="24"/>
              </w:rPr>
              <w:t>WĄSOSZ</w:t>
            </w:r>
          </w:p>
        </w:tc>
        <w:tc>
          <w:tcPr>
            <w:tcW w:w="1521"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mechaniczno-biologiczna</w:t>
            </w:r>
          </w:p>
        </w:tc>
        <w:tc>
          <w:tcPr>
            <w:tcW w:w="1345"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27m</w:t>
            </w:r>
            <w:r w:rsidRPr="005D4AFF">
              <w:rPr>
                <w:rFonts w:ascii="Times New Roman" w:hAnsi="Times New Roman" w:cs="Times New Roman"/>
                <w:sz w:val="24"/>
                <w:szCs w:val="24"/>
                <w:vertAlign w:val="superscript"/>
              </w:rPr>
              <w:t>3</w:t>
            </w:r>
            <w:r w:rsidRPr="005D4AFF">
              <w:rPr>
                <w:rFonts w:ascii="Times New Roman" w:hAnsi="Times New Roman" w:cs="Times New Roman"/>
                <w:sz w:val="24"/>
                <w:szCs w:val="24"/>
              </w:rPr>
              <w:t>/dobę</w:t>
            </w:r>
          </w:p>
        </w:tc>
        <w:tc>
          <w:tcPr>
            <w:tcW w:w="1519" w:type="dxa"/>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Ciek</w:t>
            </w:r>
          </w:p>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Liskonopka</w:t>
            </w:r>
          </w:p>
          <w:p w:rsidR="00854AD9" w:rsidRPr="005D4AFF" w:rsidRDefault="00854AD9">
            <w:pPr>
              <w:spacing w:after="0" w:line="240" w:lineRule="auto"/>
              <w:rPr>
                <w:rFonts w:ascii="Times New Roman" w:hAnsi="Times New Roman" w:cs="Times New Roman"/>
                <w:sz w:val="24"/>
                <w:szCs w:val="24"/>
              </w:rPr>
            </w:pPr>
          </w:p>
        </w:tc>
        <w:tc>
          <w:tcPr>
            <w:tcW w:w="1519"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OŚ.6341.54.2014.V-23</w:t>
            </w:r>
          </w:p>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04.09.2014r.</w:t>
            </w:r>
          </w:p>
        </w:tc>
        <w:tc>
          <w:tcPr>
            <w:tcW w:w="1295"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31 sierpnia</w:t>
            </w:r>
          </w:p>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2024r.</w:t>
            </w:r>
          </w:p>
        </w:tc>
      </w:tr>
      <w:tr w:rsidR="005D4AFF" w:rsidTr="005D4AFF">
        <w:tblPrEx>
          <w:tblLook w:val="04A0" w:firstRow="1" w:lastRow="0" w:firstColumn="1" w:lastColumn="0" w:noHBand="0" w:noVBand="1"/>
        </w:tblPrEx>
        <w:trPr>
          <w:trHeight w:val="948"/>
          <w:jc w:val="center"/>
        </w:trPr>
        <w:tc>
          <w:tcPr>
            <w:tcW w:w="2048" w:type="dxa"/>
          </w:tcPr>
          <w:p w:rsidR="00854AD9" w:rsidRPr="005D4AFF" w:rsidRDefault="00854AD9" w:rsidP="005D4AFF">
            <w:pPr>
              <w:spacing w:after="0"/>
              <w:rPr>
                <w:rFonts w:ascii="Times New Roman" w:hAnsi="Times New Roman" w:cs="Times New Roman"/>
                <w:sz w:val="24"/>
                <w:szCs w:val="24"/>
              </w:rPr>
            </w:pPr>
            <w:r w:rsidRPr="005D4AFF">
              <w:rPr>
                <w:rFonts w:ascii="Times New Roman" w:hAnsi="Times New Roman" w:cs="Times New Roman"/>
                <w:sz w:val="24"/>
                <w:szCs w:val="24"/>
              </w:rPr>
              <w:t>13.Oczyszczalnia ścieków komunalnych</w:t>
            </w:r>
          </w:p>
          <w:p w:rsidR="00854AD9" w:rsidRPr="005D4AFF" w:rsidRDefault="00854AD9" w:rsidP="005D4AFF">
            <w:pPr>
              <w:spacing w:after="0"/>
              <w:rPr>
                <w:rFonts w:ascii="Times New Roman" w:hAnsi="Times New Roman" w:cs="Times New Roman"/>
                <w:sz w:val="24"/>
                <w:szCs w:val="24"/>
              </w:rPr>
            </w:pPr>
            <w:r w:rsidRPr="005D4AFF">
              <w:rPr>
                <w:rFonts w:ascii="Times New Roman" w:hAnsi="Times New Roman" w:cs="Times New Roman"/>
                <w:sz w:val="24"/>
                <w:szCs w:val="24"/>
              </w:rPr>
              <w:t>Kłomnice</w:t>
            </w:r>
          </w:p>
          <w:p w:rsidR="00854AD9" w:rsidRPr="005D4AFF" w:rsidRDefault="00854AD9" w:rsidP="005D4AFF">
            <w:pPr>
              <w:spacing w:after="0"/>
              <w:rPr>
                <w:rFonts w:ascii="Times New Roman" w:hAnsi="Times New Roman" w:cs="Times New Roman"/>
                <w:sz w:val="24"/>
                <w:szCs w:val="24"/>
              </w:rPr>
            </w:pPr>
          </w:p>
        </w:tc>
        <w:tc>
          <w:tcPr>
            <w:tcW w:w="1521"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mechaniczno-biologiczna</w:t>
            </w:r>
          </w:p>
        </w:tc>
        <w:tc>
          <w:tcPr>
            <w:tcW w:w="1345"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1000m</w:t>
            </w:r>
            <w:r w:rsidRPr="005D4AFF">
              <w:rPr>
                <w:rFonts w:ascii="Times New Roman" w:hAnsi="Times New Roman" w:cs="Times New Roman"/>
                <w:sz w:val="24"/>
                <w:szCs w:val="24"/>
                <w:vertAlign w:val="superscript"/>
              </w:rPr>
              <w:t>3</w:t>
            </w:r>
            <w:r w:rsidRPr="005D4AFF">
              <w:rPr>
                <w:rFonts w:ascii="Times New Roman" w:hAnsi="Times New Roman" w:cs="Times New Roman"/>
                <w:sz w:val="24"/>
                <w:szCs w:val="24"/>
              </w:rPr>
              <w:t>/dobę</w:t>
            </w:r>
          </w:p>
        </w:tc>
        <w:tc>
          <w:tcPr>
            <w:tcW w:w="1519"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 xml:space="preserve">Rzeka Widzówka </w:t>
            </w:r>
          </w:p>
        </w:tc>
        <w:tc>
          <w:tcPr>
            <w:tcW w:w="1519"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OŚ.V.6223-5-1-14/08</w:t>
            </w:r>
          </w:p>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16.07.2008r.</w:t>
            </w:r>
          </w:p>
        </w:tc>
        <w:tc>
          <w:tcPr>
            <w:tcW w:w="1295"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31 lipca</w:t>
            </w:r>
          </w:p>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2018r.</w:t>
            </w:r>
          </w:p>
        </w:tc>
      </w:tr>
      <w:tr w:rsidR="005D4AFF" w:rsidTr="005D4AFF">
        <w:tblPrEx>
          <w:tblLook w:val="04A0" w:firstRow="1" w:lastRow="0" w:firstColumn="1" w:lastColumn="0" w:noHBand="0" w:noVBand="1"/>
        </w:tblPrEx>
        <w:trPr>
          <w:trHeight w:val="1130"/>
          <w:jc w:val="center"/>
        </w:trPr>
        <w:tc>
          <w:tcPr>
            <w:tcW w:w="2048" w:type="dxa"/>
          </w:tcPr>
          <w:p w:rsidR="00854AD9" w:rsidRPr="005D4AFF" w:rsidRDefault="00854AD9" w:rsidP="005D4AFF">
            <w:pPr>
              <w:spacing w:after="0"/>
              <w:rPr>
                <w:rFonts w:ascii="Times New Roman" w:hAnsi="Times New Roman" w:cs="Times New Roman"/>
                <w:sz w:val="24"/>
                <w:szCs w:val="24"/>
              </w:rPr>
            </w:pPr>
            <w:r w:rsidRPr="005D4AFF">
              <w:rPr>
                <w:rFonts w:ascii="Times New Roman" w:hAnsi="Times New Roman" w:cs="Times New Roman"/>
                <w:sz w:val="24"/>
                <w:szCs w:val="24"/>
              </w:rPr>
              <w:t>14.Oczyszczalnia ścieków biologicznych</w:t>
            </w:r>
          </w:p>
          <w:p w:rsidR="00854AD9" w:rsidRPr="005D4AFF" w:rsidRDefault="00854AD9" w:rsidP="005D4AFF">
            <w:pPr>
              <w:spacing w:after="0"/>
              <w:rPr>
                <w:rFonts w:ascii="Times New Roman" w:hAnsi="Times New Roman" w:cs="Times New Roman"/>
                <w:sz w:val="24"/>
                <w:szCs w:val="24"/>
              </w:rPr>
            </w:pPr>
            <w:r w:rsidRPr="005D4AFF">
              <w:rPr>
                <w:rFonts w:ascii="Times New Roman" w:hAnsi="Times New Roman" w:cs="Times New Roman"/>
                <w:sz w:val="24"/>
                <w:szCs w:val="24"/>
              </w:rPr>
              <w:t>„CEMEX”</w:t>
            </w:r>
          </w:p>
          <w:p w:rsidR="00854AD9" w:rsidRPr="005D4AFF" w:rsidRDefault="00854AD9" w:rsidP="005D4AFF">
            <w:pPr>
              <w:spacing w:after="0"/>
              <w:rPr>
                <w:rFonts w:ascii="Times New Roman" w:hAnsi="Times New Roman" w:cs="Times New Roman"/>
                <w:sz w:val="24"/>
                <w:szCs w:val="24"/>
              </w:rPr>
            </w:pPr>
            <w:r w:rsidRPr="005D4AFF">
              <w:rPr>
                <w:rFonts w:ascii="Times New Roman" w:hAnsi="Times New Roman" w:cs="Times New Roman"/>
                <w:sz w:val="24"/>
                <w:szCs w:val="24"/>
              </w:rPr>
              <w:t>Rudniki</w:t>
            </w:r>
          </w:p>
          <w:p w:rsidR="00854AD9" w:rsidRPr="005D4AFF" w:rsidRDefault="00854AD9" w:rsidP="005D4AFF">
            <w:pPr>
              <w:spacing w:after="0"/>
              <w:rPr>
                <w:rFonts w:ascii="Times New Roman" w:hAnsi="Times New Roman" w:cs="Times New Roman"/>
                <w:sz w:val="24"/>
                <w:szCs w:val="24"/>
              </w:rPr>
            </w:pPr>
          </w:p>
        </w:tc>
        <w:tc>
          <w:tcPr>
            <w:tcW w:w="1521"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mechaniczno-biologiczna</w:t>
            </w:r>
          </w:p>
        </w:tc>
        <w:tc>
          <w:tcPr>
            <w:tcW w:w="1345"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40m</w:t>
            </w:r>
            <w:r w:rsidRPr="005D4AFF">
              <w:rPr>
                <w:rFonts w:ascii="Times New Roman" w:hAnsi="Times New Roman" w:cs="Times New Roman"/>
                <w:sz w:val="24"/>
                <w:szCs w:val="24"/>
                <w:vertAlign w:val="superscript"/>
              </w:rPr>
              <w:t>3</w:t>
            </w:r>
            <w:r w:rsidRPr="005D4AFF">
              <w:rPr>
                <w:rFonts w:ascii="Times New Roman" w:hAnsi="Times New Roman" w:cs="Times New Roman"/>
                <w:sz w:val="24"/>
                <w:szCs w:val="24"/>
              </w:rPr>
              <w:t>/dobę</w:t>
            </w:r>
          </w:p>
        </w:tc>
        <w:tc>
          <w:tcPr>
            <w:tcW w:w="1519"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 xml:space="preserve">Rzeka Rudniczan-ka </w:t>
            </w:r>
          </w:p>
        </w:tc>
        <w:tc>
          <w:tcPr>
            <w:tcW w:w="1519"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OŚ.6341.71.2014.V-27</w:t>
            </w:r>
          </w:p>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15.10.2014r.</w:t>
            </w:r>
          </w:p>
        </w:tc>
        <w:tc>
          <w:tcPr>
            <w:tcW w:w="1295" w:type="dxa"/>
            <w:hideMark/>
          </w:tcPr>
          <w:p w:rsidR="00854AD9" w:rsidRPr="005D4AFF" w:rsidRDefault="00854AD9">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31 grudnia 2024r.</w:t>
            </w:r>
          </w:p>
        </w:tc>
      </w:tr>
      <w:tr w:rsidR="005D4AFF" w:rsidTr="005D4AFF">
        <w:tblPrEx>
          <w:tblLook w:val="04A0" w:firstRow="1" w:lastRow="0" w:firstColumn="1" w:lastColumn="0" w:noHBand="0" w:noVBand="1"/>
        </w:tblPrEx>
        <w:trPr>
          <w:trHeight w:val="1001"/>
          <w:jc w:val="center"/>
        </w:trPr>
        <w:tc>
          <w:tcPr>
            <w:tcW w:w="2048" w:type="dxa"/>
            <w:hideMark/>
          </w:tcPr>
          <w:p w:rsidR="005D4AFF" w:rsidRPr="005D4AFF" w:rsidRDefault="005D4AFF" w:rsidP="005D4AFF">
            <w:pPr>
              <w:spacing w:after="0"/>
              <w:rPr>
                <w:rFonts w:ascii="Times New Roman" w:hAnsi="Times New Roman" w:cs="Times New Roman"/>
                <w:sz w:val="24"/>
                <w:szCs w:val="24"/>
              </w:rPr>
            </w:pPr>
            <w:r w:rsidRPr="005D4AFF">
              <w:rPr>
                <w:rFonts w:ascii="Times New Roman" w:hAnsi="Times New Roman" w:cs="Times New Roman"/>
                <w:sz w:val="24"/>
                <w:szCs w:val="24"/>
              </w:rPr>
              <w:t>15.Oczyszczalnia ścieków komunalnych</w:t>
            </w:r>
          </w:p>
          <w:p w:rsidR="005D4AFF" w:rsidRPr="005D4AFF" w:rsidRDefault="005D4AFF" w:rsidP="005D4AFF">
            <w:pPr>
              <w:spacing w:after="0"/>
              <w:rPr>
                <w:rFonts w:ascii="Times New Roman" w:hAnsi="Times New Roman" w:cs="Times New Roman"/>
                <w:sz w:val="24"/>
                <w:szCs w:val="24"/>
              </w:rPr>
            </w:pPr>
            <w:r w:rsidRPr="005D4AFF">
              <w:rPr>
                <w:rFonts w:ascii="Times New Roman" w:hAnsi="Times New Roman" w:cs="Times New Roman"/>
                <w:sz w:val="24"/>
                <w:szCs w:val="24"/>
              </w:rPr>
              <w:t>Olsztyn</w:t>
            </w:r>
          </w:p>
        </w:tc>
        <w:tc>
          <w:tcPr>
            <w:tcW w:w="1521"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mechaniczno-biologiczna</w:t>
            </w:r>
          </w:p>
        </w:tc>
        <w:tc>
          <w:tcPr>
            <w:tcW w:w="1345"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900m</w:t>
            </w:r>
            <w:r w:rsidRPr="005D4AFF">
              <w:rPr>
                <w:rFonts w:ascii="Times New Roman" w:hAnsi="Times New Roman" w:cs="Times New Roman"/>
                <w:sz w:val="24"/>
                <w:szCs w:val="24"/>
                <w:vertAlign w:val="superscript"/>
              </w:rPr>
              <w:t>3</w:t>
            </w:r>
            <w:r w:rsidRPr="005D4AFF">
              <w:rPr>
                <w:rFonts w:ascii="Times New Roman" w:hAnsi="Times New Roman" w:cs="Times New Roman"/>
                <w:sz w:val="24"/>
                <w:szCs w:val="24"/>
              </w:rPr>
              <w:t>/dobę</w:t>
            </w:r>
          </w:p>
        </w:tc>
        <w:tc>
          <w:tcPr>
            <w:tcW w:w="1519"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 xml:space="preserve">Rzeka </w:t>
            </w:r>
          </w:p>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Warta</w:t>
            </w:r>
          </w:p>
        </w:tc>
        <w:tc>
          <w:tcPr>
            <w:tcW w:w="1519"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OŚ.V.6223-5-28/10</w:t>
            </w:r>
          </w:p>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15.12.2010r.</w:t>
            </w:r>
          </w:p>
        </w:tc>
        <w:tc>
          <w:tcPr>
            <w:tcW w:w="1295"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31 grudnia</w:t>
            </w:r>
          </w:p>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2020r.</w:t>
            </w:r>
          </w:p>
        </w:tc>
      </w:tr>
      <w:tr w:rsidR="005D4AFF" w:rsidTr="005D4AFF">
        <w:tblPrEx>
          <w:tblLook w:val="04A0" w:firstRow="1" w:lastRow="0" w:firstColumn="1" w:lastColumn="0" w:noHBand="0" w:noVBand="1"/>
        </w:tblPrEx>
        <w:trPr>
          <w:trHeight w:val="948"/>
          <w:jc w:val="center"/>
        </w:trPr>
        <w:tc>
          <w:tcPr>
            <w:tcW w:w="2048" w:type="dxa"/>
            <w:hideMark/>
          </w:tcPr>
          <w:p w:rsidR="005D4AFF" w:rsidRPr="005D4AFF" w:rsidRDefault="005D4AFF" w:rsidP="005D4AFF">
            <w:pPr>
              <w:spacing w:after="0"/>
              <w:rPr>
                <w:rFonts w:ascii="Times New Roman" w:hAnsi="Times New Roman" w:cs="Times New Roman"/>
                <w:sz w:val="24"/>
                <w:szCs w:val="24"/>
              </w:rPr>
            </w:pPr>
            <w:r w:rsidRPr="005D4AFF">
              <w:rPr>
                <w:rFonts w:ascii="Times New Roman" w:hAnsi="Times New Roman" w:cs="Times New Roman"/>
                <w:sz w:val="24"/>
                <w:szCs w:val="24"/>
              </w:rPr>
              <w:t>16.Oczyszczalnia ścieków komunalnych</w:t>
            </w:r>
          </w:p>
          <w:p w:rsidR="005D4AFF" w:rsidRPr="005D4AFF" w:rsidRDefault="005D4AFF" w:rsidP="005D4AFF">
            <w:pPr>
              <w:spacing w:after="0"/>
              <w:rPr>
                <w:rFonts w:ascii="Times New Roman" w:hAnsi="Times New Roman" w:cs="Times New Roman"/>
                <w:sz w:val="24"/>
                <w:szCs w:val="24"/>
              </w:rPr>
            </w:pPr>
            <w:r w:rsidRPr="005D4AFF">
              <w:rPr>
                <w:rFonts w:ascii="Times New Roman" w:hAnsi="Times New Roman" w:cs="Times New Roman"/>
                <w:sz w:val="24"/>
                <w:szCs w:val="24"/>
              </w:rPr>
              <w:t>Poczesna</w:t>
            </w:r>
          </w:p>
        </w:tc>
        <w:tc>
          <w:tcPr>
            <w:tcW w:w="1521"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mechaniczno-biologiczna</w:t>
            </w:r>
          </w:p>
        </w:tc>
        <w:tc>
          <w:tcPr>
            <w:tcW w:w="1345"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715m</w:t>
            </w:r>
            <w:r w:rsidRPr="005D4AFF">
              <w:rPr>
                <w:rFonts w:ascii="Times New Roman" w:hAnsi="Times New Roman" w:cs="Times New Roman"/>
                <w:sz w:val="24"/>
                <w:szCs w:val="24"/>
                <w:vertAlign w:val="superscript"/>
              </w:rPr>
              <w:t>3</w:t>
            </w:r>
            <w:r w:rsidRPr="005D4AFF">
              <w:rPr>
                <w:rFonts w:ascii="Times New Roman" w:hAnsi="Times New Roman" w:cs="Times New Roman"/>
                <w:sz w:val="24"/>
                <w:szCs w:val="24"/>
              </w:rPr>
              <w:t>/dobę</w:t>
            </w:r>
          </w:p>
        </w:tc>
        <w:tc>
          <w:tcPr>
            <w:tcW w:w="1519"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Ciek od Huty Starej A</w:t>
            </w:r>
          </w:p>
        </w:tc>
        <w:tc>
          <w:tcPr>
            <w:tcW w:w="1519"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OŚ.6341.88.2015.V-35</w:t>
            </w:r>
          </w:p>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29.12.2015r.</w:t>
            </w:r>
          </w:p>
        </w:tc>
        <w:tc>
          <w:tcPr>
            <w:tcW w:w="1295"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31 grudnia</w:t>
            </w:r>
          </w:p>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2025r.</w:t>
            </w:r>
          </w:p>
        </w:tc>
      </w:tr>
      <w:tr w:rsidR="005D4AFF" w:rsidTr="005D4AFF">
        <w:tblPrEx>
          <w:tblLook w:val="04A0" w:firstRow="1" w:lastRow="0" w:firstColumn="1" w:lastColumn="0" w:noHBand="0" w:noVBand="1"/>
        </w:tblPrEx>
        <w:trPr>
          <w:trHeight w:val="1001"/>
          <w:jc w:val="center"/>
        </w:trPr>
        <w:tc>
          <w:tcPr>
            <w:tcW w:w="2048" w:type="dxa"/>
            <w:hideMark/>
          </w:tcPr>
          <w:p w:rsidR="005D4AFF" w:rsidRPr="005D4AFF" w:rsidRDefault="005D4AFF" w:rsidP="005D4AFF">
            <w:pPr>
              <w:spacing w:after="0"/>
              <w:rPr>
                <w:rFonts w:ascii="Times New Roman" w:hAnsi="Times New Roman" w:cs="Times New Roman"/>
                <w:sz w:val="24"/>
                <w:szCs w:val="24"/>
              </w:rPr>
            </w:pPr>
            <w:r w:rsidRPr="005D4AFF">
              <w:rPr>
                <w:rFonts w:ascii="Times New Roman" w:hAnsi="Times New Roman" w:cs="Times New Roman"/>
                <w:sz w:val="24"/>
                <w:szCs w:val="24"/>
              </w:rPr>
              <w:t>17.Oczyszczalnia ścieków komunalnych</w:t>
            </w:r>
          </w:p>
          <w:p w:rsidR="005D4AFF" w:rsidRPr="005D4AFF" w:rsidRDefault="005D4AFF" w:rsidP="005D4AFF">
            <w:pPr>
              <w:spacing w:after="0"/>
              <w:rPr>
                <w:rFonts w:ascii="Times New Roman" w:hAnsi="Times New Roman" w:cs="Times New Roman"/>
                <w:sz w:val="24"/>
                <w:szCs w:val="24"/>
              </w:rPr>
            </w:pPr>
            <w:r w:rsidRPr="005D4AFF">
              <w:rPr>
                <w:rFonts w:ascii="Times New Roman" w:hAnsi="Times New Roman" w:cs="Times New Roman"/>
                <w:sz w:val="24"/>
                <w:szCs w:val="24"/>
              </w:rPr>
              <w:lastRenderedPageBreak/>
              <w:t>Rędziny</w:t>
            </w:r>
          </w:p>
        </w:tc>
        <w:tc>
          <w:tcPr>
            <w:tcW w:w="1521"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lastRenderedPageBreak/>
              <w:t>mechaniczno</w:t>
            </w:r>
          </w:p>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-biologiczna</w:t>
            </w:r>
          </w:p>
        </w:tc>
        <w:tc>
          <w:tcPr>
            <w:tcW w:w="1345"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300m</w:t>
            </w:r>
            <w:r w:rsidRPr="005D4AFF">
              <w:rPr>
                <w:rFonts w:ascii="Times New Roman" w:hAnsi="Times New Roman" w:cs="Times New Roman"/>
                <w:sz w:val="24"/>
                <w:szCs w:val="24"/>
                <w:vertAlign w:val="superscript"/>
              </w:rPr>
              <w:t>3</w:t>
            </w:r>
            <w:r w:rsidRPr="005D4AFF">
              <w:rPr>
                <w:rFonts w:ascii="Times New Roman" w:hAnsi="Times New Roman" w:cs="Times New Roman"/>
                <w:sz w:val="24"/>
                <w:szCs w:val="24"/>
              </w:rPr>
              <w:t>/dobę</w:t>
            </w:r>
          </w:p>
        </w:tc>
        <w:tc>
          <w:tcPr>
            <w:tcW w:w="1519"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Rzeka Pijawka</w:t>
            </w:r>
          </w:p>
        </w:tc>
        <w:tc>
          <w:tcPr>
            <w:tcW w:w="1519" w:type="dxa"/>
            <w:hideMark/>
          </w:tcPr>
          <w:p w:rsidR="005D4AFF" w:rsidRPr="005D4AFF" w:rsidRDefault="005D4AFF">
            <w:pPr>
              <w:pStyle w:val="Bezodstpw"/>
              <w:rPr>
                <w:rFonts w:cs="Times New Roman"/>
              </w:rPr>
            </w:pPr>
            <w:r w:rsidRPr="005D4AFF">
              <w:rPr>
                <w:rFonts w:cs="Times New Roman"/>
              </w:rPr>
              <w:t>OŚ.6341.96.2015.V-38</w:t>
            </w:r>
          </w:p>
          <w:p w:rsidR="005D4AFF" w:rsidRPr="005D4AFF" w:rsidRDefault="005D4AFF">
            <w:pPr>
              <w:pStyle w:val="Bezodstpw"/>
              <w:rPr>
                <w:rFonts w:cs="Times New Roman"/>
                <w:lang w:eastAsia="en-US"/>
              </w:rPr>
            </w:pPr>
            <w:r w:rsidRPr="005D4AFF">
              <w:rPr>
                <w:rFonts w:cs="Times New Roman"/>
              </w:rPr>
              <w:lastRenderedPageBreak/>
              <w:t>29.12.2015r.</w:t>
            </w:r>
          </w:p>
        </w:tc>
        <w:tc>
          <w:tcPr>
            <w:tcW w:w="1295"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lastRenderedPageBreak/>
              <w:t>31 grudnia 2025r.</w:t>
            </w:r>
          </w:p>
        </w:tc>
      </w:tr>
      <w:tr w:rsidR="005D4AFF" w:rsidTr="005D4AFF">
        <w:tblPrEx>
          <w:tblLook w:val="04A0" w:firstRow="1" w:lastRow="0" w:firstColumn="1" w:lastColumn="0" w:noHBand="0" w:noVBand="1"/>
        </w:tblPrEx>
        <w:trPr>
          <w:trHeight w:val="948"/>
          <w:jc w:val="center"/>
        </w:trPr>
        <w:tc>
          <w:tcPr>
            <w:tcW w:w="2048" w:type="dxa"/>
          </w:tcPr>
          <w:p w:rsidR="005D4AFF" w:rsidRPr="005D4AFF" w:rsidRDefault="005D4AFF" w:rsidP="005D4AFF">
            <w:pPr>
              <w:spacing w:after="0"/>
              <w:rPr>
                <w:rFonts w:ascii="Times New Roman" w:hAnsi="Times New Roman" w:cs="Times New Roman"/>
                <w:sz w:val="24"/>
                <w:szCs w:val="24"/>
              </w:rPr>
            </w:pPr>
            <w:r w:rsidRPr="005D4AFF">
              <w:rPr>
                <w:rFonts w:ascii="Times New Roman" w:hAnsi="Times New Roman" w:cs="Times New Roman"/>
                <w:sz w:val="24"/>
                <w:szCs w:val="24"/>
              </w:rPr>
              <w:lastRenderedPageBreak/>
              <w:t>18.Oczyszczalnia ścieków komunalnych</w:t>
            </w:r>
          </w:p>
          <w:p w:rsidR="005D4AFF" w:rsidRPr="005D4AFF" w:rsidRDefault="005D4AFF" w:rsidP="005D4AFF">
            <w:pPr>
              <w:spacing w:after="0"/>
              <w:rPr>
                <w:rFonts w:ascii="Times New Roman" w:hAnsi="Times New Roman" w:cs="Times New Roman"/>
                <w:sz w:val="24"/>
                <w:szCs w:val="24"/>
              </w:rPr>
            </w:pPr>
            <w:r w:rsidRPr="005D4AFF">
              <w:rPr>
                <w:rFonts w:ascii="Times New Roman" w:hAnsi="Times New Roman" w:cs="Times New Roman"/>
                <w:sz w:val="24"/>
                <w:szCs w:val="24"/>
              </w:rPr>
              <w:t xml:space="preserve">Mykanów </w:t>
            </w:r>
          </w:p>
          <w:p w:rsidR="005D4AFF" w:rsidRPr="005D4AFF" w:rsidRDefault="005D4AFF" w:rsidP="005D4AFF">
            <w:pPr>
              <w:spacing w:after="0"/>
              <w:rPr>
                <w:rFonts w:ascii="Times New Roman" w:hAnsi="Times New Roman" w:cs="Times New Roman"/>
                <w:color w:val="FFFFFF" w:themeColor="background1"/>
                <w:sz w:val="24"/>
                <w:szCs w:val="24"/>
              </w:rPr>
            </w:pPr>
            <w:r w:rsidRPr="005D4AFF">
              <w:rPr>
                <w:rFonts w:ascii="Times New Roman" w:hAnsi="Times New Roman" w:cs="Times New Roman"/>
                <w:sz w:val="24"/>
                <w:szCs w:val="24"/>
              </w:rPr>
              <w:t>Rybna</w:t>
            </w:r>
          </w:p>
          <w:p w:rsidR="005D4AFF" w:rsidRPr="005D4AFF" w:rsidRDefault="005D4AFF" w:rsidP="005D4AFF">
            <w:pPr>
              <w:spacing w:after="0"/>
              <w:rPr>
                <w:rFonts w:ascii="Times New Roman" w:hAnsi="Times New Roman" w:cs="Times New Roman"/>
                <w:color w:val="FFFFFF" w:themeColor="background1"/>
                <w:sz w:val="24"/>
                <w:szCs w:val="24"/>
              </w:rPr>
            </w:pPr>
          </w:p>
        </w:tc>
        <w:tc>
          <w:tcPr>
            <w:tcW w:w="1521"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mechaniczno-biologiczna</w:t>
            </w:r>
          </w:p>
        </w:tc>
        <w:tc>
          <w:tcPr>
            <w:tcW w:w="1345"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1000m</w:t>
            </w:r>
            <w:r w:rsidRPr="005D4AFF">
              <w:rPr>
                <w:rFonts w:ascii="Times New Roman" w:hAnsi="Times New Roman" w:cs="Times New Roman"/>
                <w:sz w:val="24"/>
                <w:szCs w:val="24"/>
                <w:vertAlign w:val="superscript"/>
              </w:rPr>
              <w:t>3</w:t>
            </w:r>
            <w:r w:rsidRPr="005D4AFF">
              <w:rPr>
                <w:rFonts w:ascii="Times New Roman" w:hAnsi="Times New Roman" w:cs="Times New Roman"/>
                <w:sz w:val="24"/>
                <w:szCs w:val="24"/>
              </w:rPr>
              <w:t>/dobę</w:t>
            </w:r>
          </w:p>
        </w:tc>
        <w:tc>
          <w:tcPr>
            <w:tcW w:w="1519"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Rzeka Sękawica</w:t>
            </w:r>
          </w:p>
        </w:tc>
        <w:tc>
          <w:tcPr>
            <w:tcW w:w="1519"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OŚ.6341.97.2015.V-39</w:t>
            </w:r>
          </w:p>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29.12.2015r.</w:t>
            </w:r>
          </w:p>
        </w:tc>
        <w:tc>
          <w:tcPr>
            <w:tcW w:w="1295"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31 grudnia 2025r.</w:t>
            </w:r>
          </w:p>
        </w:tc>
      </w:tr>
      <w:tr w:rsidR="005D4AFF" w:rsidTr="005D4AFF">
        <w:tblPrEx>
          <w:tblLook w:val="04A0" w:firstRow="1" w:lastRow="0" w:firstColumn="1" w:lastColumn="0" w:noHBand="0" w:noVBand="1"/>
        </w:tblPrEx>
        <w:trPr>
          <w:trHeight w:val="1001"/>
          <w:jc w:val="center"/>
        </w:trPr>
        <w:tc>
          <w:tcPr>
            <w:tcW w:w="2048" w:type="dxa"/>
            <w:hideMark/>
          </w:tcPr>
          <w:p w:rsidR="005D4AFF" w:rsidRPr="005D4AFF" w:rsidRDefault="005D4AFF" w:rsidP="005D4AFF">
            <w:pPr>
              <w:spacing w:after="0"/>
              <w:rPr>
                <w:rFonts w:ascii="Times New Roman" w:hAnsi="Times New Roman" w:cs="Times New Roman"/>
                <w:sz w:val="24"/>
                <w:szCs w:val="24"/>
              </w:rPr>
            </w:pPr>
            <w:r w:rsidRPr="005D4AFF">
              <w:rPr>
                <w:rFonts w:ascii="Times New Roman" w:hAnsi="Times New Roman" w:cs="Times New Roman"/>
                <w:sz w:val="24"/>
                <w:szCs w:val="24"/>
              </w:rPr>
              <w:t>19.Oczyszczalnia ścieków komunalnych</w:t>
            </w:r>
          </w:p>
          <w:p w:rsidR="005D4AFF" w:rsidRPr="005D4AFF" w:rsidRDefault="005D4AFF" w:rsidP="005D4AFF">
            <w:pPr>
              <w:spacing w:after="0"/>
              <w:rPr>
                <w:rFonts w:ascii="Times New Roman" w:hAnsi="Times New Roman" w:cs="Times New Roman"/>
                <w:sz w:val="24"/>
                <w:szCs w:val="24"/>
              </w:rPr>
            </w:pPr>
            <w:r w:rsidRPr="005D4AFF">
              <w:rPr>
                <w:rFonts w:ascii="Times New Roman" w:hAnsi="Times New Roman" w:cs="Times New Roman"/>
                <w:sz w:val="24"/>
                <w:szCs w:val="24"/>
              </w:rPr>
              <w:t xml:space="preserve">Konopiska </w:t>
            </w:r>
          </w:p>
        </w:tc>
        <w:tc>
          <w:tcPr>
            <w:tcW w:w="1521"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mechaniczno-biologiczna</w:t>
            </w:r>
          </w:p>
        </w:tc>
        <w:tc>
          <w:tcPr>
            <w:tcW w:w="1345" w:type="dxa"/>
          </w:tcPr>
          <w:p w:rsidR="005D4AFF" w:rsidRPr="005D4AFF" w:rsidRDefault="005D4AFF">
            <w:pPr>
              <w:spacing w:after="0" w:line="240" w:lineRule="auto"/>
              <w:rPr>
                <w:rFonts w:ascii="Times New Roman" w:hAnsi="Times New Roman" w:cs="Times New Roman"/>
                <w:sz w:val="24"/>
                <w:szCs w:val="24"/>
              </w:rPr>
            </w:pPr>
          </w:p>
          <w:p w:rsidR="005D4AFF" w:rsidRPr="005D4AFF" w:rsidRDefault="005D4AFF">
            <w:pPr>
              <w:spacing w:after="0" w:line="240" w:lineRule="auto"/>
              <w:rPr>
                <w:rFonts w:ascii="Times New Roman" w:hAnsi="Times New Roman" w:cs="Times New Roman"/>
                <w:sz w:val="24"/>
                <w:szCs w:val="24"/>
              </w:rPr>
            </w:pPr>
          </w:p>
        </w:tc>
        <w:tc>
          <w:tcPr>
            <w:tcW w:w="1519" w:type="dxa"/>
          </w:tcPr>
          <w:p w:rsidR="005D4AFF" w:rsidRPr="005D4AFF" w:rsidRDefault="005D4AFF">
            <w:pPr>
              <w:spacing w:after="0" w:line="240" w:lineRule="auto"/>
              <w:rPr>
                <w:rFonts w:ascii="Times New Roman" w:hAnsi="Times New Roman" w:cs="Times New Roman"/>
                <w:sz w:val="24"/>
                <w:szCs w:val="24"/>
              </w:rPr>
            </w:pPr>
          </w:p>
          <w:p w:rsidR="005D4AFF" w:rsidRPr="005D4AFF" w:rsidRDefault="005D4AFF">
            <w:pPr>
              <w:spacing w:after="0" w:line="240" w:lineRule="auto"/>
              <w:rPr>
                <w:rFonts w:ascii="Times New Roman" w:hAnsi="Times New Roman" w:cs="Times New Roman"/>
                <w:sz w:val="24"/>
                <w:szCs w:val="24"/>
              </w:rPr>
            </w:pPr>
          </w:p>
        </w:tc>
        <w:tc>
          <w:tcPr>
            <w:tcW w:w="1519" w:type="dxa"/>
          </w:tcPr>
          <w:p w:rsidR="005D4AFF" w:rsidRPr="005D4AFF" w:rsidRDefault="005D4AFF">
            <w:pPr>
              <w:spacing w:after="0" w:line="240" w:lineRule="auto"/>
              <w:rPr>
                <w:rFonts w:ascii="Times New Roman" w:hAnsi="Times New Roman" w:cs="Times New Roman"/>
                <w:sz w:val="24"/>
                <w:szCs w:val="24"/>
              </w:rPr>
            </w:pPr>
          </w:p>
          <w:p w:rsidR="005D4AFF" w:rsidRPr="005D4AFF" w:rsidRDefault="005D4AFF">
            <w:pPr>
              <w:spacing w:after="0" w:line="240" w:lineRule="auto"/>
              <w:rPr>
                <w:rFonts w:ascii="Times New Roman" w:hAnsi="Times New Roman" w:cs="Times New Roman"/>
                <w:sz w:val="24"/>
                <w:szCs w:val="24"/>
              </w:rPr>
            </w:pPr>
          </w:p>
        </w:tc>
        <w:tc>
          <w:tcPr>
            <w:tcW w:w="1295" w:type="dxa"/>
          </w:tcPr>
          <w:p w:rsidR="005D4AFF" w:rsidRPr="005D4AFF" w:rsidRDefault="005D4AFF">
            <w:pPr>
              <w:spacing w:after="0" w:line="240" w:lineRule="auto"/>
              <w:rPr>
                <w:rFonts w:ascii="Times New Roman" w:hAnsi="Times New Roman" w:cs="Times New Roman"/>
                <w:sz w:val="24"/>
                <w:szCs w:val="24"/>
              </w:rPr>
            </w:pPr>
          </w:p>
        </w:tc>
      </w:tr>
      <w:tr w:rsidR="005D4AFF" w:rsidTr="005D4AFF">
        <w:tblPrEx>
          <w:tblLook w:val="04A0" w:firstRow="1" w:lastRow="0" w:firstColumn="1" w:lastColumn="0" w:noHBand="0" w:noVBand="1"/>
        </w:tblPrEx>
        <w:trPr>
          <w:trHeight w:val="948"/>
          <w:jc w:val="center"/>
        </w:trPr>
        <w:tc>
          <w:tcPr>
            <w:tcW w:w="2048" w:type="dxa"/>
            <w:hideMark/>
          </w:tcPr>
          <w:p w:rsidR="005D4AFF" w:rsidRPr="005D4AFF" w:rsidRDefault="005D4AFF" w:rsidP="005D4AFF">
            <w:pPr>
              <w:spacing w:after="0"/>
              <w:rPr>
                <w:rFonts w:ascii="Times New Roman" w:hAnsi="Times New Roman" w:cs="Times New Roman"/>
                <w:sz w:val="24"/>
                <w:szCs w:val="24"/>
              </w:rPr>
            </w:pPr>
            <w:r w:rsidRPr="005D4AFF">
              <w:rPr>
                <w:rFonts w:ascii="Times New Roman" w:hAnsi="Times New Roman" w:cs="Times New Roman"/>
                <w:sz w:val="24"/>
                <w:szCs w:val="24"/>
              </w:rPr>
              <w:t>20.Oczyszczalnia ścieków komunalnych</w:t>
            </w:r>
          </w:p>
          <w:p w:rsidR="005D4AFF" w:rsidRPr="005D4AFF" w:rsidRDefault="005D4AFF" w:rsidP="005D4AFF">
            <w:pPr>
              <w:spacing w:after="0"/>
              <w:rPr>
                <w:rFonts w:ascii="Times New Roman" w:hAnsi="Times New Roman" w:cs="Times New Roman"/>
                <w:sz w:val="24"/>
                <w:szCs w:val="24"/>
              </w:rPr>
            </w:pPr>
            <w:r w:rsidRPr="005D4AFF">
              <w:rPr>
                <w:rFonts w:ascii="Times New Roman" w:hAnsi="Times New Roman" w:cs="Times New Roman"/>
                <w:sz w:val="24"/>
                <w:szCs w:val="24"/>
              </w:rPr>
              <w:t>Przyrów</w:t>
            </w:r>
          </w:p>
        </w:tc>
        <w:tc>
          <w:tcPr>
            <w:tcW w:w="1521"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biologiczna</w:t>
            </w:r>
          </w:p>
        </w:tc>
        <w:tc>
          <w:tcPr>
            <w:tcW w:w="1345"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500m</w:t>
            </w:r>
            <w:r w:rsidRPr="005D4AFF">
              <w:rPr>
                <w:rFonts w:ascii="Times New Roman" w:hAnsi="Times New Roman" w:cs="Times New Roman"/>
                <w:sz w:val="24"/>
                <w:szCs w:val="24"/>
                <w:vertAlign w:val="superscript"/>
              </w:rPr>
              <w:t>3</w:t>
            </w:r>
            <w:r w:rsidRPr="005D4AFF">
              <w:rPr>
                <w:rFonts w:ascii="Times New Roman" w:hAnsi="Times New Roman" w:cs="Times New Roman"/>
                <w:sz w:val="24"/>
                <w:szCs w:val="24"/>
              </w:rPr>
              <w:t>/dobę</w:t>
            </w:r>
          </w:p>
        </w:tc>
        <w:tc>
          <w:tcPr>
            <w:tcW w:w="1519"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Rzeka Wiercica</w:t>
            </w:r>
          </w:p>
        </w:tc>
        <w:tc>
          <w:tcPr>
            <w:tcW w:w="1519"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OŚ.6341.15.2016.V-9</w:t>
            </w:r>
          </w:p>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26.02.2016r.</w:t>
            </w:r>
          </w:p>
        </w:tc>
        <w:tc>
          <w:tcPr>
            <w:tcW w:w="1295"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1 marca</w:t>
            </w:r>
          </w:p>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2026r.</w:t>
            </w:r>
          </w:p>
        </w:tc>
      </w:tr>
      <w:tr w:rsidR="005D4AFF" w:rsidTr="005D4AFF">
        <w:tblPrEx>
          <w:tblLook w:val="04A0" w:firstRow="1" w:lastRow="0" w:firstColumn="1" w:lastColumn="0" w:noHBand="0" w:noVBand="1"/>
        </w:tblPrEx>
        <w:trPr>
          <w:trHeight w:val="1130"/>
          <w:jc w:val="center"/>
        </w:trPr>
        <w:tc>
          <w:tcPr>
            <w:tcW w:w="2048" w:type="dxa"/>
            <w:hideMark/>
          </w:tcPr>
          <w:p w:rsidR="005D4AFF" w:rsidRPr="005D4AFF" w:rsidRDefault="005D4AFF" w:rsidP="005D4AFF">
            <w:pPr>
              <w:spacing w:after="0"/>
              <w:rPr>
                <w:rFonts w:ascii="Times New Roman" w:hAnsi="Times New Roman" w:cs="Times New Roman"/>
                <w:sz w:val="24"/>
                <w:szCs w:val="24"/>
              </w:rPr>
            </w:pPr>
            <w:r w:rsidRPr="005D4AFF">
              <w:rPr>
                <w:rFonts w:ascii="Times New Roman" w:hAnsi="Times New Roman" w:cs="Times New Roman"/>
                <w:sz w:val="24"/>
                <w:szCs w:val="24"/>
              </w:rPr>
              <w:t>21.Oczyszczalnia ścieków bytowych</w:t>
            </w:r>
          </w:p>
          <w:p w:rsidR="005D4AFF" w:rsidRPr="005D4AFF" w:rsidRDefault="005D4AFF" w:rsidP="005D4AFF">
            <w:pPr>
              <w:spacing w:after="0"/>
              <w:rPr>
                <w:rFonts w:ascii="Times New Roman" w:hAnsi="Times New Roman" w:cs="Times New Roman"/>
                <w:sz w:val="24"/>
                <w:szCs w:val="24"/>
              </w:rPr>
            </w:pPr>
            <w:r w:rsidRPr="005D4AFF">
              <w:rPr>
                <w:rFonts w:ascii="Times New Roman" w:hAnsi="Times New Roman" w:cs="Times New Roman"/>
                <w:sz w:val="24"/>
                <w:szCs w:val="24"/>
              </w:rPr>
              <w:t>METAL-TEAM</w:t>
            </w:r>
          </w:p>
          <w:p w:rsidR="005D4AFF" w:rsidRPr="005D4AFF" w:rsidRDefault="005D4AFF" w:rsidP="005D4AFF">
            <w:pPr>
              <w:spacing w:after="0"/>
              <w:rPr>
                <w:rFonts w:ascii="Times New Roman" w:hAnsi="Times New Roman" w:cs="Times New Roman"/>
                <w:sz w:val="24"/>
                <w:szCs w:val="24"/>
              </w:rPr>
            </w:pPr>
            <w:r w:rsidRPr="005D4AFF">
              <w:rPr>
                <w:rFonts w:ascii="Times New Roman" w:hAnsi="Times New Roman" w:cs="Times New Roman"/>
                <w:sz w:val="24"/>
                <w:szCs w:val="24"/>
              </w:rPr>
              <w:t>Wanaty</w:t>
            </w:r>
          </w:p>
        </w:tc>
        <w:tc>
          <w:tcPr>
            <w:tcW w:w="1521"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mechaniczno-biologiczna</w:t>
            </w:r>
          </w:p>
        </w:tc>
        <w:tc>
          <w:tcPr>
            <w:tcW w:w="1345"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2m</w:t>
            </w:r>
            <w:r w:rsidRPr="005D4AFF">
              <w:rPr>
                <w:rFonts w:ascii="Times New Roman" w:hAnsi="Times New Roman" w:cs="Times New Roman"/>
                <w:sz w:val="24"/>
                <w:szCs w:val="24"/>
                <w:vertAlign w:val="superscript"/>
              </w:rPr>
              <w:t>3</w:t>
            </w:r>
            <w:r w:rsidRPr="005D4AFF">
              <w:rPr>
                <w:rFonts w:ascii="Times New Roman" w:hAnsi="Times New Roman" w:cs="Times New Roman"/>
                <w:sz w:val="24"/>
                <w:szCs w:val="24"/>
              </w:rPr>
              <w:t>/dobę</w:t>
            </w:r>
          </w:p>
        </w:tc>
        <w:tc>
          <w:tcPr>
            <w:tcW w:w="1519"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Rów melioracyj-ny</w:t>
            </w:r>
          </w:p>
        </w:tc>
        <w:tc>
          <w:tcPr>
            <w:tcW w:w="1519"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OŚ.6341.26.V-14</w:t>
            </w:r>
          </w:p>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01.04.2016r.</w:t>
            </w:r>
          </w:p>
        </w:tc>
        <w:tc>
          <w:tcPr>
            <w:tcW w:w="1295"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31 marca 2026r.</w:t>
            </w:r>
          </w:p>
        </w:tc>
      </w:tr>
      <w:tr w:rsidR="005D4AFF" w:rsidTr="005D4AFF">
        <w:tblPrEx>
          <w:tblLook w:val="04A0" w:firstRow="1" w:lastRow="0" w:firstColumn="1" w:lastColumn="0" w:noHBand="0" w:noVBand="1"/>
        </w:tblPrEx>
        <w:trPr>
          <w:trHeight w:val="1001"/>
          <w:jc w:val="center"/>
        </w:trPr>
        <w:tc>
          <w:tcPr>
            <w:tcW w:w="2048" w:type="dxa"/>
            <w:hideMark/>
          </w:tcPr>
          <w:p w:rsidR="005D4AFF" w:rsidRPr="005D4AFF" w:rsidRDefault="005D4AFF" w:rsidP="005D4AFF">
            <w:pPr>
              <w:spacing w:after="0"/>
              <w:rPr>
                <w:rFonts w:ascii="Times New Roman" w:hAnsi="Times New Roman" w:cs="Times New Roman"/>
                <w:sz w:val="24"/>
                <w:szCs w:val="24"/>
              </w:rPr>
            </w:pPr>
            <w:r w:rsidRPr="005D4AFF">
              <w:rPr>
                <w:rFonts w:ascii="Times New Roman" w:hAnsi="Times New Roman" w:cs="Times New Roman"/>
                <w:sz w:val="24"/>
                <w:szCs w:val="24"/>
              </w:rPr>
              <w:t>22.Oczyszczalnia ścieków komunalnych</w:t>
            </w:r>
          </w:p>
          <w:p w:rsidR="005D4AFF" w:rsidRPr="005D4AFF" w:rsidRDefault="005D4AFF" w:rsidP="005D4AFF">
            <w:pPr>
              <w:spacing w:after="0"/>
              <w:rPr>
                <w:rFonts w:ascii="Times New Roman" w:hAnsi="Times New Roman" w:cs="Times New Roman"/>
                <w:sz w:val="24"/>
                <w:szCs w:val="24"/>
              </w:rPr>
            </w:pPr>
            <w:r w:rsidRPr="005D4AFF">
              <w:rPr>
                <w:rFonts w:ascii="Times New Roman" w:hAnsi="Times New Roman" w:cs="Times New Roman"/>
                <w:sz w:val="24"/>
                <w:szCs w:val="24"/>
              </w:rPr>
              <w:t>Janów</w:t>
            </w:r>
          </w:p>
        </w:tc>
        <w:tc>
          <w:tcPr>
            <w:tcW w:w="1521"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mechaniczno-biologiczna</w:t>
            </w:r>
          </w:p>
        </w:tc>
        <w:tc>
          <w:tcPr>
            <w:tcW w:w="1345"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220m</w:t>
            </w:r>
            <w:r w:rsidRPr="005D4AFF">
              <w:rPr>
                <w:rFonts w:ascii="Times New Roman" w:hAnsi="Times New Roman" w:cs="Times New Roman"/>
                <w:sz w:val="24"/>
                <w:szCs w:val="24"/>
                <w:vertAlign w:val="superscript"/>
              </w:rPr>
              <w:t>3</w:t>
            </w:r>
            <w:r w:rsidRPr="005D4AFF">
              <w:rPr>
                <w:rFonts w:ascii="Times New Roman" w:hAnsi="Times New Roman" w:cs="Times New Roman"/>
                <w:sz w:val="24"/>
                <w:szCs w:val="24"/>
              </w:rPr>
              <w:t>/dobę</w:t>
            </w:r>
          </w:p>
        </w:tc>
        <w:tc>
          <w:tcPr>
            <w:tcW w:w="1519"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Rzeka Wiercica</w:t>
            </w:r>
          </w:p>
        </w:tc>
        <w:tc>
          <w:tcPr>
            <w:tcW w:w="1519"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OŚ.V.6223-5-11/06</w:t>
            </w:r>
          </w:p>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16.06.2006r.</w:t>
            </w:r>
          </w:p>
        </w:tc>
        <w:tc>
          <w:tcPr>
            <w:tcW w:w="1295"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30 czerwca</w:t>
            </w:r>
          </w:p>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2016r.</w:t>
            </w:r>
          </w:p>
        </w:tc>
      </w:tr>
      <w:tr w:rsidR="005D4AFF" w:rsidTr="005D4AFF">
        <w:tblPrEx>
          <w:tblLook w:val="04A0" w:firstRow="1" w:lastRow="0" w:firstColumn="1" w:lastColumn="0" w:noHBand="0" w:noVBand="1"/>
        </w:tblPrEx>
        <w:trPr>
          <w:trHeight w:val="948"/>
          <w:jc w:val="center"/>
        </w:trPr>
        <w:tc>
          <w:tcPr>
            <w:tcW w:w="2048" w:type="dxa"/>
            <w:hideMark/>
          </w:tcPr>
          <w:p w:rsidR="005D4AFF" w:rsidRPr="005D4AFF" w:rsidRDefault="005D4AFF" w:rsidP="005D4AFF">
            <w:pPr>
              <w:spacing w:after="0"/>
              <w:rPr>
                <w:rFonts w:ascii="Times New Roman" w:hAnsi="Times New Roman" w:cs="Times New Roman"/>
                <w:sz w:val="24"/>
                <w:szCs w:val="24"/>
              </w:rPr>
            </w:pPr>
            <w:r w:rsidRPr="005D4AFF">
              <w:rPr>
                <w:rFonts w:ascii="Times New Roman" w:hAnsi="Times New Roman" w:cs="Times New Roman"/>
                <w:sz w:val="24"/>
                <w:szCs w:val="24"/>
              </w:rPr>
              <w:t>23.Oczyszczalnia ścieków komunalnych</w:t>
            </w:r>
          </w:p>
          <w:p w:rsidR="005D4AFF" w:rsidRPr="005D4AFF" w:rsidRDefault="005D4AFF" w:rsidP="005D4AFF">
            <w:pPr>
              <w:spacing w:after="0"/>
              <w:rPr>
                <w:rFonts w:ascii="Times New Roman" w:hAnsi="Times New Roman" w:cs="Times New Roman"/>
                <w:sz w:val="24"/>
                <w:szCs w:val="24"/>
              </w:rPr>
            </w:pPr>
            <w:r w:rsidRPr="005D4AFF">
              <w:rPr>
                <w:rFonts w:ascii="Times New Roman" w:hAnsi="Times New Roman" w:cs="Times New Roman"/>
                <w:sz w:val="24"/>
                <w:szCs w:val="24"/>
              </w:rPr>
              <w:t>Koniecpol</w:t>
            </w:r>
          </w:p>
        </w:tc>
        <w:tc>
          <w:tcPr>
            <w:tcW w:w="1521"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mechaniczno-biologiczna</w:t>
            </w:r>
          </w:p>
        </w:tc>
        <w:tc>
          <w:tcPr>
            <w:tcW w:w="1345"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500m</w:t>
            </w:r>
            <w:r w:rsidRPr="005D4AFF">
              <w:rPr>
                <w:rFonts w:ascii="Times New Roman" w:hAnsi="Times New Roman" w:cs="Times New Roman"/>
                <w:sz w:val="24"/>
                <w:szCs w:val="24"/>
                <w:vertAlign w:val="superscript"/>
              </w:rPr>
              <w:t>3</w:t>
            </w:r>
            <w:r w:rsidRPr="005D4AFF">
              <w:rPr>
                <w:rFonts w:ascii="Times New Roman" w:hAnsi="Times New Roman" w:cs="Times New Roman"/>
                <w:sz w:val="24"/>
                <w:szCs w:val="24"/>
              </w:rPr>
              <w:t>/dobę</w:t>
            </w:r>
          </w:p>
        </w:tc>
        <w:tc>
          <w:tcPr>
            <w:tcW w:w="1519"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Rzeka Pilica</w:t>
            </w:r>
          </w:p>
        </w:tc>
        <w:tc>
          <w:tcPr>
            <w:tcW w:w="1519"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OŚ.V.6223-5-9/08</w:t>
            </w:r>
          </w:p>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16.06.2008r.</w:t>
            </w:r>
          </w:p>
        </w:tc>
        <w:tc>
          <w:tcPr>
            <w:tcW w:w="1295"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31 grudnia</w:t>
            </w:r>
          </w:p>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2018r.</w:t>
            </w:r>
          </w:p>
        </w:tc>
      </w:tr>
      <w:tr w:rsidR="005D4AFF" w:rsidTr="005D4AFF">
        <w:tblPrEx>
          <w:tblLook w:val="04A0" w:firstRow="1" w:lastRow="0" w:firstColumn="1" w:lastColumn="0" w:noHBand="0" w:noVBand="1"/>
        </w:tblPrEx>
        <w:trPr>
          <w:trHeight w:val="1001"/>
          <w:jc w:val="center"/>
        </w:trPr>
        <w:tc>
          <w:tcPr>
            <w:tcW w:w="2048" w:type="dxa"/>
          </w:tcPr>
          <w:p w:rsidR="005D4AFF" w:rsidRPr="005D4AFF" w:rsidRDefault="005D4AFF" w:rsidP="005D4AFF">
            <w:pPr>
              <w:spacing w:after="0"/>
              <w:rPr>
                <w:rFonts w:ascii="Times New Roman" w:hAnsi="Times New Roman" w:cs="Times New Roman"/>
                <w:sz w:val="24"/>
                <w:szCs w:val="24"/>
              </w:rPr>
            </w:pPr>
            <w:r w:rsidRPr="005D4AFF">
              <w:rPr>
                <w:rFonts w:ascii="Times New Roman" w:hAnsi="Times New Roman" w:cs="Times New Roman"/>
                <w:sz w:val="24"/>
                <w:szCs w:val="24"/>
              </w:rPr>
              <w:t>24.Oczyszczalnia ścieków komunalnych</w:t>
            </w:r>
          </w:p>
          <w:p w:rsidR="005D4AFF" w:rsidRPr="005D4AFF" w:rsidRDefault="005D4AFF" w:rsidP="005D4AFF">
            <w:pPr>
              <w:spacing w:after="0"/>
              <w:rPr>
                <w:rFonts w:ascii="Times New Roman" w:hAnsi="Times New Roman" w:cs="Times New Roman"/>
                <w:sz w:val="24"/>
                <w:szCs w:val="24"/>
              </w:rPr>
            </w:pPr>
            <w:r w:rsidRPr="005D4AFF">
              <w:rPr>
                <w:rFonts w:ascii="Times New Roman" w:hAnsi="Times New Roman" w:cs="Times New Roman"/>
                <w:sz w:val="24"/>
                <w:szCs w:val="24"/>
              </w:rPr>
              <w:t>Lelów</w:t>
            </w:r>
          </w:p>
          <w:p w:rsidR="005D4AFF" w:rsidRPr="005D4AFF" w:rsidRDefault="005D4AFF" w:rsidP="005D4AFF">
            <w:pPr>
              <w:spacing w:after="0"/>
              <w:rPr>
                <w:rFonts w:ascii="Times New Roman" w:hAnsi="Times New Roman" w:cs="Times New Roman"/>
                <w:sz w:val="24"/>
                <w:szCs w:val="24"/>
              </w:rPr>
            </w:pPr>
          </w:p>
        </w:tc>
        <w:tc>
          <w:tcPr>
            <w:tcW w:w="1521"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mechaniczno</w:t>
            </w:r>
          </w:p>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-biologiczna</w:t>
            </w:r>
          </w:p>
        </w:tc>
        <w:tc>
          <w:tcPr>
            <w:tcW w:w="1345"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150m</w:t>
            </w:r>
            <w:r w:rsidRPr="005D4AFF">
              <w:rPr>
                <w:rFonts w:ascii="Times New Roman" w:hAnsi="Times New Roman" w:cs="Times New Roman"/>
                <w:sz w:val="24"/>
                <w:szCs w:val="24"/>
                <w:vertAlign w:val="superscript"/>
              </w:rPr>
              <w:t>3</w:t>
            </w:r>
            <w:r w:rsidRPr="005D4AFF">
              <w:rPr>
                <w:rFonts w:ascii="Times New Roman" w:hAnsi="Times New Roman" w:cs="Times New Roman"/>
                <w:sz w:val="24"/>
                <w:szCs w:val="24"/>
              </w:rPr>
              <w:t>/dobę</w:t>
            </w:r>
          </w:p>
        </w:tc>
        <w:tc>
          <w:tcPr>
            <w:tcW w:w="1519"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 xml:space="preserve">Rzeka Białka Lelowska </w:t>
            </w:r>
          </w:p>
        </w:tc>
        <w:tc>
          <w:tcPr>
            <w:tcW w:w="1519" w:type="dxa"/>
            <w:hideMark/>
          </w:tcPr>
          <w:p w:rsidR="005D4AFF" w:rsidRPr="005D4AFF" w:rsidRDefault="005D4AFF">
            <w:pPr>
              <w:pStyle w:val="Bezodstpw"/>
              <w:rPr>
                <w:rFonts w:cs="Times New Roman"/>
              </w:rPr>
            </w:pPr>
            <w:r w:rsidRPr="005D4AFF">
              <w:rPr>
                <w:rFonts w:cs="Times New Roman"/>
              </w:rPr>
              <w:t>OŚ.6341.74.2012.V-33</w:t>
            </w:r>
          </w:p>
          <w:p w:rsidR="005D4AFF" w:rsidRPr="005D4AFF" w:rsidRDefault="005D4AFF">
            <w:pPr>
              <w:pStyle w:val="Bezodstpw"/>
              <w:rPr>
                <w:rFonts w:cs="Times New Roman"/>
                <w:lang w:eastAsia="en-US"/>
              </w:rPr>
            </w:pPr>
            <w:r w:rsidRPr="005D4AFF">
              <w:rPr>
                <w:rFonts w:cs="Times New Roman"/>
              </w:rPr>
              <w:t>20.12.2012r.</w:t>
            </w:r>
          </w:p>
        </w:tc>
        <w:tc>
          <w:tcPr>
            <w:tcW w:w="1295"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31 grudnia 2022r.</w:t>
            </w:r>
          </w:p>
        </w:tc>
      </w:tr>
      <w:tr w:rsidR="005D4AFF" w:rsidTr="005D4AFF">
        <w:tblPrEx>
          <w:tblLook w:val="04A0" w:firstRow="1" w:lastRow="0" w:firstColumn="1" w:lastColumn="0" w:noHBand="0" w:noVBand="1"/>
        </w:tblPrEx>
        <w:trPr>
          <w:trHeight w:val="948"/>
          <w:jc w:val="center"/>
        </w:trPr>
        <w:tc>
          <w:tcPr>
            <w:tcW w:w="2048" w:type="dxa"/>
            <w:hideMark/>
          </w:tcPr>
          <w:p w:rsidR="005D4AFF" w:rsidRPr="005D4AFF" w:rsidRDefault="005D4AFF" w:rsidP="005D4AFF">
            <w:pPr>
              <w:spacing w:after="0"/>
              <w:rPr>
                <w:rFonts w:ascii="Times New Roman" w:hAnsi="Times New Roman" w:cs="Times New Roman"/>
                <w:sz w:val="24"/>
                <w:szCs w:val="24"/>
              </w:rPr>
            </w:pPr>
            <w:r w:rsidRPr="005D4AFF">
              <w:rPr>
                <w:rFonts w:ascii="Times New Roman" w:hAnsi="Times New Roman" w:cs="Times New Roman"/>
                <w:sz w:val="24"/>
                <w:szCs w:val="24"/>
              </w:rPr>
              <w:t>24. PPHU Osiny</w:t>
            </w:r>
          </w:p>
          <w:p w:rsidR="005D4AFF" w:rsidRPr="005D4AFF" w:rsidRDefault="005D4AFF" w:rsidP="005D4AFF">
            <w:pPr>
              <w:spacing w:after="0"/>
              <w:rPr>
                <w:rFonts w:ascii="Times New Roman" w:hAnsi="Times New Roman" w:cs="Times New Roman"/>
                <w:sz w:val="24"/>
                <w:szCs w:val="24"/>
              </w:rPr>
            </w:pPr>
            <w:r w:rsidRPr="005D4AFF">
              <w:rPr>
                <w:rFonts w:ascii="Times New Roman" w:hAnsi="Times New Roman" w:cs="Times New Roman"/>
                <w:sz w:val="24"/>
                <w:szCs w:val="24"/>
              </w:rPr>
              <w:t xml:space="preserve">Kolonia Poczesna </w:t>
            </w:r>
          </w:p>
        </w:tc>
        <w:tc>
          <w:tcPr>
            <w:tcW w:w="1521"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mechaniczno-biologiczna</w:t>
            </w:r>
          </w:p>
        </w:tc>
        <w:tc>
          <w:tcPr>
            <w:tcW w:w="1345"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17m</w:t>
            </w:r>
            <w:r w:rsidRPr="005D4AFF">
              <w:rPr>
                <w:rFonts w:ascii="Times New Roman" w:hAnsi="Times New Roman" w:cs="Times New Roman"/>
                <w:sz w:val="24"/>
                <w:szCs w:val="24"/>
                <w:vertAlign w:val="superscript"/>
              </w:rPr>
              <w:t>3</w:t>
            </w:r>
            <w:r w:rsidRPr="005D4AFF">
              <w:rPr>
                <w:rFonts w:ascii="Times New Roman" w:hAnsi="Times New Roman" w:cs="Times New Roman"/>
                <w:sz w:val="24"/>
                <w:szCs w:val="24"/>
              </w:rPr>
              <w:t>/dobę</w:t>
            </w:r>
          </w:p>
        </w:tc>
        <w:tc>
          <w:tcPr>
            <w:tcW w:w="1519"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Rzeka Warta</w:t>
            </w:r>
          </w:p>
        </w:tc>
        <w:tc>
          <w:tcPr>
            <w:tcW w:w="1519"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OŚ.6341.49.2015.V-23</w:t>
            </w:r>
          </w:p>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26.11.2015r.</w:t>
            </w:r>
          </w:p>
        </w:tc>
        <w:tc>
          <w:tcPr>
            <w:tcW w:w="1295" w:type="dxa"/>
            <w:hideMark/>
          </w:tcPr>
          <w:p w:rsidR="005D4AFF" w:rsidRPr="005D4AFF" w:rsidRDefault="005D4AFF">
            <w:pPr>
              <w:spacing w:after="0" w:line="240" w:lineRule="auto"/>
              <w:rPr>
                <w:rFonts w:ascii="Times New Roman" w:hAnsi="Times New Roman" w:cs="Times New Roman"/>
                <w:sz w:val="24"/>
                <w:szCs w:val="24"/>
              </w:rPr>
            </w:pPr>
            <w:r w:rsidRPr="005D4AFF">
              <w:rPr>
                <w:rFonts w:ascii="Times New Roman" w:hAnsi="Times New Roman" w:cs="Times New Roman"/>
                <w:sz w:val="24"/>
                <w:szCs w:val="24"/>
              </w:rPr>
              <w:t>31 grudnia 2025r.</w:t>
            </w:r>
          </w:p>
        </w:tc>
      </w:tr>
    </w:tbl>
    <w:p w:rsidR="00D24E5B" w:rsidRPr="00D90419" w:rsidRDefault="00D24E5B" w:rsidP="001C40EB">
      <w:pPr>
        <w:spacing w:line="360" w:lineRule="auto"/>
        <w:rPr>
          <w:rFonts w:ascii="Times New Roman" w:hAnsi="Times New Roman" w:cs="Times New Roman"/>
          <w:sz w:val="24"/>
          <w:szCs w:val="24"/>
        </w:rPr>
      </w:pPr>
    </w:p>
    <w:p w:rsidR="00D24E5B" w:rsidRPr="005D4AFF" w:rsidRDefault="00D24E5B" w:rsidP="001C40EB">
      <w:pPr>
        <w:spacing w:line="360" w:lineRule="auto"/>
        <w:rPr>
          <w:rFonts w:ascii="Times New Roman" w:hAnsi="Times New Roman" w:cs="Times New Roman"/>
          <w:i/>
          <w:sz w:val="20"/>
          <w:szCs w:val="20"/>
        </w:rPr>
      </w:pPr>
      <w:r w:rsidRPr="005D4AFF">
        <w:rPr>
          <w:rFonts w:ascii="Times New Roman" w:hAnsi="Times New Roman" w:cs="Times New Roman"/>
          <w:i/>
          <w:sz w:val="20"/>
          <w:szCs w:val="20"/>
        </w:rPr>
        <w:t>Źródło: dane własne z dokumentów dotyczących pozwoleń wodnoprawnych.</w:t>
      </w:r>
    </w:p>
    <w:p w:rsidR="00D24E5B" w:rsidRPr="00D90419" w:rsidRDefault="00D24E5B" w:rsidP="001C40EB">
      <w:pPr>
        <w:spacing w:line="360" w:lineRule="auto"/>
        <w:rPr>
          <w:rFonts w:ascii="Times New Roman" w:hAnsi="Times New Roman" w:cs="Times New Roman"/>
          <w:sz w:val="24"/>
          <w:szCs w:val="24"/>
        </w:rPr>
      </w:pPr>
    </w:p>
    <w:p w:rsidR="00D24E5B" w:rsidRDefault="00277022" w:rsidP="001C40EB">
      <w:pPr>
        <w:spacing w:line="360" w:lineRule="auto"/>
        <w:rPr>
          <w:rFonts w:ascii="Arial" w:hAnsi="Arial" w:cs="Arial"/>
          <w:b/>
          <w:bCs/>
          <w:i/>
          <w:iCs/>
          <w:sz w:val="24"/>
          <w:szCs w:val="24"/>
        </w:rPr>
      </w:pPr>
      <w:r>
        <w:rPr>
          <w:rFonts w:ascii="Arial" w:hAnsi="Arial" w:cs="Arial"/>
          <w:b/>
          <w:bCs/>
          <w:i/>
          <w:iCs/>
          <w:sz w:val="24"/>
          <w:szCs w:val="24"/>
        </w:rPr>
        <w:t>Tabela 11.</w:t>
      </w:r>
      <w:r w:rsidR="00D24E5B" w:rsidRPr="00CE5EC6">
        <w:rPr>
          <w:rFonts w:ascii="Arial" w:hAnsi="Arial" w:cs="Arial"/>
          <w:b/>
          <w:bCs/>
          <w:i/>
          <w:iCs/>
          <w:sz w:val="24"/>
          <w:szCs w:val="24"/>
        </w:rPr>
        <w:t xml:space="preserve"> sieć wodociągowa, kanalizacyjna powiatu częstochowskiego, dane według gmin </w:t>
      </w:r>
    </w:p>
    <w:p w:rsidR="00D24E5B" w:rsidRPr="00CE5EC6" w:rsidRDefault="00D24E5B" w:rsidP="001C40EB">
      <w:pPr>
        <w:spacing w:line="360" w:lineRule="auto"/>
        <w:rPr>
          <w:rFonts w:ascii="Times New Roman" w:hAnsi="Times New Roman" w:cs="Times New Roman"/>
          <w:b/>
          <w:bCs/>
          <w:i/>
          <w:iCs/>
          <w:sz w:val="20"/>
          <w:szCs w:val="20"/>
        </w:rPr>
      </w:pPr>
      <w:r w:rsidRPr="00CE5EC6">
        <w:rPr>
          <w:rFonts w:ascii="Times New Roman" w:hAnsi="Times New Roman" w:cs="Times New Roman"/>
          <w:i/>
          <w:iCs/>
          <w:sz w:val="20"/>
          <w:szCs w:val="20"/>
        </w:rPr>
        <w:t>Źródło: dane własne z ankiet przesłanych przez gminy</w:t>
      </w:r>
    </w:p>
    <w:tbl>
      <w:tblPr>
        <w:tblStyle w:val="Tabela-SieWeb3"/>
        <w:tblW w:w="0" w:type="auto"/>
        <w:tblInd w:w="-206" w:type="dxa"/>
        <w:tblLook w:val="00A0" w:firstRow="1" w:lastRow="0" w:firstColumn="1" w:lastColumn="0" w:noHBand="0" w:noVBand="0"/>
      </w:tblPr>
      <w:tblGrid>
        <w:gridCol w:w="830"/>
        <w:gridCol w:w="2167"/>
        <w:gridCol w:w="1660"/>
        <w:gridCol w:w="1660"/>
        <w:gridCol w:w="1713"/>
        <w:gridCol w:w="1778"/>
      </w:tblGrid>
      <w:tr w:rsidR="00D24E5B" w:rsidRPr="00D90419" w:rsidTr="005D4AFF">
        <w:trPr>
          <w:cnfStyle w:val="100000000000" w:firstRow="1" w:lastRow="0" w:firstColumn="0" w:lastColumn="0" w:oddVBand="0" w:evenVBand="0" w:oddHBand="0" w:evenHBand="0" w:firstRowFirstColumn="0" w:firstRowLastColumn="0" w:lastRowFirstColumn="0" w:lastRowLastColumn="0"/>
          <w:trHeight w:val="1862"/>
        </w:trPr>
        <w:tc>
          <w:tcPr>
            <w:tcW w:w="770" w:type="dxa"/>
            <w:tcBorders>
              <w:top w:val="outset" w:sz="24" w:space="0" w:color="auto"/>
            </w:tcBorders>
          </w:tcPr>
          <w:p w:rsidR="00D24E5B" w:rsidRPr="00CE5EC6" w:rsidRDefault="00D24E5B" w:rsidP="00CE5EC6">
            <w:pPr>
              <w:spacing w:line="360" w:lineRule="auto"/>
              <w:jc w:val="center"/>
              <w:rPr>
                <w:rFonts w:ascii="Times New Roman" w:eastAsia="Calibri" w:hAnsi="Times New Roman" w:cs="Times New Roman"/>
                <w:b/>
                <w:bCs/>
                <w:sz w:val="24"/>
                <w:szCs w:val="24"/>
              </w:rPr>
            </w:pPr>
            <w:r w:rsidRPr="00CE5EC6">
              <w:rPr>
                <w:rFonts w:ascii="Times New Roman" w:eastAsia="Calibri" w:hAnsi="Times New Roman" w:cs="Times New Roman"/>
                <w:b/>
                <w:bCs/>
                <w:sz w:val="24"/>
                <w:szCs w:val="24"/>
              </w:rPr>
              <w:t>L.P</w:t>
            </w:r>
          </w:p>
        </w:tc>
        <w:tc>
          <w:tcPr>
            <w:tcW w:w="2127" w:type="dxa"/>
            <w:tcBorders>
              <w:top w:val="outset" w:sz="24" w:space="0" w:color="auto"/>
            </w:tcBorders>
          </w:tcPr>
          <w:p w:rsidR="00D24E5B" w:rsidRPr="00CE5EC6" w:rsidRDefault="00D24E5B" w:rsidP="00CE5EC6">
            <w:pPr>
              <w:spacing w:line="360" w:lineRule="auto"/>
              <w:jc w:val="center"/>
              <w:rPr>
                <w:rFonts w:ascii="Times New Roman" w:eastAsia="Calibri" w:hAnsi="Times New Roman" w:cs="Times New Roman"/>
                <w:b/>
                <w:bCs/>
                <w:sz w:val="24"/>
                <w:szCs w:val="24"/>
              </w:rPr>
            </w:pPr>
            <w:r w:rsidRPr="00CE5EC6">
              <w:rPr>
                <w:rFonts w:ascii="Times New Roman" w:eastAsia="Calibri" w:hAnsi="Times New Roman" w:cs="Times New Roman"/>
                <w:b/>
                <w:bCs/>
                <w:sz w:val="24"/>
                <w:szCs w:val="24"/>
              </w:rPr>
              <w:t>Jednostka terytorialna</w:t>
            </w:r>
          </w:p>
        </w:tc>
        <w:tc>
          <w:tcPr>
            <w:tcW w:w="1537" w:type="dxa"/>
            <w:tcBorders>
              <w:top w:val="outset" w:sz="24" w:space="0" w:color="auto"/>
            </w:tcBorders>
          </w:tcPr>
          <w:p w:rsidR="00D24E5B" w:rsidRPr="00CE5EC6" w:rsidRDefault="00BF0608" w:rsidP="00CE5EC6">
            <w:pPr>
              <w:spacing w:line="360" w:lineRule="auto"/>
              <w:jc w:val="center"/>
              <w:rPr>
                <w:rFonts w:ascii="Times New Roman" w:eastAsia="Calibri" w:hAnsi="Times New Roman" w:cs="Times New Roman"/>
                <w:b/>
                <w:bCs/>
                <w:sz w:val="24"/>
                <w:szCs w:val="24"/>
              </w:rPr>
            </w:pPr>
            <w:r w:rsidRPr="00CE5EC6">
              <w:rPr>
                <w:rFonts w:ascii="Times New Roman" w:eastAsia="Calibri" w:hAnsi="Times New Roman" w:cs="Times New Roman"/>
                <w:b/>
                <w:bCs/>
                <w:sz w:val="24"/>
                <w:szCs w:val="24"/>
              </w:rPr>
              <w:t>Sieć</w:t>
            </w:r>
            <w:r w:rsidR="00D24E5B" w:rsidRPr="00CE5EC6">
              <w:rPr>
                <w:rFonts w:ascii="Times New Roman" w:eastAsia="Calibri" w:hAnsi="Times New Roman" w:cs="Times New Roman"/>
                <w:b/>
                <w:bCs/>
                <w:sz w:val="24"/>
                <w:szCs w:val="24"/>
              </w:rPr>
              <w:t xml:space="preserve">  wodociągowa Dane 2007 (km)</w:t>
            </w:r>
          </w:p>
        </w:tc>
        <w:tc>
          <w:tcPr>
            <w:tcW w:w="1537" w:type="dxa"/>
            <w:tcBorders>
              <w:top w:val="outset" w:sz="24" w:space="0" w:color="auto"/>
            </w:tcBorders>
          </w:tcPr>
          <w:p w:rsidR="00D24E5B" w:rsidRPr="00CE5EC6" w:rsidRDefault="00BF0608" w:rsidP="00CE5EC6">
            <w:pPr>
              <w:spacing w:line="360" w:lineRule="auto"/>
              <w:jc w:val="center"/>
              <w:rPr>
                <w:rFonts w:ascii="Times New Roman" w:eastAsia="Calibri" w:hAnsi="Times New Roman" w:cs="Times New Roman"/>
                <w:b/>
                <w:bCs/>
                <w:sz w:val="24"/>
                <w:szCs w:val="24"/>
              </w:rPr>
            </w:pPr>
            <w:r w:rsidRPr="00CE5EC6">
              <w:rPr>
                <w:rFonts w:ascii="Times New Roman" w:eastAsia="Calibri" w:hAnsi="Times New Roman" w:cs="Times New Roman"/>
                <w:b/>
                <w:bCs/>
                <w:sz w:val="24"/>
                <w:szCs w:val="24"/>
              </w:rPr>
              <w:t>Sieć</w:t>
            </w:r>
            <w:r w:rsidR="00D24E5B" w:rsidRPr="00CE5EC6">
              <w:rPr>
                <w:rFonts w:ascii="Times New Roman" w:eastAsia="Calibri" w:hAnsi="Times New Roman" w:cs="Times New Roman"/>
                <w:b/>
                <w:bCs/>
                <w:sz w:val="24"/>
                <w:szCs w:val="24"/>
              </w:rPr>
              <w:t xml:space="preserve">  </w:t>
            </w:r>
            <w:r w:rsidRPr="00CE5EC6">
              <w:rPr>
                <w:rFonts w:ascii="Times New Roman" w:eastAsia="Calibri" w:hAnsi="Times New Roman" w:cs="Times New Roman"/>
                <w:b/>
                <w:bCs/>
                <w:sz w:val="24"/>
                <w:szCs w:val="24"/>
              </w:rPr>
              <w:t>wodociągowa</w:t>
            </w:r>
            <w:r w:rsidR="00D24E5B" w:rsidRPr="00CE5EC6">
              <w:rPr>
                <w:rFonts w:ascii="Times New Roman" w:eastAsia="Calibri" w:hAnsi="Times New Roman" w:cs="Times New Roman"/>
                <w:b/>
                <w:bCs/>
                <w:sz w:val="24"/>
                <w:szCs w:val="24"/>
              </w:rPr>
              <w:t xml:space="preserve"> Dane 2016 (km)</w:t>
            </w:r>
          </w:p>
        </w:tc>
        <w:tc>
          <w:tcPr>
            <w:tcW w:w="1587" w:type="dxa"/>
            <w:tcBorders>
              <w:top w:val="outset" w:sz="24" w:space="0" w:color="auto"/>
            </w:tcBorders>
          </w:tcPr>
          <w:p w:rsidR="00D24E5B" w:rsidRPr="00CE5EC6" w:rsidRDefault="00BF0608" w:rsidP="00CE5EC6">
            <w:pPr>
              <w:spacing w:line="360" w:lineRule="auto"/>
              <w:jc w:val="center"/>
              <w:rPr>
                <w:rFonts w:ascii="Times New Roman" w:eastAsia="Calibri" w:hAnsi="Times New Roman" w:cs="Times New Roman"/>
                <w:b/>
                <w:bCs/>
                <w:sz w:val="24"/>
                <w:szCs w:val="24"/>
              </w:rPr>
            </w:pPr>
            <w:r w:rsidRPr="00CE5EC6">
              <w:rPr>
                <w:rFonts w:ascii="Times New Roman" w:eastAsia="Calibri" w:hAnsi="Times New Roman" w:cs="Times New Roman"/>
                <w:b/>
                <w:bCs/>
                <w:sz w:val="24"/>
                <w:szCs w:val="24"/>
              </w:rPr>
              <w:t>Sieć</w:t>
            </w:r>
            <w:r w:rsidR="00D24E5B" w:rsidRPr="00CE5EC6">
              <w:rPr>
                <w:rFonts w:ascii="Times New Roman" w:eastAsia="Calibri" w:hAnsi="Times New Roman" w:cs="Times New Roman"/>
                <w:b/>
                <w:bCs/>
                <w:sz w:val="24"/>
                <w:szCs w:val="24"/>
              </w:rPr>
              <w:t xml:space="preserve">  kanalizacyjna Dane 2007(km)</w:t>
            </w:r>
          </w:p>
        </w:tc>
        <w:tc>
          <w:tcPr>
            <w:tcW w:w="1629" w:type="dxa"/>
            <w:tcBorders>
              <w:top w:val="outset" w:sz="24" w:space="0" w:color="auto"/>
            </w:tcBorders>
          </w:tcPr>
          <w:p w:rsidR="00D24E5B" w:rsidRPr="00CE5EC6" w:rsidRDefault="00BF0608" w:rsidP="00CE5EC6">
            <w:pPr>
              <w:spacing w:line="360" w:lineRule="auto"/>
              <w:jc w:val="center"/>
              <w:rPr>
                <w:rFonts w:ascii="Times New Roman" w:eastAsia="Calibri" w:hAnsi="Times New Roman" w:cs="Times New Roman"/>
                <w:b/>
                <w:bCs/>
                <w:sz w:val="24"/>
                <w:szCs w:val="24"/>
              </w:rPr>
            </w:pPr>
            <w:r w:rsidRPr="00CE5EC6">
              <w:rPr>
                <w:rFonts w:ascii="Times New Roman" w:eastAsia="Calibri" w:hAnsi="Times New Roman" w:cs="Times New Roman"/>
                <w:b/>
                <w:bCs/>
                <w:sz w:val="24"/>
                <w:szCs w:val="24"/>
              </w:rPr>
              <w:t>Sieć</w:t>
            </w:r>
            <w:r w:rsidR="00D24E5B" w:rsidRPr="00CE5EC6">
              <w:rPr>
                <w:rFonts w:ascii="Times New Roman" w:eastAsia="Calibri" w:hAnsi="Times New Roman" w:cs="Times New Roman"/>
                <w:b/>
                <w:bCs/>
                <w:sz w:val="24"/>
                <w:szCs w:val="24"/>
              </w:rPr>
              <w:t xml:space="preserve">  kanalizacyjna Dane 2016(km)</w:t>
            </w:r>
          </w:p>
        </w:tc>
      </w:tr>
      <w:tr w:rsidR="00D24E5B" w:rsidRPr="00D90419" w:rsidTr="005D4AFF">
        <w:trPr>
          <w:trHeight w:val="631"/>
        </w:trPr>
        <w:tc>
          <w:tcPr>
            <w:tcW w:w="770"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1.</w:t>
            </w:r>
          </w:p>
        </w:tc>
        <w:tc>
          <w:tcPr>
            <w:tcW w:w="212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Gmina  Blachownia</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28,1</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37,46</w:t>
            </w:r>
          </w:p>
        </w:tc>
        <w:tc>
          <w:tcPr>
            <w:tcW w:w="158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3.1</w:t>
            </w:r>
          </w:p>
        </w:tc>
        <w:tc>
          <w:tcPr>
            <w:tcW w:w="1629"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32.8</w:t>
            </w:r>
          </w:p>
        </w:tc>
      </w:tr>
      <w:tr w:rsidR="00D24E5B" w:rsidRPr="00D90419" w:rsidTr="005D4AFF">
        <w:trPr>
          <w:trHeight w:val="1036"/>
        </w:trPr>
        <w:tc>
          <w:tcPr>
            <w:tcW w:w="770"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2.</w:t>
            </w:r>
          </w:p>
        </w:tc>
        <w:tc>
          <w:tcPr>
            <w:tcW w:w="212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Gmina  Dąbrowa  Zielona</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36.9</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69.27</w:t>
            </w:r>
          </w:p>
        </w:tc>
        <w:tc>
          <w:tcPr>
            <w:tcW w:w="158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0.2</w:t>
            </w:r>
          </w:p>
        </w:tc>
        <w:tc>
          <w:tcPr>
            <w:tcW w:w="1629"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2.42</w:t>
            </w:r>
          </w:p>
        </w:tc>
      </w:tr>
      <w:tr w:rsidR="00D24E5B" w:rsidRPr="00D90419" w:rsidTr="005D4AFF">
        <w:trPr>
          <w:trHeight w:val="616"/>
        </w:trPr>
        <w:tc>
          <w:tcPr>
            <w:tcW w:w="770"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3.</w:t>
            </w:r>
          </w:p>
        </w:tc>
        <w:tc>
          <w:tcPr>
            <w:tcW w:w="212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Gmina  Janów</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70.6</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80.1</w:t>
            </w:r>
          </w:p>
        </w:tc>
        <w:tc>
          <w:tcPr>
            <w:tcW w:w="158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24.1</w:t>
            </w:r>
          </w:p>
        </w:tc>
        <w:tc>
          <w:tcPr>
            <w:tcW w:w="1629"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27</w:t>
            </w:r>
          </w:p>
        </w:tc>
      </w:tr>
      <w:tr w:rsidR="00D24E5B" w:rsidRPr="00D90419" w:rsidTr="005D4AFF">
        <w:trPr>
          <w:trHeight w:val="1051"/>
        </w:trPr>
        <w:tc>
          <w:tcPr>
            <w:tcW w:w="770"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4.</w:t>
            </w:r>
          </w:p>
        </w:tc>
        <w:tc>
          <w:tcPr>
            <w:tcW w:w="212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Gmina  Kamienica Polska</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42.4</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46.7</w:t>
            </w:r>
          </w:p>
        </w:tc>
        <w:tc>
          <w:tcPr>
            <w:tcW w:w="158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15.2</w:t>
            </w:r>
          </w:p>
        </w:tc>
        <w:tc>
          <w:tcPr>
            <w:tcW w:w="1629"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67.3</w:t>
            </w:r>
          </w:p>
        </w:tc>
      </w:tr>
      <w:tr w:rsidR="00D24E5B" w:rsidRPr="00D90419" w:rsidTr="005D4AFF">
        <w:trPr>
          <w:trHeight w:val="616"/>
        </w:trPr>
        <w:tc>
          <w:tcPr>
            <w:tcW w:w="770"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5.</w:t>
            </w:r>
          </w:p>
        </w:tc>
        <w:tc>
          <w:tcPr>
            <w:tcW w:w="212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Gmina  Koniecpol</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52.9</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159.0</w:t>
            </w:r>
          </w:p>
        </w:tc>
        <w:tc>
          <w:tcPr>
            <w:tcW w:w="158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10.8</w:t>
            </w:r>
          </w:p>
        </w:tc>
        <w:tc>
          <w:tcPr>
            <w:tcW w:w="1629"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47.3</w:t>
            </w:r>
          </w:p>
        </w:tc>
      </w:tr>
      <w:tr w:rsidR="00D24E5B" w:rsidRPr="00D90419" w:rsidTr="005D4AFF">
        <w:trPr>
          <w:trHeight w:val="631"/>
        </w:trPr>
        <w:tc>
          <w:tcPr>
            <w:tcW w:w="770"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6.</w:t>
            </w:r>
          </w:p>
        </w:tc>
        <w:tc>
          <w:tcPr>
            <w:tcW w:w="212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Gmina  Kłomnice</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179.6</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186</w:t>
            </w:r>
          </w:p>
        </w:tc>
        <w:tc>
          <w:tcPr>
            <w:tcW w:w="158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46.6</w:t>
            </w:r>
          </w:p>
        </w:tc>
        <w:tc>
          <w:tcPr>
            <w:tcW w:w="1629"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57.1</w:t>
            </w:r>
          </w:p>
        </w:tc>
      </w:tr>
      <w:tr w:rsidR="00D24E5B" w:rsidRPr="00D90419" w:rsidTr="005D4AFF">
        <w:trPr>
          <w:trHeight w:val="616"/>
        </w:trPr>
        <w:tc>
          <w:tcPr>
            <w:tcW w:w="770"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7.</w:t>
            </w:r>
          </w:p>
        </w:tc>
        <w:tc>
          <w:tcPr>
            <w:tcW w:w="212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Gmina  Konopiska</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90.4</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97.47</w:t>
            </w:r>
          </w:p>
        </w:tc>
        <w:tc>
          <w:tcPr>
            <w:tcW w:w="158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20.9</w:t>
            </w:r>
          </w:p>
        </w:tc>
        <w:tc>
          <w:tcPr>
            <w:tcW w:w="1629"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62.33</w:t>
            </w:r>
          </w:p>
        </w:tc>
      </w:tr>
      <w:tr w:rsidR="00D24E5B" w:rsidRPr="00D90419" w:rsidTr="005D4AFF">
        <w:trPr>
          <w:trHeight w:val="631"/>
        </w:trPr>
        <w:tc>
          <w:tcPr>
            <w:tcW w:w="770"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8.</w:t>
            </w:r>
          </w:p>
        </w:tc>
        <w:tc>
          <w:tcPr>
            <w:tcW w:w="212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Gmina  Kruszyna</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72.7</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72.8</w:t>
            </w:r>
          </w:p>
        </w:tc>
        <w:tc>
          <w:tcPr>
            <w:tcW w:w="158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4.5</w:t>
            </w:r>
          </w:p>
        </w:tc>
        <w:tc>
          <w:tcPr>
            <w:tcW w:w="1629"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15.6</w:t>
            </w:r>
          </w:p>
        </w:tc>
      </w:tr>
      <w:tr w:rsidR="00D24E5B" w:rsidRPr="00D90419" w:rsidTr="005D4AFF">
        <w:trPr>
          <w:trHeight w:val="631"/>
        </w:trPr>
        <w:tc>
          <w:tcPr>
            <w:tcW w:w="770"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9.</w:t>
            </w:r>
          </w:p>
        </w:tc>
        <w:tc>
          <w:tcPr>
            <w:tcW w:w="212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Gmina  Lelów</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87.8</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90.0</w:t>
            </w:r>
          </w:p>
        </w:tc>
        <w:tc>
          <w:tcPr>
            <w:tcW w:w="158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10.0</w:t>
            </w:r>
          </w:p>
        </w:tc>
        <w:tc>
          <w:tcPr>
            <w:tcW w:w="1629"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10.0</w:t>
            </w:r>
          </w:p>
        </w:tc>
      </w:tr>
      <w:tr w:rsidR="00D24E5B" w:rsidRPr="00D90419" w:rsidTr="005D4AFF">
        <w:trPr>
          <w:trHeight w:val="616"/>
        </w:trPr>
        <w:tc>
          <w:tcPr>
            <w:tcW w:w="770"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10.</w:t>
            </w:r>
          </w:p>
        </w:tc>
        <w:tc>
          <w:tcPr>
            <w:tcW w:w="212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Gmina  Mstów</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120.1</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120.1</w:t>
            </w:r>
          </w:p>
        </w:tc>
        <w:tc>
          <w:tcPr>
            <w:tcW w:w="158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32.3</w:t>
            </w:r>
          </w:p>
        </w:tc>
        <w:tc>
          <w:tcPr>
            <w:tcW w:w="1629"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35</w:t>
            </w:r>
          </w:p>
        </w:tc>
      </w:tr>
      <w:tr w:rsidR="00D24E5B" w:rsidRPr="00D90419" w:rsidTr="005D4AFF">
        <w:trPr>
          <w:trHeight w:val="631"/>
        </w:trPr>
        <w:tc>
          <w:tcPr>
            <w:tcW w:w="770"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11.</w:t>
            </w:r>
          </w:p>
        </w:tc>
        <w:tc>
          <w:tcPr>
            <w:tcW w:w="212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Gmina  Mykanów</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134.4</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143,1</w:t>
            </w:r>
          </w:p>
        </w:tc>
        <w:tc>
          <w:tcPr>
            <w:tcW w:w="158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60.5</w:t>
            </w:r>
          </w:p>
        </w:tc>
        <w:tc>
          <w:tcPr>
            <w:tcW w:w="1629"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62,1</w:t>
            </w:r>
          </w:p>
        </w:tc>
      </w:tr>
      <w:tr w:rsidR="00D24E5B" w:rsidRPr="00D90419" w:rsidTr="005D4AFF">
        <w:trPr>
          <w:trHeight w:val="616"/>
        </w:trPr>
        <w:tc>
          <w:tcPr>
            <w:tcW w:w="770"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12.</w:t>
            </w:r>
          </w:p>
        </w:tc>
        <w:tc>
          <w:tcPr>
            <w:tcW w:w="212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Gmina  Olsztyn</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79.4</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85.79</w:t>
            </w:r>
          </w:p>
        </w:tc>
        <w:tc>
          <w:tcPr>
            <w:tcW w:w="158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24.3</w:t>
            </w:r>
          </w:p>
        </w:tc>
        <w:tc>
          <w:tcPr>
            <w:tcW w:w="1629"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40.20</w:t>
            </w:r>
          </w:p>
        </w:tc>
      </w:tr>
      <w:tr w:rsidR="00D24E5B" w:rsidRPr="00D90419" w:rsidTr="005D4AFF">
        <w:trPr>
          <w:trHeight w:val="631"/>
        </w:trPr>
        <w:tc>
          <w:tcPr>
            <w:tcW w:w="770"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lastRenderedPageBreak/>
              <w:t>13</w:t>
            </w:r>
          </w:p>
        </w:tc>
        <w:tc>
          <w:tcPr>
            <w:tcW w:w="212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Gmina  Poczesna</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77.6</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86.56</w:t>
            </w:r>
          </w:p>
        </w:tc>
        <w:tc>
          <w:tcPr>
            <w:tcW w:w="158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21.3</w:t>
            </w:r>
          </w:p>
        </w:tc>
        <w:tc>
          <w:tcPr>
            <w:tcW w:w="1629"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45.61</w:t>
            </w:r>
          </w:p>
        </w:tc>
      </w:tr>
      <w:tr w:rsidR="00D24E5B" w:rsidRPr="00D90419" w:rsidTr="005D4AFF">
        <w:trPr>
          <w:trHeight w:val="631"/>
        </w:trPr>
        <w:tc>
          <w:tcPr>
            <w:tcW w:w="770"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14.</w:t>
            </w:r>
          </w:p>
        </w:tc>
        <w:tc>
          <w:tcPr>
            <w:tcW w:w="212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Gmina  Przyrów</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38.5</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72.5</w:t>
            </w:r>
          </w:p>
        </w:tc>
        <w:tc>
          <w:tcPr>
            <w:tcW w:w="158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11.6</w:t>
            </w:r>
          </w:p>
        </w:tc>
        <w:tc>
          <w:tcPr>
            <w:tcW w:w="1629"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40.5</w:t>
            </w:r>
          </w:p>
        </w:tc>
      </w:tr>
      <w:tr w:rsidR="00D24E5B" w:rsidRPr="00D90419" w:rsidTr="005D4AFF">
        <w:trPr>
          <w:trHeight w:val="631"/>
        </w:trPr>
        <w:tc>
          <w:tcPr>
            <w:tcW w:w="770"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15.</w:t>
            </w:r>
          </w:p>
        </w:tc>
        <w:tc>
          <w:tcPr>
            <w:tcW w:w="212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Gmina  Rędziny</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56.2</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106</w:t>
            </w:r>
          </w:p>
        </w:tc>
        <w:tc>
          <w:tcPr>
            <w:tcW w:w="158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6.2</w:t>
            </w:r>
          </w:p>
        </w:tc>
        <w:tc>
          <w:tcPr>
            <w:tcW w:w="1629"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18.8</w:t>
            </w:r>
          </w:p>
        </w:tc>
      </w:tr>
      <w:tr w:rsidR="00D24E5B" w:rsidRPr="00D90419" w:rsidTr="005D4AFF">
        <w:trPr>
          <w:trHeight w:val="616"/>
        </w:trPr>
        <w:tc>
          <w:tcPr>
            <w:tcW w:w="770"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16.</w:t>
            </w:r>
          </w:p>
        </w:tc>
        <w:tc>
          <w:tcPr>
            <w:tcW w:w="212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Gmina  Starcza</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25.3</w:t>
            </w:r>
          </w:p>
        </w:tc>
        <w:tc>
          <w:tcPr>
            <w:tcW w:w="153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31.9</w:t>
            </w:r>
          </w:p>
        </w:tc>
        <w:tc>
          <w:tcPr>
            <w:tcW w:w="1587"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20.6</w:t>
            </w:r>
          </w:p>
        </w:tc>
        <w:tc>
          <w:tcPr>
            <w:tcW w:w="1629" w:type="dxa"/>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25.18</w:t>
            </w:r>
          </w:p>
        </w:tc>
      </w:tr>
      <w:tr w:rsidR="00D24E5B" w:rsidRPr="00D90419" w:rsidTr="005D4AFF">
        <w:trPr>
          <w:trHeight w:val="631"/>
        </w:trPr>
        <w:tc>
          <w:tcPr>
            <w:tcW w:w="770" w:type="dxa"/>
            <w:tcBorders>
              <w:bottom w:val="outset" w:sz="24" w:space="0" w:color="auto"/>
            </w:tcBorders>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17.</w:t>
            </w:r>
          </w:p>
        </w:tc>
        <w:tc>
          <w:tcPr>
            <w:tcW w:w="2127" w:type="dxa"/>
            <w:tcBorders>
              <w:bottom w:val="outset" w:sz="24" w:space="0" w:color="auto"/>
            </w:tcBorders>
          </w:tcPr>
          <w:p w:rsidR="00D24E5B" w:rsidRPr="00D139C5" w:rsidRDefault="00D24E5B" w:rsidP="000932AF">
            <w:pPr>
              <w:spacing w:line="360" w:lineRule="auto"/>
              <w:rPr>
                <w:rFonts w:ascii="Times New Roman" w:eastAsia="Calibri" w:hAnsi="Times New Roman" w:cs="Times New Roman"/>
                <w:sz w:val="24"/>
                <w:szCs w:val="24"/>
              </w:rPr>
            </w:pPr>
            <w:r w:rsidRPr="00D139C5">
              <w:rPr>
                <w:rFonts w:ascii="Times New Roman" w:eastAsia="Calibri" w:hAnsi="Times New Roman" w:cs="Times New Roman"/>
                <w:sz w:val="24"/>
                <w:szCs w:val="24"/>
              </w:rPr>
              <w:t>R A Z  EM</w:t>
            </w:r>
          </w:p>
        </w:tc>
        <w:tc>
          <w:tcPr>
            <w:tcW w:w="1537" w:type="dxa"/>
            <w:tcBorders>
              <w:bottom w:val="outset" w:sz="24" w:space="0" w:color="auto"/>
            </w:tcBorders>
          </w:tcPr>
          <w:p w:rsidR="00D24E5B" w:rsidRPr="00D139C5" w:rsidRDefault="00D24E5B" w:rsidP="000932AF">
            <w:pPr>
              <w:spacing w:line="360" w:lineRule="auto"/>
              <w:rPr>
                <w:rFonts w:ascii="Times New Roman" w:eastAsia="Calibri" w:hAnsi="Times New Roman" w:cs="Times New Roman"/>
                <w:b/>
                <w:bCs/>
                <w:sz w:val="24"/>
                <w:szCs w:val="24"/>
              </w:rPr>
            </w:pPr>
            <w:r w:rsidRPr="00D139C5">
              <w:rPr>
                <w:rFonts w:ascii="Times New Roman" w:eastAsia="Calibri" w:hAnsi="Times New Roman" w:cs="Times New Roman"/>
                <w:b/>
                <w:bCs/>
                <w:sz w:val="24"/>
                <w:szCs w:val="24"/>
              </w:rPr>
              <w:t>1192,9</w:t>
            </w:r>
          </w:p>
        </w:tc>
        <w:tc>
          <w:tcPr>
            <w:tcW w:w="1537" w:type="dxa"/>
            <w:tcBorders>
              <w:bottom w:val="outset" w:sz="24" w:space="0" w:color="auto"/>
            </w:tcBorders>
          </w:tcPr>
          <w:p w:rsidR="00D24E5B" w:rsidRPr="00D139C5" w:rsidRDefault="00D24E5B" w:rsidP="000932AF">
            <w:pPr>
              <w:spacing w:line="360" w:lineRule="auto"/>
              <w:rPr>
                <w:rFonts w:ascii="Times New Roman" w:eastAsia="Calibri" w:hAnsi="Times New Roman" w:cs="Times New Roman"/>
                <w:b/>
                <w:bCs/>
                <w:sz w:val="24"/>
                <w:szCs w:val="24"/>
              </w:rPr>
            </w:pPr>
            <w:r w:rsidRPr="00D139C5">
              <w:rPr>
                <w:rFonts w:ascii="Times New Roman" w:eastAsia="Calibri" w:hAnsi="Times New Roman" w:cs="Times New Roman"/>
                <w:b/>
                <w:bCs/>
                <w:sz w:val="24"/>
                <w:szCs w:val="24"/>
              </w:rPr>
              <w:t>1484,75</w:t>
            </w:r>
          </w:p>
        </w:tc>
        <w:tc>
          <w:tcPr>
            <w:tcW w:w="1587" w:type="dxa"/>
            <w:tcBorders>
              <w:bottom w:val="outset" w:sz="24" w:space="0" w:color="auto"/>
            </w:tcBorders>
          </w:tcPr>
          <w:p w:rsidR="00D24E5B" w:rsidRPr="00D139C5" w:rsidRDefault="00D24E5B" w:rsidP="000932AF">
            <w:pPr>
              <w:spacing w:line="360" w:lineRule="auto"/>
              <w:rPr>
                <w:rFonts w:ascii="Times New Roman" w:eastAsia="Calibri" w:hAnsi="Times New Roman" w:cs="Times New Roman"/>
                <w:b/>
                <w:bCs/>
                <w:sz w:val="24"/>
                <w:szCs w:val="24"/>
              </w:rPr>
            </w:pPr>
            <w:r w:rsidRPr="00D139C5">
              <w:rPr>
                <w:rFonts w:ascii="Times New Roman" w:eastAsia="Calibri" w:hAnsi="Times New Roman" w:cs="Times New Roman"/>
                <w:b/>
                <w:bCs/>
                <w:sz w:val="24"/>
                <w:szCs w:val="24"/>
              </w:rPr>
              <w:t>312,2</w:t>
            </w:r>
          </w:p>
        </w:tc>
        <w:tc>
          <w:tcPr>
            <w:tcW w:w="1629" w:type="dxa"/>
            <w:tcBorders>
              <w:bottom w:val="outset" w:sz="24" w:space="0" w:color="auto"/>
            </w:tcBorders>
          </w:tcPr>
          <w:p w:rsidR="00D24E5B" w:rsidRPr="00D139C5" w:rsidRDefault="00D24E5B" w:rsidP="000932AF">
            <w:pPr>
              <w:spacing w:line="360" w:lineRule="auto"/>
              <w:rPr>
                <w:rFonts w:ascii="Times New Roman" w:eastAsia="Calibri" w:hAnsi="Times New Roman" w:cs="Times New Roman"/>
                <w:b/>
                <w:bCs/>
                <w:sz w:val="24"/>
                <w:szCs w:val="24"/>
              </w:rPr>
            </w:pPr>
            <w:r w:rsidRPr="00D139C5">
              <w:rPr>
                <w:rFonts w:ascii="Times New Roman" w:eastAsia="Calibri" w:hAnsi="Times New Roman" w:cs="Times New Roman"/>
                <w:b/>
                <w:bCs/>
                <w:sz w:val="24"/>
                <w:szCs w:val="24"/>
              </w:rPr>
              <w:t>589.24</w:t>
            </w:r>
          </w:p>
        </w:tc>
      </w:tr>
    </w:tbl>
    <w:p w:rsidR="00D24E5B" w:rsidRPr="00D90419" w:rsidRDefault="00D24E5B" w:rsidP="001C40EB">
      <w:pPr>
        <w:spacing w:line="360" w:lineRule="auto"/>
        <w:rPr>
          <w:rFonts w:ascii="Times New Roman" w:hAnsi="Times New Roman" w:cs="Times New Roman"/>
          <w:sz w:val="24"/>
          <w:szCs w:val="24"/>
        </w:rPr>
      </w:pPr>
      <w:r w:rsidRPr="00D90419">
        <w:rPr>
          <w:rFonts w:ascii="Times New Roman" w:hAnsi="Times New Roman" w:cs="Times New Roman"/>
          <w:sz w:val="24"/>
          <w:szCs w:val="24"/>
        </w:rPr>
        <w:t>.</w:t>
      </w:r>
    </w:p>
    <w:p w:rsidR="00D24E5B" w:rsidRPr="00D90419" w:rsidRDefault="00D24E5B" w:rsidP="001C40EB">
      <w:pPr>
        <w:autoSpaceDE w:val="0"/>
        <w:autoSpaceDN w:val="0"/>
        <w:adjustRightInd w:val="0"/>
        <w:spacing w:after="0" w:line="360" w:lineRule="auto"/>
        <w:rPr>
          <w:rFonts w:ascii="Times New Roman" w:hAnsi="Times New Roman" w:cs="Times New Roman"/>
          <w:sz w:val="24"/>
          <w:szCs w:val="24"/>
        </w:rPr>
      </w:pPr>
    </w:p>
    <w:p w:rsidR="00D24E5B" w:rsidRPr="00D90419" w:rsidRDefault="00D24E5B" w:rsidP="001C40EB">
      <w:pPr>
        <w:autoSpaceDE w:val="0"/>
        <w:autoSpaceDN w:val="0"/>
        <w:adjustRightInd w:val="0"/>
        <w:spacing w:after="0" w:line="360" w:lineRule="auto"/>
        <w:rPr>
          <w:rFonts w:ascii="Times New Roman" w:hAnsi="Times New Roman" w:cs="Times New Roman"/>
          <w:color w:val="000000"/>
          <w:sz w:val="24"/>
          <w:szCs w:val="24"/>
        </w:rPr>
      </w:pPr>
    </w:p>
    <w:p w:rsidR="00D24E5B" w:rsidRPr="00D90419" w:rsidRDefault="00D24E5B" w:rsidP="001C40EB">
      <w:pPr>
        <w:autoSpaceDE w:val="0"/>
        <w:autoSpaceDN w:val="0"/>
        <w:adjustRightInd w:val="0"/>
        <w:spacing w:after="0" w:line="360" w:lineRule="auto"/>
        <w:jc w:val="both"/>
        <w:rPr>
          <w:rFonts w:ascii="Times New Roman" w:eastAsia="TimesNewRoman,Bold" w:hAnsi="Times New Roman" w:cs="Times New Roman"/>
          <w:color w:val="000000"/>
          <w:sz w:val="24"/>
          <w:szCs w:val="24"/>
        </w:rPr>
      </w:pPr>
      <w:r w:rsidRPr="00D90419">
        <w:rPr>
          <w:rFonts w:ascii="Times New Roman" w:eastAsia="TimesNewRoman,Bold" w:hAnsi="Times New Roman" w:cs="Times New Roman"/>
          <w:color w:val="000000"/>
          <w:sz w:val="24"/>
          <w:szCs w:val="24"/>
        </w:rPr>
        <w:t>Ścieki   komunalne   są   zazwyczaj   nieoczyszczone lub niedostatecznie oczyszczone.</w:t>
      </w:r>
      <w:r>
        <w:rPr>
          <w:rFonts w:ascii="Times New Roman" w:eastAsia="TimesNewRoman,Bold" w:hAnsi="Times New Roman" w:cs="Times New Roman"/>
          <w:color w:val="000000"/>
          <w:sz w:val="24"/>
          <w:szCs w:val="24"/>
        </w:rPr>
        <w:t xml:space="preserve"> </w:t>
      </w:r>
      <w:r w:rsidRPr="00D90419">
        <w:rPr>
          <w:rFonts w:ascii="Times New Roman" w:eastAsia="TimesNewRoman,Bold" w:hAnsi="Times New Roman" w:cs="Times New Roman"/>
          <w:color w:val="000000"/>
          <w:sz w:val="24"/>
          <w:szCs w:val="24"/>
        </w:rPr>
        <w:t>Największe zagrożenie występuje na terenach wiejskich, charakteryzujących się niskim stopniem skanalizowania przy równocześnie wysokim stopniu zwodociągowania.</w:t>
      </w:r>
    </w:p>
    <w:p w:rsidR="00D24E5B" w:rsidRDefault="00D24E5B" w:rsidP="001C40EB">
      <w:pPr>
        <w:autoSpaceDE w:val="0"/>
        <w:autoSpaceDN w:val="0"/>
        <w:adjustRightInd w:val="0"/>
        <w:spacing w:after="0" w:line="360" w:lineRule="auto"/>
        <w:jc w:val="both"/>
        <w:rPr>
          <w:rFonts w:ascii="Times New Roman" w:eastAsia="TimesNewRoman,Bold" w:hAnsi="Times New Roman" w:cs="Times New Roman"/>
          <w:color w:val="000000"/>
          <w:sz w:val="24"/>
          <w:szCs w:val="24"/>
        </w:rPr>
      </w:pPr>
      <w:r w:rsidRPr="00D90419">
        <w:rPr>
          <w:rFonts w:ascii="Times New Roman" w:eastAsia="TimesNewRoman,Bold" w:hAnsi="Times New Roman" w:cs="Times New Roman"/>
          <w:color w:val="000000"/>
          <w:sz w:val="24"/>
          <w:szCs w:val="24"/>
        </w:rPr>
        <w:t xml:space="preserve"> W  powiecie   częstochowskim 85,2% ogółu mieszkańców korzysta z  instalacji wodociągowej.  Źródłem zaopatrzenia w wodę ludności, rolnictwa i przemysłu powiatu częstochowskiego są wody podziemne. Według danych gmin powiatu częstochowskiego (ostatnie dane na stan z 2015 r.) łączna długość rozdzielczej sieci wodociągowej w powiecie częstochowskim wynosiła 1484 km.  Sieć  kanalizacji powiatu  częstochowskiego to 589,24 km , jej długość systematycznie  rośnie. W okresie ostatnich 10 lat, siec powiększono o 90 % z 312,2 km (stan w 2007r. ) do  589.24 km (stan w 2016r.)  Według danych ankietowych  gminy powiatu częstochowskiego w najbliższych lat w dalszym ciągu będą  prowadziły inwestycje związane z  budową sieci kanalizacyjnej.</w:t>
      </w:r>
    </w:p>
    <w:p w:rsidR="004A035D" w:rsidRDefault="004A035D" w:rsidP="001C40EB">
      <w:pPr>
        <w:autoSpaceDE w:val="0"/>
        <w:autoSpaceDN w:val="0"/>
        <w:adjustRightInd w:val="0"/>
        <w:spacing w:after="0" w:line="360" w:lineRule="auto"/>
        <w:jc w:val="both"/>
        <w:rPr>
          <w:rFonts w:ascii="Times New Roman" w:eastAsia="TimesNewRoman,Bold" w:hAnsi="Times New Roman" w:cs="Times New Roman"/>
          <w:color w:val="000000"/>
          <w:sz w:val="24"/>
          <w:szCs w:val="24"/>
        </w:rPr>
      </w:pPr>
    </w:p>
    <w:p w:rsidR="004A035D" w:rsidRDefault="004A035D" w:rsidP="001C40EB">
      <w:pPr>
        <w:autoSpaceDE w:val="0"/>
        <w:autoSpaceDN w:val="0"/>
        <w:adjustRightInd w:val="0"/>
        <w:spacing w:after="0" w:line="360" w:lineRule="auto"/>
        <w:jc w:val="both"/>
        <w:rPr>
          <w:rFonts w:ascii="Times New Roman" w:eastAsia="TimesNewRoman,Bold" w:hAnsi="Times New Roman" w:cs="Times New Roman"/>
          <w:color w:val="000000"/>
          <w:sz w:val="24"/>
          <w:szCs w:val="24"/>
        </w:rPr>
      </w:pPr>
    </w:p>
    <w:p w:rsidR="00854AD9" w:rsidRPr="00D90419" w:rsidRDefault="00854AD9" w:rsidP="001C40EB">
      <w:pPr>
        <w:autoSpaceDE w:val="0"/>
        <w:autoSpaceDN w:val="0"/>
        <w:adjustRightInd w:val="0"/>
        <w:spacing w:after="0" w:line="360" w:lineRule="auto"/>
        <w:jc w:val="both"/>
        <w:rPr>
          <w:rFonts w:ascii="Times New Roman" w:eastAsia="TimesNewRoman,Bold" w:hAnsi="Times New Roman" w:cs="Times New Roman"/>
          <w:color w:val="000000"/>
          <w:sz w:val="24"/>
          <w:szCs w:val="24"/>
        </w:rPr>
      </w:pPr>
    </w:p>
    <w:p w:rsidR="00854AD9" w:rsidRDefault="004A035D" w:rsidP="00854AD9">
      <w:pPr>
        <w:autoSpaceDE w:val="0"/>
        <w:autoSpaceDN w:val="0"/>
        <w:adjustRightInd w:val="0"/>
        <w:spacing w:after="0" w:line="360" w:lineRule="auto"/>
        <w:jc w:val="both"/>
        <w:rPr>
          <w:rFonts w:ascii="Times New Roman" w:eastAsia="Arial,Bold" w:hAnsi="Times New Roman" w:cs="Times New Roman"/>
          <w:b/>
          <w:bCs/>
          <w:color w:val="000000"/>
          <w:sz w:val="24"/>
          <w:szCs w:val="24"/>
          <w:lang w:eastAsia="pl-PL"/>
        </w:rPr>
      </w:pPr>
      <w:r>
        <w:rPr>
          <w:rFonts w:ascii="Times New Roman" w:eastAsia="Arial,Bold" w:hAnsi="Times New Roman" w:cs="Times New Roman"/>
          <w:b/>
          <w:bCs/>
          <w:color w:val="000000"/>
          <w:sz w:val="24"/>
          <w:szCs w:val="24"/>
          <w:lang w:eastAsia="pl-PL"/>
        </w:rPr>
        <w:t xml:space="preserve">4.3 </w:t>
      </w:r>
      <w:r w:rsidR="005D4AFF" w:rsidRPr="006556EC">
        <w:rPr>
          <w:rFonts w:ascii="Times New Roman" w:eastAsia="Arial,Bold" w:hAnsi="Times New Roman" w:cs="Times New Roman"/>
          <w:b/>
          <w:bCs/>
          <w:color w:val="000000"/>
          <w:sz w:val="24"/>
          <w:szCs w:val="24"/>
          <w:lang w:eastAsia="pl-PL"/>
        </w:rPr>
        <w:t>GOSPODARKA ODPADAMI</w:t>
      </w:r>
    </w:p>
    <w:p w:rsidR="005D4AFF" w:rsidRPr="006556EC" w:rsidRDefault="005D4AFF" w:rsidP="00854AD9">
      <w:pPr>
        <w:autoSpaceDE w:val="0"/>
        <w:autoSpaceDN w:val="0"/>
        <w:adjustRightInd w:val="0"/>
        <w:spacing w:after="0" w:line="360" w:lineRule="auto"/>
        <w:jc w:val="both"/>
        <w:rPr>
          <w:rFonts w:ascii="Times New Roman" w:eastAsia="Arial,Bold" w:hAnsi="Times New Roman" w:cs="Times New Roman"/>
          <w:b/>
          <w:bCs/>
          <w:color w:val="000000"/>
          <w:sz w:val="24"/>
          <w:szCs w:val="24"/>
          <w:lang w:eastAsia="pl-PL"/>
        </w:rPr>
      </w:pPr>
    </w:p>
    <w:p w:rsidR="00854AD9" w:rsidRDefault="00854AD9" w:rsidP="00854AD9">
      <w:pPr>
        <w:autoSpaceDE w:val="0"/>
        <w:autoSpaceDN w:val="0"/>
        <w:adjustRightInd w:val="0"/>
        <w:spacing w:after="0" w:line="360" w:lineRule="auto"/>
        <w:jc w:val="both"/>
        <w:rPr>
          <w:rFonts w:ascii="Times New Roman" w:hAnsi="Times New Roman" w:cs="Times New Roman"/>
          <w:sz w:val="24"/>
          <w:szCs w:val="24"/>
        </w:rPr>
      </w:pPr>
      <w:r w:rsidRPr="006556EC">
        <w:rPr>
          <w:rFonts w:ascii="Times New Roman" w:hAnsi="Times New Roman" w:cs="Times New Roman"/>
          <w:sz w:val="24"/>
          <w:szCs w:val="24"/>
        </w:rPr>
        <w:t xml:space="preserve">Od 1 lipca 2013 r. realizowany jest nowy system gospodarowania odpadami komunalnymi, który został wprowadzony poprzez ustawę z dnia 1 lipca 2011r. o zmianie ustawy o utrzymaniu czystości i porządku w gminach oraz niektórych innych ustaw. Nałożyła ona  na  gminy obowiązki w zakresie gospodarki odpadami komunalnymi. Gmina pobiera od właścicieli nieruchomości opłatę za gospodarowanie odpadami komunalnymi, która uwzględnia koszty </w:t>
      </w:r>
      <w:r w:rsidRPr="006556EC">
        <w:rPr>
          <w:rFonts w:ascii="Times New Roman" w:hAnsi="Times New Roman" w:cs="Times New Roman"/>
          <w:sz w:val="24"/>
          <w:szCs w:val="24"/>
        </w:rPr>
        <w:lastRenderedPageBreak/>
        <w:t>odbierania, transportu, zbierania, odzysku, w tym recyklingu, a także unieszkodliwiania odpadów zgodnie z obowiązującą hierarchią postępowania z odpadami. Firmy wyłonione na drodze przetargu odbierają od właścicieli nieruchomości oprócz podstawowych frakcji odpadów: papier i tektura, tworzywa sztuczne i metal, szkło, bioodpady także tzw. odpady problemowe: przeterminowane lekarstwa, zużyte baterie i akumulatory, zużyte urządzenia elektryczne i elektroniczne, zużyte opony, odpady wielkogabarytowe, odpady budowlane i rozbiórkowe</w:t>
      </w:r>
      <w:r>
        <w:rPr>
          <w:rFonts w:ascii="Times New Roman" w:hAnsi="Times New Roman" w:cs="Times New Roman"/>
          <w:sz w:val="24"/>
          <w:szCs w:val="24"/>
        </w:rPr>
        <w:t>.</w:t>
      </w:r>
    </w:p>
    <w:p w:rsidR="00854AD9" w:rsidRDefault="00854AD9" w:rsidP="00854AD9">
      <w:pPr>
        <w:autoSpaceDE w:val="0"/>
        <w:autoSpaceDN w:val="0"/>
        <w:adjustRightInd w:val="0"/>
        <w:spacing w:after="0" w:line="360" w:lineRule="auto"/>
        <w:jc w:val="both"/>
        <w:rPr>
          <w:rFonts w:ascii="Times New Roman" w:hAnsi="Times New Roman" w:cs="Times New Roman"/>
          <w:color w:val="000000"/>
          <w:sz w:val="24"/>
          <w:szCs w:val="24"/>
          <w:lang w:eastAsia="pl-PL"/>
        </w:rPr>
      </w:pPr>
      <w:r w:rsidRPr="00207431">
        <w:rPr>
          <w:rFonts w:ascii="Times New Roman" w:hAnsi="Times New Roman" w:cs="Times New Roman"/>
          <w:color w:val="000000"/>
          <w:sz w:val="24"/>
          <w:szCs w:val="24"/>
          <w:lang w:eastAsia="pl-PL"/>
        </w:rPr>
        <w:t>Źródłem powstawania odpadów komunalnych i przemysłowych są skupiska ludzkie,</w:t>
      </w:r>
      <w:r>
        <w:rPr>
          <w:rFonts w:ascii="Times New Roman" w:hAnsi="Times New Roman" w:cs="Times New Roman"/>
          <w:color w:val="000000"/>
          <w:sz w:val="24"/>
          <w:szCs w:val="24"/>
          <w:lang w:eastAsia="pl-PL"/>
        </w:rPr>
        <w:t xml:space="preserve"> </w:t>
      </w:r>
      <w:r w:rsidRPr="00207431">
        <w:rPr>
          <w:rFonts w:ascii="Times New Roman" w:hAnsi="Times New Roman" w:cs="Times New Roman"/>
          <w:color w:val="000000"/>
          <w:sz w:val="24"/>
          <w:szCs w:val="24"/>
          <w:lang w:eastAsia="pl-PL"/>
        </w:rPr>
        <w:t>obiekty użyteczności publicznej oraz zakłady produkcyjno – usługowo – handlowe. E</w:t>
      </w:r>
      <w:r>
        <w:rPr>
          <w:rFonts w:ascii="Times New Roman" w:hAnsi="Times New Roman" w:cs="Times New Roman"/>
          <w:color w:val="000000"/>
          <w:sz w:val="24"/>
          <w:szCs w:val="24"/>
          <w:lang w:eastAsia="pl-PL"/>
        </w:rPr>
        <w:t xml:space="preserve">lementem </w:t>
      </w:r>
      <w:r w:rsidRPr="00207431">
        <w:rPr>
          <w:rFonts w:ascii="Times New Roman" w:hAnsi="Times New Roman" w:cs="Times New Roman"/>
          <w:color w:val="000000"/>
          <w:sz w:val="24"/>
          <w:szCs w:val="24"/>
          <w:lang w:eastAsia="pl-PL"/>
        </w:rPr>
        <w:t>wpływającym na skład oraz jakość odpadów komunalnych jest rodzaj danego</w:t>
      </w:r>
      <w:r>
        <w:rPr>
          <w:rFonts w:ascii="Times New Roman" w:hAnsi="Times New Roman" w:cs="Times New Roman"/>
          <w:color w:val="000000"/>
          <w:sz w:val="24"/>
          <w:szCs w:val="24"/>
          <w:lang w:eastAsia="pl-PL"/>
        </w:rPr>
        <w:t xml:space="preserve"> </w:t>
      </w:r>
      <w:r w:rsidRPr="00207431">
        <w:rPr>
          <w:rFonts w:ascii="Times New Roman" w:hAnsi="Times New Roman" w:cs="Times New Roman"/>
          <w:color w:val="000000"/>
          <w:sz w:val="24"/>
          <w:szCs w:val="24"/>
          <w:lang w:eastAsia="pl-PL"/>
        </w:rPr>
        <w:t>obszaru. Tereny wiejskie wykazują odpady z mniejszym udziałem materii organicznej,</w:t>
      </w:r>
      <w:r>
        <w:rPr>
          <w:rFonts w:ascii="Times New Roman" w:hAnsi="Times New Roman" w:cs="Times New Roman"/>
          <w:color w:val="000000"/>
          <w:sz w:val="24"/>
          <w:szCs w:val="24"/>
          <w:lang w:eastAsia="pl-PL"/>
        </w:rPr>
        <w:t xml:space="preserve"> </w:t>
      </w:r>
      <w:r w:rsidRPr="00207431">
        <w:rPr>
          <w:rFonts w:ascii="Times New Roman" w:hAnsi="Times New Roman" w:cs="Times New Roman"/>
          <w:color w:val="000000"/>
          <w:sz w:val="24"/>
          <w:szCs w:val="24"/>
          <w:lang w:eastAsia="pl-PL"/>
        </w:rPr>
        <w:t>papieru oraz relatywnie większej zawartości tworzyw sztucznych oraz szkła, częstokroć</w:t>
      </w:r>
      <w:r>
        <w:rPr>
          <w:rFonts w:ascii="Times New Roman" w:hAnsi="Times New Roman" w:cs="Times New Roman"/>
          <w:color w:val="000000"/>
          <w:sz w:val="24"/>
          <w:szCs w:val="24"/>
          <w:lang w:eastAsia="pl-PL"/>
        </w:rPr>
        <w:t xml:space="preserve"> </w:t>
      </w:r>
      <w:r w:rsidRPr="00207431">
        <w:rPr>
          <w:rFonts w:ascii="Times New Roman" w:hAnsi="Times New Roman" w:cs="Times New Roman"/>
          <w:color w:val="000000"/>
          <w:sz w:val="24"/>
          <w:szCs w:val="24"/>
          <w:lang w:eastAsia="pl-PL"/>
        </w:rPr>
        <w:t>odpady organiczne, papier, tektura, popiół i żużel zagospodarowywane są na własne potrzeby.</w:t>
      </w:r>
      <w:r>
        <w:rPr>
          <w:rFonts w:ascii="Times New Roman" w:hAnsi="Times New Roman" w:cs="Times New Roman"/>
          <w:color w:val="000000"/>
          <w:sz w:val="24"/>
          <w:szCs w:val="24"/>
          <w:lang w:eastAsia="pl-PL"/>
        </w:rPr>
        <w:t xml:space="preserve"> </w:t>
      </w:r>
      <w:r w:rsidRPr="00207431">
        <w:rPr>
          <w:rFonts w:ascii="Times New Roman" w:hAnsi="Times New Roman" w:cs="Times New Roman"/>
          <w:color w:val="000000"/>
          <w:sz w:val="24"/>
          <w:szCs w:val="24"/>
          <w:lang w:eastAsia="pl-PL"/>
        </w:rPr>
        <w:t>Na terenie powiatu można wyróżnić  obszary rolnicze, turystyczno - rekreacyjne, leśne oraz</w:t>
      </w:r>
      <w:r>
        <w:rPr>
          <w:rFonts w:ascii="Times New Roman" w:hAnsi="Times New Roman" w:cs="Times New Roman"/>
          <w:color w:val="000000"/>
          <w:sz w:val="24"/>
          <w:szCs w:val="24"/>
          <w:lang w:eastAsia="pl-PL"/>
        </w:rPr>
        <w:t xml:space="preserve"> zurbanizowane. Ma to </w:t>
      </w:r>
      <w:r w:rsidRPr="00207431">
        <w:rPr>
          <w:rFonts w:ascii="Times New Roman" w:hAnsi="Times New Roman" w:cs="Times New Roman"/>
          <w:color w:val="000000"/>
          <w:sz w:val="24"/>
          <w:szCs w:val="24"/>
          <w:lang w:eastAsia="pl-PL"/>
        </w:rPr>
        <w:t xml:space="preserve">wpływ na strukturę odpadów komunalnych trafiających </w:t>
      </w:r>
      <w:r>
        <w:rPr>
          <w:rFonts w:ascii="Times New Roman" w:hAnsi="Times New Roman" w:cs="Times New Roman"/>
          <w:color w:val="000000"/>
          <w:sz w:val="24"/>
          <w:szCs w:val="24"/>
          <w:lang w:eastAsia="pl-PL"/>
        </w:rPr>
        <w:t xml:space="preserve">później </w:t>
      </w:r>
      <w:r w:rsidRPr="00207431">
        <w:rPr>
          <w:rFonts w:ascii="Times New Roman" w:hAnsi="Times New Roman" w:cs="Times New Roman"/>
          <w:color w:val="000000"/>
          <w:sz w:val="24"/>
          <w:szCs w:val="24"/>
          <w:lang w:eastAsia="pl-PL"/>
        </w:rPr>
        <w:t>na</w:t>
      </w:r>
      <w:r>
        <w:rPr>
          <w:rFonts w:ascii="Times New Roman" w:hAnsi="Times New Roman" w:cs="Times New Roman"/>
          <w:color w:val="000000"/>
          <w:sz w:val="24"/>
          <w:szCs w:val="24"/>
          <w:lang w:eastAsia="pl-PL"/>
        </w:rPr>
        <w:t xml:space="preserve"> </w:t>
      </w:r>
      <w:r w:rsidRPr="00207431">
        <w:rPr>
          <w:rFonts w:ascii="Times New Roman" w:hAnsi="Times New Roman" w:cs="Times New Roman"/>
          <w:color w:val="000000"/>
          <w:sz w:val="24"/>
          <w:szCs w:val="24"/>
          <w:lang w:eastAsia="pl-PL"/>
        </w:rPr>
        <w:t xml:space="preserve">składowiska. </w:t>
      </w:r>
      <w:r>
        <w:rPr>
          <w:rFonts w:ascii="Times New Roman" w:hAnsi="Times New Roman" w:cs="Times New Roman"/>
          <w:color w:val="000000"/>
          <w:sz w:val="24"/>
          <w:szCs w:val="24"/>
          <w:lang w:eastAsia="pl-PL"/>
        </w:rPr>
        <w:t xml:space="preserve">Istotny jest </w:t>
      </w:r>
      <w:r w:rsidRPr="00207431">
        <w:rPr>
          <w:rFonts w:ascii="Times New Roman" w:hAnsi="Times New Roman" w:cs="Times New Roman"/>
          <w:color w:val="000000"/>
          <w:sz w:val="24"/>
          <w:szCs w:val="24"/>
          <w:lang w:eastAsia="pl-PL"/>
        </w:rPr>
        <w:t>fakt, że w niektórych gminach powiatu</w:t>
      </w:r>
      <w:r>
        <w:rPr>
          <w:rFonts w:ascii="Times New Roman" w:hAnsi="Times New Roman" w:cs="Times New Roman"/>
          <w:color w:val="000000"/>
          <w:sz w:val="24"/>
          <w:szCs w:val="24"/>
          <w:lang w:eastAsia="pl-PL"/>
        </w:rPr>
        <w:t xml:space="preserve"> </w:t>
      </w:r>
      <w:r w:rsidRPr="00207431">
        <w:rPr>
          <w:rFonts w:ascii="Times New Roman" w:hAnsi="Times New Roman" w:cs="Times New Roman"/>
          <w:color w:val="000000"/>
          <w:sz w:val="24"/>
          <w:szCs w:val="24"/>
          <w:lang w:eastAsia="pl-PL"/>
        </w:rPr>
        <w:t>częstochowskiego na wzrost ilości odpadów (głownie opakowaniowych) wpływa ruch</w:t>
      </w:r>
      <w:r>
        <w:rPr>
          <w:rFonts w:ascii="Times New Roman" w:hAnsi="Times New Roman" w:cs="Times New Roman"/>
          <w:color w:val="000000"/>
          <w:sz w:val="24"/>
          <w:szCs w:val="24"/>
          <w:lang w:eastAsia="pl-PL"/>
        </w:rPr>
        <w:t xml:space="preserve"> </w:t>
      </w:r>
      <w:r w:rsidRPr="00207431">
        <w:rPr>
          <w:rFonts w:ascii="Times New Roman" w:hAnsi="Times New Roman" w:cs="Times New Roman"/>
          <w:color w:val="000000"/>
          <w:sz w:val="24"/>
          <w:szCs w:val="24"/>
          <w:lang w:eastAsia="pl-PL"/>
        </w:rPr>
        <w:t>turystyczny.</w:t>
      </w:r>
    </w:p>
    <w:p w:rsidR="00854AD9" w:rsidRDefault="00854AD9" w:rsidP="00854AD9">
      <w:pPr>
        <w:autoSpaceDE w:val="0"/>
        <w:autoSpaceDN w:val="0"/>
        <w:adjustRightInd w:val="0"/>
        <w:spacing w:after="0" w:line="360" w:lineRule="auto"/>
        <w:jc w:val="both"/>
        <w:rPr>
          <w:rFonts w:ascii="Times New Roman" w:hAnsi="Times New Roman" w:cs="Times New Roman"/>
          <w:color w:val="000000"/>
          <w:sz w:val="24"/>
          <w:szCs w:val="24"/>
          <w:lang w:eastAsia="pl-PL"/>
        </w:rPr>
      </w:pPr>
    </w:p>
    <w:p w:rsidR="004A035D" w:rsidRDefault="004A035D" w:rsidP="00854AD9">
      <w:pPr>
        <w:autoSpaceDE w:val="0"/>
        <w:autoSpaceDN w:val="0"/>
        <w:adjustRightInd w:val="0"/>
        <w:spacing w:after="0" w:line="360" w:lineRule="auto"/>
        <w:jc w:val="both"/>
        <w:rPr>
          <w:rFonts w:ascii="Times New Roman" w:hAnsi="Times New Roman" w:cs="Times New Roman"/>
          <w:color w:val="000000"/>
          <w:sz w:val="24"/>
          <w:szCs w:val="24"/>
          <w:lang w:eastAsia="pl-PL"/>
        </w:rPr>
      </w:pPr>
    </w:p>
    <w:p w:rsidR="004A035D" w:rsidRDefault="004A035D" w:rsidP="00854AD9">
      <w:pPr>
        <w:autoSpaceDE w:val="0"/>
        <w:autoSpaceDN w:val="0"/>
        <w:adjustRightInd w:val="0"/>
        <w:spacing w:after="0" w:line="360" w:lineRule="auto"/>
        <w:jc w:val="both"/>
        <w:rPr>
          <w:rFonts w:ascii="Times New Roman" w:hAnsi="Times New Roman" w:cs="Times New Roman"/>
          <w:color w:val="000000"/>
          <w:sz w:val="24"/>
          <w:szCs w:val="24"/>
          <w:lang w:eastAsia="pl-PL"/>
        </w:rPr>
      </w:pPr>
    </w:p>
    <w:p w:rsidR="00854AD9" w:rsidRPr="00174ECF" w:rsidRDefault="00277022" w:rsidP="00854AD9">
      <w:pPr>
        <w:autoSpaceDE w:val="0"/>
        <w:autoSpaceDN w:val="0"/>
        <w:adjustRightInd w:val="0"/>
        <w:spacing w:after="0" w:line="360" w:lineRule="auto"/>
        <w:rPr>
          <w:rFonts w:ascii="Arial" w:hAnsi="Arial" w:cs="Arial"/>
          <w:b/>
          <w:bCs/>
          <w:i/>
          <w:iCs/>
          <w:color w:val="000000"/>
          <w:sz w:val="24"/>
          <w:szCs w:val="24"/>
          <w:lang w:eastAsia="pl-PL"/>
        </w:rPr>
      </w:pPr>
      <w:r>
        <w:rPr>
          <w:rFonts w:ascii="Arial" w:hAnsi="Arial" w:cs="Arial"/>
          <w:b/>
          <w:bCs/>
          <w:i/>
          <w:iCs/>
          <w:color w:val="000000"/>
          <w:sz w:val="24"/>
          <w:szCs w:val="24"/>
          <w:lang w:eastAsia="pl-PL"/>
        </w:rPr>
        <w:t>Tabela 12.</w:t>
      </w:r>
      <w:r w:rsidR="00854AD9" w:rsidRPr="00174ECF">
        <w:rPr>
          <w:rFonts w:ascii="Arial" w:hAnsi="Arial" w:cs="Arial"/>
          <w:b/>
          <w:bCs/>
          <w:i/>
          <w:iCs/>
          <w:color w:val="000000"/>
          <w:sz w:val="24"/>
          <w:szCs w:val="24"/>
          <w:lang w:eastAsia="pl-PL"/>
        </w:rPr>
        <w:t xml:space="preserve"> </w:t>
      </w:r>
      <w:r w:rsidR="00854AD9">
        <w:rPr>
          <w:rFonts w:ascii="Arial" w:hAnsi="Arial" w:cs="Arial"/>
          <w:b/>
          <w:bCs/>
          <w:i/>
          <w:iCs/>
          <w:color w:val="000000"/>
          <w:sz w:val="24"/>
          <w:szCs w:val="24"/>
          <w:lang w:eastAsia="pl-PL"/>
        </w:rPr>
        <w:t xml:space="preserve"> Odpady wytworzone i dotychczas składowane ( nagromadzone z wyłączeniem odpadów komunalnych) </w:t>
      </w:r>
      <w:r w:rsidR="00854AD9" w:rsidRPr="00174ECF">
        <w:rPr>
          <w:rFonts w:ascii="Arial" w:hAnsi="Arial" w:cs="Arial"/>
          <w:b/>
          <w:bCs/>
          <w:i/>
          <w:iCs/>
          <w:sz w:val="24"/>
          <w:szCs w:val="24"/>
        </w:rPr>
        <w:t>wytworzone w ciągu roku</w:t>
      </w:r>
    </w:p>
    <w:tbl>
      <w:tblPr>
        <w:tblStyle w:val="Tabela-SieWeb3"/>
        <w:tblW w:w="9486" w:type="dxa"/>
        <w:tblInd w:w="-206" w:type="dxa"/>
        <w:tblLook w:val="0000" w:firstRow="0" w:lastRow="0" w:firstColumn="0" w:lastColumn="0" w:noHBand="0" w:noVBand="0"/>
      </w:tblPr>
      <w:tblGrid>
        <w:gridCol w:w="2089"/>
        <w:gridCol w:w="3430"/>
        <w:gridCol w:w="751"/>
        <w:gridCol w:w="1286"/>
        <w:gridCol w:w="2268"/>
      </w:tblGrid>
      <w:tr w:rsidR="00854AD9" w:rsidRPr="00DF7034" w:rsidTr="00A00AC4">
        <w:trPr>
          <w:trHeight w:val="510"/>
        </w:trPr>
        <w:tc>
          <w:tcPr>
            <w:tcW w:w="2025" w:type="dxa"/>
            <w:tcBorders>
              <w:top w:val="outset" w:sz="24" w:space="0" w:color="auto"/>
            </w:tcBorders>
            <w:noWrap/>
          </w:tcPr>
          <w:p w:rsidR="00854AD9" w:rsidRPr="00DF7034" w:rsidRDefault="00854AD9" w:rsidP="00A00AC4">
            <w:pPr>
              <w:spacing w:after="0" w:line="240" w:lineRule="auto"/>
              <w:jc w:val="center"/>
              <w:rPr>
                <w:rFonts w:ascii="Times New Roman" w:eastAsia="Calibri" w:hAnsi="Times New Roman" w:cs="Times New Roman"/>
                <w:b/>
                <w:bCs/>
                <w:sz w:val="24"/>
                <w:szCs w:val="24"/>
                <w:lang w:eastAsia="pl-PL"/>
              </w:rPr>
            </w:pPr>
            <w:r w:rsidRPr="00DF7034">
              <w:rPr>
                <w:rFonts w:ascii="Times New Roman" w:eastAsia="Calibri" w:hAnsi="Times New Roman" w:cs="Times New Roman"/>
                <w:b/>
                <w:bCs/>
                <w:sz w:val="24"/>
                <w:szCs w:val="24"/>
                <w:lang w:eastAsia="pl-PL"/>
              </w:rPr>
              <w:t>Nazwa</w:t>
            </w:r>
          </w:p>
        </w:tc>
        <w:tc>
          <w:tcPr>
            <w:tcW w:w="3489" w:type="dxa"/>
            <w:tcBorders>
              <w:top w:val="outset" w:sz="24" w:space="0" w:color="auto"/>
            </w:tcBorders>
            <w:noWrap/>
          </w:tcPr>
          <w:p w:rsidR="00854AD9" w:rsidRPr="00DF7034" w:rsidRDefault="00854AD9" w:rsidP="00A00AC4">
            <w:pPr>
              <w:spacing w:after="0" w:line="240" w:lineRule="auto"/>
              <w:jc w:val="center"/>
              <w:rPr>
                <w:rFonts w:ascii="Times New Roman" w:eastAsia="Calibri" w:hAnsi="Times New Roman" w:cs="Times New Roman"/>
                <w:b/>
                <w:bCs/>
                <w:sz w:val="24"/>
                <w:szCs w:val="24"/>
                <w:lang w:eastAsia="pl-PL"/>
              </w:rPr>
            </w:pPr>
            <w:r w:rsidRPr="00DF7034">
              <w:rPr>
                <w:rFonts w:ascii="Times New Roman" w:eastAsia="Calibri" w:hAnsi="Times New Roman" w:cs="Times New Roman"/>
                <w:b/>
                <w:bCs/>
                <w:sz w:val="24"/>
                <w:szCs w:val="24"/>
                <w:lang w:eastAsia="pl-PL"/>
              </w:rPr>
              <w:t>Odpady</w:t>
            </w:r>
          </w:p>
        </w:tc>
        <w:tc>
          <w:tcPr>
            <w:tcW w:w="700" w:type="dxa"/>
            <w:tcBorders>
              <w:top w:val="outset" w:sz="24" w:space="0" w:color="auto"/>
            </w:tcBorders>
            <w:noWrap/>
          </w:tcPr>
          <w:p w:rsidR="00854AD9" w:rsidRPr="00DF7034" w:rsidRDefault="00854AD9" w:rsidP="00A00AC4">
            <w:pPr>
              <w:spacing w:after="0" w:line="240" w:lineRule="auto"/>
              <w:jc w:val="center"/>
              <w:rPr>
                <w:rFonts w:ascii="Times New Roman" w:eastAsia="Calibri" w:hAnsi="Times New Roman" w:cs="Times New Roman"/>
                <w:b/>
                <w:bCs/>
                <w:sz w:val="24"/>
                <w:szCs w:val="24"/>
                <w:lang w:eastAsia="pl-PL"/>
              </w:rPr>
            </w:pPr>
            <w:r w:rsidRPr="00DF7034">
              <w:rPr>
                <w:rFonts w:ascii="Times New Roman" w:eastAsia="Calibri" w:hAnsi="Times New Roman" w:cs="Times New Roman"/>
                <w:b/>
                <w:bCs/>
                <w:sz w:val="24"/>
                <w:szCs w:val="24"/>
                <w:lang w:eastAsia="pl-PL"/>
              </w:rPr>
              <w:t>Rok</w:t>
            </w:r>
          </w:p>
        </w:tc>
        <w:tc>
          <w:tcPr>
            <w:tcW w:w="1050" w:type="dxa"/>
            <w:tcBorders>
              <w:top w:val="outset" w:sz="24" w:space="0" w:color="auto"/>
            </w:tcBorders>
            <w:noWrap/>
          </w:tcPr>
          <w:p w:rsidR="00854AD9" w:rsidRPr="00DF7034" w:rsidRDefault="00854AD9" w:rsidP="00A00AC4">
            <w:pPr>
              <w:spacing w:after="0" w:line="240" w:lineRule="auto"/>
              <w:jc w:val="center"/>
              <w:rPr>
                <w:rFonts w:ascii="Times New Roman" w:eastAsia="Calibri" w:hAnsi="Times New Roman" w:cs="Times New Roman"/>
                <w:b/>
                <w:bCs/>
                <w:sz w:val="24"/>
                <w:szCs w:val="24"/>
                <w:lang w:eastAsia="pl-PL"/>
              </w:rPr>
            </w:pPr>
            <w:r w:rsidRPr="00DF7034">
              <w:rPr>
                <w:rFonts w:ascii="Times New Roman" w:eastAsia="Calibri" w:hAnsi="Times New Roman" w:cs="Times New Roman"/>
                <w:b/>
                <w:bCs/>
                <w:sz w:val="24"/>
                <w:szCs w:val="24"/>
                <w:lang w:eastAsia="pl-PL"/>
              </w:rPr>
              <w:t>Jednostka miary</w:t>
            </w:r>
          </w:p>
        </w:tc>
        <w:tc>
          <w:tcPr>
            <w:tcW w:w="1982" w:type="dxa"/>
            <w:tcBorders>
              <w:top w:val="outset" w:sz="24" w:space="0" w:color="auto"/>
            </w:tcBorders>
            <w:noWrap/>
          </w:tcPr>
          <w:p w:rsidR="00854AD9" w:rsidRPr="00DF7034" w:rsidRDefault="00854AD9" w:rsidP="00A00AC4">
            <w:pPr>
              <w:spacing w:after="0" w:line="240" w:lineRule="auto"/>
              <w:ind w:right="1129"/>
              <w:jc w:val="center"/>
              <w:rPr>
                <w:rFonts w:ascii="Times New Roman" w:eastAsia="Calibri" w:hAnsi="Times New Roman" w:cs="Times New Roman"/>
                <w:b/>
                <w:bCs/>
                <w:sz w:val="24"/>
                <w:szCs w:val="24"/>
                <w:lang w:eastAsia="pl-PL"/>
              </w:rPr>
            </w:pPr>
            <w:r w:rsidRPr="00DF7034">
              <w:rPr>
                <w:rFonts w:ascii="Times New Roman" w:eastAsia="Calibri" w:hAnsi="Times New Roman" w:cs="Times New Roman"/>
                <w:b/>
                <w:bCs/>
                <w:sz w:val="24"/>
                <w:szCs w:val="24"/>
                <w:lang w:eastAsia="pl-PL"/>
              </w:rPr>
              <w:t>Warto</w:t>
            </w:r>
            <w:r>
              <w:rPr>
                <w:rFonts w:ascii="Times New Roman" w:eastAsia="Calibri" w:hAnsi="Times New Roman" w:cs="Times New Roman"/>
                <w:b/>
                <w:bCs/>
                <w:sz w:val="24"/>
                <w:szCs w:val="24"/>
                <w:lang w:eastAsia="pl-PL"/>
              </w:rPr>
              <w:t>ść</w:t>
            </w:r>
          </w:p>
        </w:tc>
      </w:tr>
      <w:tr w:rsidR="00854AD9" w:rsidRPr="00DF7034" w:rsidTr="00A00AC4">
        <w:trPr>
          <w:trHeight w:val="510"/>
        </w:trPr>
        <w:tc>
          <w:tcPr>
            <w:tcW w:w="2025" w:type="dxa"/>
            <w:vMerge w:val="restart"/>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Powiat częstochowski</w:t>
            </w:r>
          </w:p>
          <w:p w:rsidR="00854AD9" w:rsidRPr="00DF7034" w:rsidRDefault="00854AD9" w:rsidP="00A00AC4">
            <w:pPr>
              <w:rPr>
                <w:rFonts w:eastAsia="Calibri"/>
                <w:sz w:val="22"/>
                <w:szCs w:val="22"/>
                <w:lang w:eastAsia="pl-PL"/>
              </w:rPr>
            </w:pPr>
          </w:p>
        </w:tc>
        <w:tc>
          <w:tcPr>
            <w:tcW w:w="3489"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ogółem</w:t>
            </w:r>
          </w:p>
        </w:tc>
        <w:tc>
          <w:tcPr>
            <w:tcW w:w="700"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2014</w:t>
            </w:r>
          </w:p>
        </w:tc>
        <w:tc>
          <w:tcPr>
            <w:tcW w:w="1050"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tys. t</w:t>
            </w:r>
          </w:p>
        </w:tc>
        <w:tc>
          <w:tcPr>
            <w:tcW w:w="1982" w:type="dxa"/>
            <w:noWrap/>
          </w:tcPr>
          <w:p w:rsidR="00854AD9" w:rsidRPr="00DF7034" w:rsidRDefault="00854AD9" w:rsidP="00A00AC4">
            <w:pPr>
              <w:spacing w:after="0" w:line="240" w:lineRule="auto"/>
              <w:ind w:right="1129"/>
              <w:jc w:val="right"/>
              <w:rPr>
                <w:rFonts w:eastAsia="Calibri"/>
                <w:sz w:val="22"/>
                <w:szCs w:val="22"/>
                <w:lang w:eastAsia="pl-PL"/>
              </w:rPr>
            </w:pPr>
            <w:r w:rsidRPr="00DF7034">
              <w:rPr>
                <w:rFonts w:eastAsia="Calibri"/>
                <w:sz w:val="22"/>
                <w:szCs w:val="22"/>
                <w:lang w:eastAsia="pl-PL"/>
              </w:rPr>
              <w:t>7,0</w:t>
            </w:r>
          </w:p>
        </w:tc>
      </w:tr>
      <w:tr w:rsidR="00854AD9" w:rsidRPr="00DF7034" w:rsidTr="00A00AC4">
        <w:trPr>
          <w:trHeight w:val="510"/>
        </w:trPr>
        <w:tc>
          <w:tcPr>
            <w:tcW w:w="2025" w:type="dxa"/>
            <w:vMerge/>
            <w:noWrap/>
          </w:tcPr>
          <w:p w:rsidR="00854AD9" w:rsidRPr="00DF7034" w:rsidRDefault="00854AD9" w:rsidP="00A00AC4">
            <w:pPr>
              <w:rPr>
                <w:rFonts w:eastAsia="Calibri"/>
                <w:sz w:val="22"/>
                <w:szCs w:val="22"/>
                <w:lang w:eastAsia="pl-PL"/>
              </w:rPr>
            </w:pPr>
          </w:p>
        </w:tc>
        <w:tc>
          <w:tcPr>
            <w:tcW w:w="3489"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poddane odzyskowi</w:t>
            </w:r>
          </w:p>
        </w:tc>
        <w:tc>
          <w:tcPr>
            <w:tcW w:w="700"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2014</w:t>
            </w:r>
          </w:p>
        </w:tc>
        <w:tc>
          <w:tcPr>
            <w:tcW w:w="1050"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tys. t</w:t>
            </w:r>
          </w:p>
        </w:tc>
        <w:tc>
          <w:tcPr>
            <w:tcW w:w="1982" w:type="dxa"/>
            <w:noWrap/>
          </w:tcPr>
          <w:p w:rsidR="00854AD9" w:rsidRPr="00DF7034" w:rsidRDefault="00854AD9" w:rsidP="00A00AC4">
            <w:pPr>
              <w:spacing w:after="0" w:line="240" w:lineRule="auto"/>
              <w:ind w:right="1129"/>
              <w:jc w:val="right"/>
              <w:rPr>
                <w:rFonts w:eastAsia="Calibri"/>
                <w:sz w:val="22"/>
                <w:szCs w:val="22"/>
                <w:lang w:eastAsia="pl-PL"/>
              </w:rPr>
            </w:pPr>
            <w:r w:rsidRPr="00DF7034">
              <w:rPr>
                <w:rFonts w:eastAsia="Calibri"/>
                <w:sz w:val="22"/>
                <w:szCs w:val="22"/>
                <w:lang w:eastAsia="pl-PL"/>
              </w:rPr>
              <w:t>1,9</w:t>
            </w:r>
          </w:p>
        </w:tc>
      </w:tr>
      <w:tr w:rsidR="00854AD9" w:rsidRPr="00DF7034" w:rsidTr="00A00AC4">
        <w:trPr>
          <w:trHeight w:val="510"/>
        </w:trPr>
        <w:tc>
          <w:tcPr>
            <w:tcW w:w="2025" w:type="dxa"/>
            <w:vMerge/>
            <w:noWrap/>
          </w:tcPr>
          <w:p w:rsidR="00854AD9" w:rsidRPr="00DF7034" w:rsidRDefault="00854AD9" w:rsidP="00A00AC4">
            <w:pPr>
              <w:rPr>
                <w:rFonts w:eastAsia="Calibri"/>
                <w:sz w:val="22"/>
                <w:szCs w:val="22"/>
                <w:lang w:eastAsia="pl-PL"/>
              </w:rPr>
            </w:pPr>
          </w:p>
        </w:tc>
        <w:tc>
          <w:tcPr>
            <w:tcW w:w="3489"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poddane odzyskowi - kompostowane</w:t>
            </w:r>
          </w:p>
        </w:tc>
        <w:tc>
          <w:tcPr>
            <w:tcW w:w="700"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2014</w:t>
            </w:r>
          </w:p>
        </w:tc>
        <w:tc>
          <w:tcPr>
            <w:tcW w:w="1050"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tys. t</w:t>
            </w:r>
          </w:p>
        </w:tc>
        <w:tc>
          <w:tcPr>
            <w:tcW w:w="1982" w:type="dxa"/>
            <w:noWrap/>
          </w:tcPr>
          <w:p w:rsidR="00854AD9" w:rsidRPr="00DF7034" w:rsidRDefault="00854AD9" w:rsidP="00A00AC4">
            <w:pPr>
              <w:spacing w:after="0" w:line="240" w:lineRule="auto"/>
              <w:ind w:right="1129"/>
              <w:jc w:val="right"/>
              <w:rPr>
                <w:rFonts w:eastAsia="Calibri"/>
                <w:sz w:val="22"/>
                <w:szCs w:val="22"/>
                <w:lang w:eastAsia="pl-PL"/>
              </w:rPr>
            </w:pPr>
            <w:r w:rsidRPr="00DF7034">
              <w:rPr>
                <w:rFonts w:eastAsia="Calibri"/>
                <w:sz w:val="22"/>
                <w:szCs w:val="22"/>
                <w:lang w:eastAsia="pl-PL"/>
              </w:rPr>
              <w:t>0,0</w:t>
            </w:r>
          </w:p>
        </w:tc>
      </w:tr>
      <w:tr w:rsidR="00854AD9" w:rsidRPr="00DF7034" w:rsidTr="00A00AC4">
        <w:trPr>
          <w:trHeight w:val="510"/>
        </w:trPr>
        <w:tc>
          <w:tcPr>
            <w:tcW w:w="2025" w:type="dxa"/>
            <w:vMerge/>
            <w:noWrap/>
          </w:tcPr>
          <w:p w:rsidR="00854AD9" w:rsidRPr="00DF7034" w:rsidRDefault="00854AD9" w:rsidP="00A00AC4">
            <w:pPr>
              <w:rPr>
                <w:rFonts w:eastAsia="Calibri"/>
                <w:sz w:val="22"/>
                <w:szCs w:val="22"/>
                <w:lang w:eastAsia="pl-PL"/>
              </w:rPr>
            </w:pPr>
          </w:p>
        </w:tc>
        <w:tc>
          <w:tcPr>
            <w:tcW w:w="3489"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poddane odzyskowi - w inny sposób</w:t>
            </w:r>
          </w:p>
        </w:tc>
        <w:tc>
          <w:tcPr>
            <w:tcW w:w="700"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2014</w:t>
            </w:r>
          </w:p>
        </w:tc>
        <w:tc>
          <w:tcPr>
            <w:tcW w:w="1050"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tys. t</w:t>
            </w:r>
          </w:p>
        </w:tc>
        <w:tc>
          <w:tcPr>
            <w:tcW w:w="1982" w:type="dxa"/>
            <w:noWrap/>
          </w:tcPr>
          <w:p w:rsidR="00854AD9" w:rsidRPr="00DF7034" w:rsidRDefault="00854AD9" w:rsidP="00A00AC4">
            <w:pPr>
              <w:spacing w:after="0" w:line="240" w:lineRule="auto"/>
              <w:ind w:right="1129"/>
              <w:jc w:val="right"/>
              <w:rPr>
                <w:rFonts w:eastAsia="Calibri"/>
                <w:sz w:val="22"/>
                <w:szCs w:val="22"/>
                <w:lang w:eastAsia="pl-PL"/>
              </w:rPr>
            </w:pPr>
            <w:r w:rsidRPr="00DF7034">
              <w:rPr>
                <w:rFonts w:eastAsia="Calibri"/>
                <w:sz w:val="22"/>
                <w:szCs w:val="22"/>
                <w:lang w:eastAsia="pl-PL"/>
              </w:rPr>
              <w:t>1,9</w:t>
            </w:r>
          </w:p>
        </w:tc>
      </w:tr>
      <w:tr w:rsidR="00854AD9" w:rsidRPr="00DF7034" w:rsidTr="00A00AC4">
        <w:trPr>
          <w:trHeight w:val="510"/>
        </w:trPr>
        <w:tc>
          <w:tcPr>
            <w:tcW w:w="2025" w:type="dxa"/>
            <w:vMerge/>
            <w:noWrap/>
          </w:tcPr>
          <w:p w:rsidR="00854AD9" w:rsidRPr="00DF7034" w:rsidRDefault="00854AD9" w:rsidP="00A00AC4">
            <w:pPr>
              <w:rPr>
                <w:rFonts w:eastAsia="Calibri"/>
                <w:sz w:val="22"/>
                <w:szCs w:val="22"/>
                <w:lang w:eastAsia="pl-PL"/>
              </w:rPr>
            </w:pPr>
          </w:p>
        </w:tc>
        <w:tc>
          <w:tcPr>
            <w:tcW w:w="3489"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unieszkodliwione razem</w:t>
            </w:r>
          </w:p>
        </w:tc>
        <w:tc>
          <w:tcPr>
            <w:tcW w:w="700"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2014</w:t>
            </w:r>
          </w:p>
        </w:tc>
        <w:tc>
          <w:tcPr>
            <w:tcW w:w="1050"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tys. t</w:t>
            </w:r>
          </w:p>
        </w:tc>
        <w:tc>
          <w:tcPr>
            <w:tcW w:w="1982" w:type="dxa"/>
            <w:noWrap/>
          </w:tcPr>
          <w:p w:rsidR="00854AD9" w:rsidRPr="00DF7034" w:rsidRDefault="00854AD9" w:rsidP="00A00AC4">
            <w:pPr>
              <w:spacing w:after="0" w:line="240" w:lineRule="auto"/>
              <w:ind w:right="1129"/>
              <w:jc w:val="right"/>
              <w:rPr>
                <w:rFonts w:eastAsia="Calibri"/>
                <w:sz w:val="22"/>
                <w:szCs w:val="22"/>
                <w:lang w:eastAsia="pl-PL"/>
              </w:rPr>
            </w:pPr>
            <w:r w:rsidRPr="00DF7034">
              <w:rPr>
                <w:rFonts w:eastAsia="Calibri"/>
                <w:sz w:val="22"/>
                <w:szCs w:val="22"/>
                <w:lang w:eastAsia="pl-PL"/>
              </w:rPr>
              <w:t>3,1</w:t>
            </w:r>
          </w:p>
        </w:tc>
      </w:tr>
      <w:tr w:rsidR="00854AD9" w:rsidRPr="00DF7034" w:rsidTr="00A00AC4">
        <w:trPr>
          <w:trHeight w:val="510"/>
        </w:trPr>
        <w:tc>
          <w:tcPr>
            <w:tcW w:w="2025" w:type="dxa"/>
            <w:vMerge/>
            <w:noWrap/>
          </w:tcPr>
          <w:p w:rsidR="00854AD9" w:rsidRPr="00DF7034" w:rsidRDefault="00854AD9" w:rsidP="00A00AC4">
            <w:pPr>
              <w:rPr>
                <w:rFonts w:eastAsia="Calibri"/>
                <w:sz w:val="22"/>
                <w:szCs w:val="22"/>
                <w:lang w:eastAsia="pl-PL"/>
              </w:rPr>
            </w:pPr>
          </w:p>
        </w:tc>
        <w:tc>
          <w:tcPr>
            <w:tcW w:w="3489"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unieszkodliwione termicznie</w:t>
            </w:r>
          </w:p>
        </w:tc>
        <w:tc>
          <w:tcPr>
            <w:tcW w:w="700"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2014</w:t>
            </w:r>
          </w:p>
        </w:tc>
        <w:tc>
          <w:tcPr>
            <w:tcW w:w="1050"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tys. t</w:t>
            </w:r>
          </w:p>
        </w:tc>
        <w:tc>
          <w:tcPr>
            <w:tcW w:w="1982" w:type="dxa"/>
            <w:noWrap/>
          </w:tcPr>
          <w:p w:rsidR="00854AD9" w:rsidRPr="00DF7034" w:rsidRDefault="00854AD9" w:rsidP="00A00AC4">
            <w:pPr>
              <w:spacing w:after="0" w:line="240" w:lineRule="auto"/>
              <w:ind w:right="1129"/>
              <w:jc w:val="right"/>
              <w:rPr>
                <w:rFonts w:eastAsia="Calibri"/>
                <w:sz w:val="22"/>
                <w:szCs w:val="22"/>
                <w:lang w:eastAsia="pl-PL"/>
              </w:rPr>
            </w:pPr>
            <w:r w:rsidRPr="00DF7034">
              <w:rPr>
                <w:rFonts w:eastAsia="Calibri"/>
                <w:sz w:val="22"/>
                <w:szCs w:val="22"/>
                <w:lang w:eastAsia="pl-PL"/>
              </w:rPr>
              <w:t>0,0</w:t>
            </w:r>
          </w:p>
        </w:tc>
      </w:tr>
      <w:tr w:rsidR="00854AD9" w:rsidRPr="00DF7034" w:rsidTr="00A00AC4">
        <w:trPr>
          <w:trHeight w:val="510"/>
        </w:trPr>
        <w:tc>
          <w:tcPr>
            <w:tcW w:w="2025" w:type="dxa"/>
            <w:vMerge/>
            <w:noWrap/>
          </w:tcPr>
          <w:p w:rsidR="00854AD9" w:rsidRPr="00DF7034" w:rsidRDefault="00854AD9" w:rsidP="00A00AC4">
            <w:pPr>
              <w:rPr>
                <w:rFonts w:eastAsia="Calibri"/>
                <w:sz w:val="22"/>
                <w:szCs w:val="22"/>
                <w:lang w:eastAsia="pl-PL"/>
              </w:rPr>
            </w:pPr>
          </w:p>
        </w:tc>
        <w:tc>
          <w:tcPr>
            <w:tcW w:w="3489"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unieszkodliwione - składowane na składowiskach własnych i innych</w:t>
            </w:r>
          </w:p>
        </w:tc>
        <w:tc>
          <w:tcPr>
            <w:tcW w:w="700"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2014</w:t>
            </w:r>
          </w:p>
        </w:tc>
        <w:tc>
          <w:tcPr>
            <w:tcW w:w="1050"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tys. t</w:t>
            </w:r>
          </w:p>
        </w:tc>
        <w:tc>
          <w:tcPr>
            <w:tcW w:w="1982" w:type="dxa"/>
            <w:noWrap/>
          </w:tcPr>
          <w:p w:rsidR="00854AD9" w:rsidRPr="00DF7034" w:rsidRDefault="00854AD9" w:rsidP="00A00AC4">
            <w:pPr>
              <w:spacing w:after="0" w:line="240" w:lineRule="auto"/>
              <w:ind w:right="1129"/>
              <w:jc w:val="right"/>
              <w:rPr>
                <w:rFonts w:eastAsia="Calibri"/>
                <w:sz w:val="22"/>
                <w:szCs w:val="22"/>
                <w:lang w:eastAsia="pl-PL"/>
              </w:rPr>
            </w:pPr>
            <w:r w:rsidRPr="00DF7034">
              <w:rPr>
                <w:rFonts w:eastAsia="Calibri"/>
                <w:sz w:val="22"/>
                <w:szCs w:val="22"/>
                <w:lang w:eastAsia="pl-PL"/>
              </w:rPr>
              <w:t>3,1</w:t>
            </w:r>
          </w:p>
        </w:tc>
      </w:tr>
      <w:tr w:rsidR="00854AD9" w:rsidRPr="00DF7034" w:rsidTr="00A00AC4">
        <w:trPr>
          <w:trHeight w:val="510"/>
        </w:trPr>
        <w:tc>
          <w:tcPr>
            <w:tcW w:w="2025" w:type="dxa"/>
            <w:vMerge/>
            <w:noWrap/>
          </w:tcPr>
          <w:p w:rsidR="00854AD9" w:rsidRPr="00DF7034" w:rsidRDefault="00854AD9" w:rsidP="00A00AC4">
            <w:pPr>
              <w:rPr>
                <w:rFonts w:eastAsia="Calibri"/>
                <w:sz w:val="22"/>
                <w:szCs w:val="22"/>
                <w:lang w:eastAsia="pl-PL"/>
              </w:rPr>
            </w:pPr>
          </w:p>
        </w:tc>
        <w:tc>
          <w:tcPr>
            <w:tcW w:w="3489"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unieszkodliwione w inny sposób</w:t>
            </w:r>
          </w:p>
        </w:tc>
        <w:tc>
          <w:tcPr>
            <w:tcW w:w="700"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2014</w:t>
            </w:r>
          </w:p>
        </w:tc>
        <w:tc>
          <w:tcPr>
            <w:tcW w:w="1050"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tys. t</w:t>
            </w:r>
          </w:p>
        </w:tc>
        <w:tc>
          <w:tcPr>
            <w:tcW w:w="1982" w:type="dxa"/>
            <w:noWrap/>
          </w:tcPr>
          <w:p w:rsidR="00854AD9" w:rsidRPr="00DF7034" w:rsidRDefault="00854AD9" w:rsidP="00A00AC4">
            <w:pPr>
              <w:spacing w:after="0" w:line="240" w:lineRule="auto"/>
              <w:ind w:right="1129"/>
              <w:jc w:val="right"/>
              <w:rPr>
                <w:rFonts w:eastAsia="Calibri"/>
                <w:sz w:val="22"/>
                <w:szCs w:val="22"/>
                <w:lang w:eastAsia="pl-PL"/>
              </w:rPr>
            </w:pPr>
            <w:r w:rsidRPr="00DF7034">
              <w:rPr>
                <w:rFonts w:eastAsia="Calibri"/>
                <w:sz w:val="22"/>
                <w:szCs w:val="22"/>
                <w:lang w:eastAsia="pl-PL"/>
              </w:rPr>
              <w:t>0,0</w:t>
            </w:r>
          </w:p>
        </w:tc>
      </w:tr>
      <w:tr w:rsidR="00854AD9" w:rsidRPr="00DF7034" w:rsidTr="00A00AC4">
        <w:trPr>
          <w:trHeight w:val="510"/>
        </w:trPr>
        <w:tc>
          <w:tcPr>
            <w:tcW w:w="2025" w:type="dxa"/>
            <w:vMerge/>
            <w:noWrap/>
          </w:tcPr>
          <w:p w:rsidR="00854AD9" w:rsidRPr="00DF7034" w:rsidRDefault="00854AD9" w:rsidP="00A00AC4">
            <w:pPr>
              <w:rPr>
                <w:rFonts w:eastAsia="Calibri"/>
                <w:sz w:val="22"/>
                <w:szCs w:val="22"/>
                <w:lang w:eastAsia="pl-PL"/>
              </w:rPr>
            </w:pPr>
          </w:p>
        </w:tc>
        <w:tc>
          <w:tcPr>
            <w:tcW w:w="3489"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przekazane innym odbiorcom</w:t>
            </w:r>
          </w:p>
        </w:tc>
        <w:tc>
          <w:tcPr>
            <w:tcW w:w="700"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2014</w:t>
            </w:r>
          </w:p>
        </w:tc>
        <w:tc>
          <w:tcPr>
            <w:tcW w:w="1050"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tys. t</w:t>
            </w:r>
          </w:p>
        </w:tc>
        <w:tc>
          <w:tcPr>
            <w:tcW w:w="1982" w:type="dxa"/>
            <w:noWrap/>
          </w:tcPr>
          <w:p w:rsidR="00854AD9" w:rsidRPr="00DF7034" w:rsidRDefault="00854AD9" w:rsidP="00A00AC4">
            <w:pPr>
              <w:spacing w:after="0" w:line="240" w:lineRule="auto"/>
              <w:ind w:right="1129"/>
              <w:jc w:val="right"/>
              <w:rPr>
                <w:rFonts w:eastAsia="Calibri"/>
                <w:sz w:val="22"/>
                <w:szCs w:val="22"/>
                <w:lang w:eastAsia="pl-PL"/>
              </w:rPr>
            </w:pPr>
            <w:r w:rsidRPr="00DF7034">
              <w:rPr>
                <w:rFonts w:eastAsia="Calibri"/>
                <w:sz w:val="22"/>
                <w:szCs w:val="22"/>
                <w:lang w:eastAsia="pl-PL"/>
              </w:rPr>
              <w:t>2,0</w:t>
            </w:r>
          </w:p>
        </w:tc>
      </w:tr>
      <w:tr w:rsidR="00854AD9" w:rsidRPr="00DF7034" w:rsidTr="00A00AC4">
        <w:trPr>
          <w:trHeight w:val="510"/>
        </w:trPr>
        <w:tc>
          <w:tcPr>
            <w:tcW w:w="2025" w:type="dxa"/>
            <w:vMerge/>
            <w:noWrap/>
          </w:tcPr>
          <w:p w:rsidR="00854AD9" w:rsidRPr="00DF7034" w:rsidRDefault="00854AD9" w:rsidP="00A00AC4">
            <w:pPr>
              <w:rPr>
                <w:rFonts w:eastAsia="Calibri"/>
                <w:sz w:val="22"/>
                <w:szCs w:val="22"/>
                <w:lang w:eastAsia="pl-PL"/>
              </w:rPr>
            </w:pPr>
          </w:p>
        </w:tc>
        <w:tc>
          <w:tcPr>
            <w:tcW w:w="3489"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magazynowane czasowo</w:t>
            </w:r>
          </w:p>
        </w:tc>
        <w:tc>
          <w:tcPr>
            <w:tcW w:w="700"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2014</w:t>
            </w:r>
          </w:p>
        </w:tc>
        <w:tc>
          <w:tcPr>
            <w:tcW w:w="1050" w:type="dxa"/>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tys. t</w:t>
            </w:r>
          </w:p>
        </w:tc>
        <w:tc>
          <w:tcPr>
            <w:tcW w:w="1982" w:type="dxa"/>
            <w:noWrap/>
          </w:tcPr>
          <w:p w:rsidR="00854AD9" w:rsidRPr="00DF7034" w:rsidRDefault="00854AD9" w:rsidP="00A00AC4">
            <w:pPr>
              <w:spacing w:after="0" w:line="240" w:lineRule="auto"/>
              <w:ind w:right="1129"/>
              <w:jc w:val="right"/>
              <w:rPr>
                <w:rFonts w:eastAsia="Calibri"/>
                <w:sz w:val="22"/>
                <w:szCs w:val="22"/>
                <w:lang w:eastAsia="pl-PL"/>
              </w:rPr>
            </w:pPr>
            <w:r w:rsidRPr="00DF7034">
              <w:rPr>
                <w:rFonts w:eastAsia="Calibri"/>
                <w:sz w:val="22"/>
                <w:szCs w:val="22"/>
                <w:lang w:eastAsia="pl-PL"/>
              </w:rPr>
              <w:t>0,0</w:t>
            </w:r>
          </w:p>
        </w:tc>
      </w:tr>
      <w:tr w:rsidR="00854AD9" w:rsidRPr="00DF7034" w:rsidTr="00A00AC4">
        <w:trPr>
          <w:trHeight w:val="510"/>
        </w:trPr>
        <w:tc>
          <w:tcPr>
            <w:tcW w:w="2025" w:type="dxa"/>
            <w:vMerge/>
            <w:tcBorders>
              <w:bottom w:val="outset" w:sz="24" w:space="0" w:color="auto"/>
            </w:tcBorders>
            <w:noWrap/>
          </w:tcPr>
          <w:p w:rsidR="00854AD9" w:rsidRPr="00DF7034" w:rsidRDefault="00854AD9" w:rsidP="00A00AC4">
            <w:pPr>
              <w:spacing w:after="0" w:line="240" w:lineRule="auto"/>
              <w:rPr>
                <w:rFonts w:eastAsia="Calibri"/>
                <w:sz w:val="22"/>
                <w:szCs w:val="22"/>
                <w:lang w:eastAsia="pl-PL"/>
              </w:rPr>
            </w:pPr>
          </w:p>
        </w:tc>
        <w:tc>
          <w:tcPr>
            <w:tcW w:w="3489" w:type="dxa"/>
            <w:tcBorders>
              <w:bottom w:val="outset" w:sz="24" w:space="0" w:color="auto"/>
            </w:tcBorders>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odpady składowane w % wytworzonych</w:t>
            </w:r>
          </w:p>
        </w:tc>
        <w:tc>
          <w:tcPr>
            <w:tcW w:w="700" w:type="dxa"/>
            <w:tcBorders>
              <w:bottom w:val="outset" w:sz="24" w:space="0" w:color="auto"/>
            </w:tcBorders>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2014</w:t>
            </w:r>
          </w:p>
        </w:tc>
        <w:tc>
          <w:tcPr>
            <w:tcW w:w="1050" w:type="dxa"/>
            <w:tcBorders>
              <w:bottom w:val="outset" w:sz="24" w:space="0" w:color="auto"/>
            </w:tcBorders>
            <w:noWrap/>
          </w:tcPr>
          <w:p w:rsidR="00854AD9" w:rsidRPr="00DF7034" w:rsidRDefault="00854AD9" w:rsidP="00A00AC4">
            <w:pPr>
              <w:spacing w:after="0" w:line="240" w:lineRule="auto"/>
              <w:rPr>
                <w:rFonts w:eastAsia="Calibri"/>
                <w:sz w:val="22"/>
                <w:szCs w:val="22"/>
                <w:lang w:eastAsia="pl-PL"/>
              </w:rPr>
            </w:pPr>
            <w:r w:rsidRPr="00DF7034">
              <w:rPr>
                <w:rFonts w:eastAsia="Calibri"/>
                <w:sz w:val="22"/>
                <w:szCs w:val="22"/>
                <w:lang w:eastAsia="pl-PL"/>
              </w:rPr>
              <w:t>%</w:t>
            </w:r>
          </w:p>
        </w:tc>
        <w:tc>
          <w:tcPr>
            <w:tcW w:w="1982" w:type="dxa"/>
            <w:tcBorders>
              <w:bottom w:val="outset" w:sz="24" w:space="0" w:color="auto"/>
            </w:tcBorders>
            <w:noWrap/>
          </w:tcPr>
          <w:p w:rsidR="00854AD9" w:rsidRPr="00DF7034" w:rsidRDefault="00854AD9" w:rsidP="00A00AC4">
            <w:pPr>
              <w:spacing w:after="0" w:line="240" w:lineRule="auto"/>
              <w:ind w:right="1129"/>
              <w:jc w:val="right"/>
              <w:rPr>
                <w:rFonts w:eastAsia="Calibri"/>
                <w:sz w:val="22"/>
                <w:szCs w:val="22"/>
                <w:lang w:eastAsia="pl-PL"/>
              </w:rPr>
            </w:pPr>
            <w:r w:rsidRPr="00DF7034">
              <w:rPr>
                <w:rFonts w:eastAsia="Calibri"/>
                <w:sz w:val="22"/>
                <w:szCs w:val="22"/>
                <w:lang w:eastAsia="pl-PL"/>
              </w:rPr>
              <w:t>44,3</w:t>
            </w:r>
          </w:p>
        </w:tc>
      </w:tr>
    </w:tbl>
    <w:p w:rsidR="00854AD9" w:rsidRDefault="00854AD9" w:rsidP="00854AD9">
      <w:pPr>
        <w:autoSpaceDE w:val="0"/>
        <w:autoSpaceDN w:val="0"/>
        <w:adjustRightInd w:val="0"/>
        <w:spacing w:after="0" w:line="360" w:lineRule="auto"/>
        <w:jc w:val="both"/>
        <w:rPr>
          <w:rFonts w:ascii="Times New Roman" w:hAnsi="Times New Roman" w:cs="Times New Roman"/>
          <w:i/>
          <w:iCs/>
          <w:sz w:val="18"/>
          <w:szCs w:val="18"/>
        </w:rPr>
      </w:pPr>
      <w:r w:rsidRPr="00DF7034">
        <w:rPr>
          <w:rFonts w:ascii="Times New Roman" w:hAnsi="Times New Roman" w:cs="Times New Roman"/>
          <w:i/>
          <w:iCs/>
          <w:sz w:val="18"/>
          <w:szCs w:val="18"/>
        </w:rPr>
        <w:t>Źródło: dane GUS</w:t>
      </w:r>
    </w:p>
    <w:p w:rsidR="00854AD9" w:rsidRPr="00DF7034" w:rsidRDefault="00854AD9" w:rsidP="00854AD9">
      <w:pPr>
        <w:rPr>
          <w:rFonts w:ascii="Times New Roman" w:hAnsi="Times New Roman" w:cs="Times New Roman"/>
          <w:sz w:val="18"/>
          <w:szCs w:val="18"/>
        </w:rPr>
      </w:pPr>
    </w:p>
    <w:p w:rsidR="00854AD9" w:rsidRDefault="00854AD9" w:rsidP="00854AD9">
      <w:pPr>
        <w:rPr>
          <w:rFonts w:ascii="Times New Roman" w:hAnsi="Times New Roman" w:cs="Times New Roman"/>
          <w:sz w:val="18"/>
          <w:szCs w:val="18"/>
        </w:rPr>
      </w:pPr>
    </w:p>
    <w:p w:rsidR="00854AD9" w:rsidRDefault="00854AD9" w:rsidP="00854AD9">
      <w:pPr>
        <w:rPr>
          <w:rFonts w:ascii="Arial" w:hAnsi="Arial" w:cs="Arial"/>
          <w:b/>
          <w:bCs/>
          <w:i/>
          <w:iCs/>
          <w:sz w:val="24"/>
          <w:szCs w:val="24"/>
        </w:rPr>
      </w:pPr>
      <w:r w:rsidRPr="00B35ABB">
        <w:rPr>
          <w:rFonts w:ascii="Arial" w:hAnsi="Arial" w:cs="Arial"/>
          <w:b/>
          <w:bCs/>
          <w:i/>
          <w:iCs/>
          <w:sz w:val="24"/>
          <w:szCs w:val="24"/>
        </w:rPr>
        <w:t>Tabela</w:t>
      </w:r>
      <w:r w:rsidR="00277022">
        <w:rPr>
          <w:rFonts w:ascii="Arial" w:hAnsi="Arial" w:cs="Arial"/>
          <w:b/>
          <w:bCs/>
          <w:i/>
          <w:iCs/>
          <w:sz w:val="24"/>
          <w:szCs w:val="24"/>
        </w:rPr>
        <w:t xml:space="preserve"> 13.</w:t>
      </w:r>
      <w:r w:rsidRPr="00B35ABB">
        <w:rPr>
          <w:rFonts w:ascii="Arial" w:hAnsi="Arial" w:cs="Arial"/>
          <w:b/>
          <w:bCs/>
          <w:i/>
          <w:iCs/>
          <w:sz w:val="24"/>
          <w:szCs w:val="24"/>
        </w:rPr>
        <w:t xml:space="preserve"> Zmieszane odpady komunalne zebrane w ciągu roku</w:t>
      </w:r>
    </w:p>
    <w:p w:rsidR="00854AD9" w:rsidRPr="00174ECF" w:rsidRDefault="00854AD9" w:rsidP="00854AD9">
      <w:pPr>
        <w:rPr>
          <w:rFonts w:ascii="Times New Roman" w:hAnsi="Times New Roman" w:cs="Times New Roman"/>
          <w:i/>
          <w:iCs/>
          <w:sz w:val="20"/>
          <w:szCs w:val="20"/>
        </w:rPr>
      </w:pPr>
      <w:r w:rsidRPr="00174ECF">
        <w:rPr>
          <w:rFonts w:ascii="Times New Roman" w:hAnsi="Times New Roman" w:cs="Times New Roman"/>
          <w:i/>
          <w:iCs/>
          <w:sz w:val="20"/>
          <w:szCs w:val="20"/>
        </w:rPr>
        <w:t>Źródło : dane GUS</w:t>
      </w:r>
    </w:p>
    <w:p w:rsidR="00854AD9" w:rsidRPr="00B35ABB" w:rsidRDefault="00854AD9" w:rsidP="00854AD9">
      <w:pPr>
        <w:rPr>
          <w:rFonts w:ascii="Arial" w:hAnsi="Arial" w:cs="Arial"/>
          <w:b/>
          <w:bCs/>
          <w:i/>
          <w:iCs/>
          <w:sz w:val="24"/>
          <w:szCs w:val="24"/>
        </w:rPr>
      </w:pPr>
    </w:p>
    <w:tbl>
      <w:tblPr>
        <w:tblStyle w:val="Tabela-SieWeb3"/>
        <w:tblW w:w="9486" w:type="dxa"/>
        <w:tblInd w:w="-206" w:type="dxa"/>
        <w:tblLook w:val="0000" w:firstRow="0" w:lastRow="0" w:firstColumn="0" w:lastColumn="0" w:noHBand="0" w:noVBand="0"/>
      </w:tblPr>
      <w:tblGrid>
        <w:gridCol w:w="1947"/>
        <w:gridCol w:w="1246"/>
        <w:gridCol w:w="1305"/>
        <w:gridCol w:w="1149"/>
        <w:gridCol w:w="1358"/>
        <w:gridCol w:w="1350"/>
        <w:gridCol w:w="1431"/>
      </w:tblGrid>
      <w:tr w:rsidR="00854AD9" w:rsidRPr="00564759" w:rsidTr="00A00AC4">
        <w:trPr>
          <w:trHeight w:val="3893"/>
        </w:trPr>
        <w:tc>
          <w:tcPr>
            <w:tcW w:w="1812" w:type="dxa"/>
            <w:tcBorders>
              <w:top w:val="outset" w:sz="24" w:space="0" w:color="auto"/>
            </w:tcBorders>
            <w:noWrap/>
            <w:textDirection w:val="btLr"/>
          </w:tcPr>
          <w:p w:rsidR="00854AD9" w:rsidRPr="00564759" w:rsidRDefault="00854AD9" w:rsidP="00A00AC4">
            <w:pPr>
              <w:spacing w:after="0" w:line="240" w:lineRule="auto"/>
              <w:ind w:left="113" w:right="113"/>
              <w:rPr>
                <w:rFonts w:ascii="Times New Roman" w:eastAsia="Calibri" w:hAnsi="Times New Roman" w:cs="Times New Roman"/>
                <w:b/>
                <w:bCs/>
                <w:sz w:val="22"/>
                <w:szCs w:val="22"/>
                <w:lang w:eastAsia="pl-PL"/>
              </w:rPr>
            </w:pPr>
            <w:r w:rsidRPr="00564759">
              <w:rPr>
                <w:rFonts w:ascii="Times New Roman" w:eastAsia="Calibri" w:hAnsi="Times New Roman" w:cs="Times New Roman"/>
                <w:b/>
                <w:bCs/>
                <w:sz w:val="22"/>
                <w:szCs w:val="22"/>
                <w:lang w:eastAsia="pl-PL"/>
              </w:rPr>
              <w:t>Nazwa</w:t>
            </w:r>
          </w:p>
        </w:tc>
        <w:tc>
          <w:tcPr>
            <w:tcW w:w="1176" w:type="dxa"/>
            <w:tcBorders>
              <w:top w:val="outset" w:sz="24" w:space="0" w:color="auto"/>
            </w:tcBorders>
            <w:noWrap/>
            <w:textDirection w:val="btLr"/>
          </w:tcPr>
          <w:p w:rsidR="00854AD9" w:rsidRPr="00564759" w:rsidRDefault="00854AD9" w:rsidP="00A00AC4">
            <w:pPr>
              <w:spacing w:after="0" w:line="240" w:lineRule="auto"/>
              <w:ind w:left="113" w:right="113"/>
              <w:rPr>
                <w:rFonts w:ascii="Times New Roman" w:eastAsia="Calibri" w:hAnsi="Times New Roman" w:cs="Times New Roman"/>
                <w:b/>
                <w:bCs/>
                <w:sz w:val="22"/>
                <w:szCs w:val="22"/>
                <w:lang w:eastAsia="pl-PL"/>
              </w:rPr>
            </w:pPr>
            <w:r w:rsidRPr="00564759">
              <w:rPr>
                <w:rFonts w:ascii="Times New Roman" w:eastAsia="Calibri" w:hAnsi="Times New Roman" w:cs="Times New Roman"/>
                <w:b/>
                <w:bCs/>
                <w:sz w:val="22"/>
                <w:szCs w:val="22"/>
                <w:lang w:eastAsia="pl-PL"/>
              </w:rPr>
              <w:t>ogółem;2014;[t]</w:t>
            </w:r>
          </w:p>
        </w:tc>
        <w:tc>
          <w:tcPr>
            <w:tcW w:w="1235" w:type="dxa"/>
            <w:tcBorders>
              <w:top w:val="outset" w:sz="24" w:space="0" w:color="auto"/>
            </w:tcBorders>
            <w:noWrap/>
            <w:textDirection w:val="btLr"/>
          </w:tcPr>
          <w:p w:rsidR="00854AD9" w:rsidRPr="00564759" w:rsidRDefault="00854AD9" w:rsidP="00A00AC4">
            <w:pPr>
              <w:spacing w:after="0" w:line="240" w:lineRule="auto"/>
              <w:ind w:left="113" w:right="113"/>
              <w:rPr>
                <w:rFonts w:ascii="Times New Roman" w:eastAsia="Calibri" w:hAnsi="Times New Roman" w:cs="Times New Roman"/>
                <w:b/>
                <w:bCs/>
                <w:sz w:val="22"/>
                <w:szCs w:val="22"/>
                <w:lang w:eastAsia="pl-PL"/>
              </w:rPr>
            </w:pPr>
            <w:r w:rsidRPr="00564759">
              <w:rPr>
                <w:rFonts w:ascii="Times New Roman" w:eastAsia="Calibri" w:hAnsi="Times New Roman" w:cs="Times New Roman"/>
                <w:b/>
                <w:bCs/>
                <w:sz w:val="22"/>
                <w:szCs w:val="22"/>
                <w:lang w:eastAsia="pl-PL"/>
              </w:rPr>
              <w:t>Ogółem na 1 mieszkańca;2014;[kg]</w:t>
            </w:r>
          </w:p>
        </w:tc>
        <w:tc>
          <w:tcPr>
            <w:tcW w:w="1079" w:type="dxa"/>
            <w:tcBorders>
              <w:top w:val="outset" w:sz="24" w:space="0" w:color="auto"/>
            </w:tcBorders>
            <w:noWrap/>
            <w:textDirection w:val="btLr"/>
          </w:tcPr>
          <w:p w:rsidR="00854AD9" w:rsidRPr="00564759" w:rsidRDefault="00854AD9" w:rsidP="00A00AC4">
            <w:pPr>
              <w:spacing w:after="0" w:line="240" w:lineRule="auto"/>
              <w:ind w:left="113" w:right="113"/>
              <w:rPr>
                <w:rFonts w:ascii="Times New Roman" w:eastAsia="Calibri" w:hAnsi="Times New Roman" w:cs="Times New Roman"/>
                <w:b/>
                <w:bCs/>
                <w:sz w:val="22"/>
                <w:szCs w:val="22"/>
                <w:lang w:eastAsia="pl-PL"/>
              </w:rPr>
            </w:pPr>
            <w:r w:rsidRPr="00564759">
              <w:rPr>
                <w:rFonts w:ascii="Times New Roman" w:eastAsia="Calibri" w:hAnsi="Times New Roman" w:cs="Times New Roman"/>
                <w:b/>
                <w:bCs/>
                <w:sz w:val="22"/>
                <w:szCs w:val="22"/>
                <w:lang w:eastAsia="pl-PL"/>
              </w:rPr>
              <w:t>z gospodarstw domowych;2014;[t]</w:t>
            </w:r>
          </w:p>
        </w:tc>
        <w:tc>
          <w:tcPr>
            <w:tcW w:w="1288" w:type="dxa"/>
            <w:tcBorders>
              <w:top w:val="outset" w:sz="24" w:space="0" w:color="auto"/>
            </w:tcBorders>
            <w:noWrap/>
            <w:textDirection w:val="btLr"/>
          </w:tcPr>
          <w:p w:rsidR="00854AD9" w:rsidRPr="00564759" w:rsidRDefault="00854AD9" w:rsidP="00A00AC4">
            <w:pPr>
              <w:spacing w:after="0" w:line="240" w:lineRule="auto"/>
              <w:ind w:left="113" w:right="113"/>
              <w:rPr>
                <w:rFonts w:ascii="Times New Roman" w:eastAsia="Calibri" w:hAnsi="Times New Roman" w:cs="Times New Roman"/>
                <w:b/>
                <w:bCs/>
                <w:sz w:val="22"/>
                <w:szCs w:val="22"/>
                <w:lang w:eastAsia="pl-PL"/>
              </w:rPr>
            </w:pPr>
            <w:r w:rsidRPr="00564759">
              <w:rPr>
                <w:rFonts w:ascii="Times New Roman" w:eastAsia="Calibri" w:hAnsi="Times New Roman" w:cs="Times New Roman"/>
                <w:b/>
                <w:bCs/>
                <w:sz w:val="22"/>
                <w:szCs w:val="22"/>
                <w:lang w:eastAsia="pl-PL"/>
              </w:rPr>
              <w:t>odpady z gospodarstw domowych przypadające na 1 mieszkańca ;2014;[kg]</w:t>
            </w:r>
          </w:p>
        </w:tc>
        <w:tc>
          <w:tcPr>
            <w:tcW w:w="1280" w:type="dxa"/>
            <w:tcBorders>
              <w:top w:val="outset" w:sz="24" w:space="0" w:color="auto"/>
            </w:tcBorders>
            <w:noWrap/>
            <w:textDirection w:val="btLr"/>
          </w:tcPr>
          <w:p w:rsidR="00854AD9" w:rsidRPr="00564759" w:rsidRDefault="00854AD9" w:rsidP="00A00AC4">
            <w:pPr>
              <w:spacing w:after="0" w:line="240" w:lineRule="auto"/>
              <w:ind w:left="113" w:right="113"/>
              <w:rPr>
                <w:rFonts w:ascii="Times New Roman" w:eastAsia="Calibri" w:hAnsi="Times New Roman" w:cs="Times New Roman"/>
                <w:b/>
                <w:bCs/>
                <w:sz w:val="22"/>
                <w:szCs w:val="22"/>
                <w:lang w:eastAsia="pl-PL"/>
              </w:rPr>
            </w:pPr>
            <w:r w:rsidRPr="00564759">
              <w:rPr>
                <w:rFonts w:ascii="Times New Roman" w:eastAsia="Calibri" w:hAnsi="Times New Roman" w:cs="Times New Roman"/>
                <w:b/>
                <w:bCs/>
                <w:sz w:val="22"/>
                <w:szCs w:val="22"/>
                <w:lang w:eastAsia="pl-PL"/>
              </w:rPr>
              <w:t>Udział odpadów zdeponowanych na składowiskach w ilości odpadów  zebranych zmieszanych;2014;[%]</w:t>
            </w:r>
          </w:p>
        </w:tc>
        <w:tc>
          <w:tcPr>
            <w:tcW w:w="1296" w:type="dxa"/>
            <w:tcBorders>
              <w:top w:val="outset" w:sz="24" w:space="0" w:color="auto"/>
            </w:tcBorders>
            <w:noWrap/>
            <w:textDirection w:val="btLr"/>
          </w:tcPr>
          <w:p w:rsidR="00854AD9" w:rsidRPr="00564759" w:rsidRDefault="00854AD9" w:rsidP="00A00AC4">
            <w:pPr>
              <w:spacing w:after="0" w:line="240" w:lineRule="auto"/>
              <w:ind w:left="113" w:right="113"/>
              <w:rPr>
                <w:rFonts w:ascii="Times New Roman" w:eastAsia="Calibri" w:hAnsi="Times New Roman" w:cs="Times New Roman"/>
                <w:b/>
                <w:bCs/>
                <w:sz w:val="22"/>
                <w:szCs w:val="22"/>
                <w:lang w:eastAsia="pl-PL"/>
              </w:rPr>
            </w:pPr>
            <w:r w:rsidRPr="00564759">
              <w:rPr>
                <w:rFonts w:ascii="Times New Roman" w:eastAsia="Calibri" w:hAnsi="Times New Roman" w:cs="Times New Roman"/>
                <w:b/>
                <w:bCs/>
                <w:sz w:val="22"/>
                <w:szCs w:val="22"/>
                <w:lang w:eastAsia="pl-PL"/>
              </w:rPr>
              <w:t>jednostki odbierające odpady w badanym roku wg obszaru działalności;2014;[szt.]</w:t>
            </w:r>
          </w:p>
        </w:tc>
      </w:tr>
      <w:tr w:rsidR="00854AD9" w:rsidRPr="00564759" w:rsidTr="00A00AC4">
        <w:trPr>
          <w:trHeight w:val="510"/>
        </w:trPr>
        <w:tc>
          <w:tcPr>
            <w:tcW w:w="1812" w:type="dxa"/>
            <w:noWrap/>
            <w:vAlign w:val="center"/>
          </w:tcPr>
          <w:p w:rsidR="00854AD9" w:rsidRPr="005D4AFF" w:rsidRDefault="00854AD9" w:rsidP="00A00AC4">
            <w:pPr>
              <w:spacing w:after="0" w:line="240" w:lineRule="auto"/>
              <w:jc w:val="center"/>
              <w:rPr>
                <w:rFonts w:ascii="Times New Roman" w:eastAsia="Calibri" w:hAnsi="Times New Roman" w:cs="Times New Roman"/>
                <w:b/>
                <w:bCs/>
                <w:lang w:eastAsia="pl-PL"/>
              </w:rPr>
            </w:pPr>
            <w:r w:rsidRPr="005D4AFF">
              <w:rPr>
                <w:rFonts w:ascii="Times New Roman" w:eastAsia="Calibri" w:hAnsi="Times New Roman" w:cs="Times New Roman"/>
                <w:b/>
                <w:bCs/>
                <w:lang w:eastAsia="pl-PL"/>
              </w:rPr>
              <w:t>Powiat Częstochowski</w:t>
            </w:r>
          </w:p>
        </w:tc>
        <w:tc>
          <w:tcPr>
            <w:tcW w:w="117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25735,17</w:t>
            </w:r>
          </w:p>
        </w:tc>
        <w:tc>
          <w:tcPr>
            <w:tcW w:w="1235"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190</w:t>
            </w:r>
          </w:p>
        </w:tc>
        <w:tc>
          <w:tcPr>
            <w:tcW w:w="1079"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22333,96</w:t>
            </w:r>
          </w:p>
        </w:tc>
        <w:tc>
          <w:tcPr>
            <w:tcW w:w="1288"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164,9</w:t>
            </w:r>
          </w:p>
        </w:tc>
        <w:tc>
          <w:tcPr>
            <w:tcW w:w="1280"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0</w:t>
            </w:r>
          </w:p>
        </w:tc>
        <w:tc>
          <w:tcPr>
            <w:tcW w:w="129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14</w:t>
            </w:r>
          </w:p>
        </w:tc>
      </w:tr>
      <w:tr w:rsidR="00854AD9" w:rsidRPr="00564759" w:rsidTr="00A00AC4">
        <w:trPr>
          <w:trHeight w:val="510"/>
        </w:trPr>
        <w:tc>
          <w:tcPr>
            <w:tcW w:w="1812" w:type="dxa"/>
            <w:noWrap/>
            <w:vAlign w:val="center"/>
          </w:tcPr>
          <w:p w:rsidR="00854AD9" w:rsidRPr="005D4AFF" w:rsidRDefault="00854AD9" w:rsidP="00A00AC4">
            <w:pPr>
              <w:spacing w:after="0" w:line="240" w:lineRule="auto"/>
              <w:jc w:val="center"/>
              <w:rPr>
                <w:rFonts w:ascii="Times New Roman" w:eastAsia="Calibri" w:hAnsi="Times New Roman" w:cs="Times New Roman"/>
                <w:b/>
                <w:bCs/>
                <w:lang w:eastAsia="pl-PL"/>
              </w:rPr>
            </w:pPr>
            <w:r w:rsidRPr="005D4AFF">
              <w:rPr>
                <w:rFonts w:ascii="Times New Roman" w:eastAsia="Calibri" w:hAnsi="Times New Roman" w:cs="Times New Roman"/>
                <w:b/>
                <w:bCs/>
                <w:lang w:eastAsia="pl-PL"/>
              </w:rPr>
              <w:t>Blachownia</w:t>
            </w:r>
          </w:p>
        </w:tc>
        <w:tc>
          <w:tcPr>
            <w:tcW w:w="117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3317,51</w:t>
            </w:r>
          </w:p>
        </w:tc>
        <w:tc>
          <w:tcPr>
            <w:tcW w:w="1235"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251,1</w:t>
            </w:r>
          </w:p>
        </w:tc>
        <w:tc>
          <w:tcPr>
            <w:tcW w:w="1079"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2996,68</w:t>
            </w:r>
          </w:p>
        </w:tc>
        <w:tc>
          <w:tcPr>
            <w:tcW w:w="1288"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226,8</w:t>
            </w:r>
          </w:p>
        </w:tc>
        <w:tc>
          <w:tcPr>
            <w:tcW w:w="1280"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0</w:t>
            </w:r>
          </w:p>
        </w:tc>
        <w:tc>
          <w:tcPr>
            <w:tcW w:w="129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5</w:t>
            </w:r>
          </w:p>
        </w:tc>
      </w:tr>
      <w:tr w:rsidR="00854AD9" w:rsidRPr="00564759" w:rsidTr="00A00AC4">
        <w:trPr>
          <w:trHeight w:val="510"/>
        </w:trPr>
        <w:tc>
          <w:tcPr>
            <w:tcW w:w="1812" w:type="dxa"/>
            <w:noWrap/>
            <w:vAlign w:val="center"/>
          </w:tcPr>
          <w:p w:rsidR="00854AD9" w:rsidRPr="005D4AFF" w:rsidRDefault="00854AD9" w:rsidP="00A00AC4">
            <w:pPr>
              <w:spacing w:after="0" w:line="240" w:lineRule="auto"/>
              <w:jc w:val="center"/>
              <w:rPr>
                <w:rFonts w:ascii="Times New Roman" w:eastAsia="Calibri" w:hAnsi="Times New Roman" w:cs="Times New Roman"/>
                <w:b/>
                <w:bCs/>
                <w:lang w:eastAsia="pl-PL"/>
              </w:rPr>
            </w:pPr>
            <w:r w:rsidRPr="005D4AFF">
              <w:rPr>
                <w:rFonts w:ascii="Times New Roman" w:eastAsia="Calibri" w:hAnsi="Times New Roman" w:cs="Times New Roman"/>
                <w:b/>
                <w:bCs/>
                <w:lang w:eastAsia="pl-PL"/>
              </w:rPr>
              <w:t>Blachownia - miasto</w:t>
            </w:r>
          </w:p>
        </w:tc>
        <w:tc>
          <w:tcPr>
            <w:tcW w:w="117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2134,71</w:t>
            </w:r>
          </w:p>
        </w:tc>
        <w:tc>
          <w:tcPr>
            <w:tcW w:w="1235"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217,2</w:t>
            </w:r>
          </w:p>
        </w:tc>
        <w:tc>
          <w:tcPr>
            <w:tcW w:w="1079"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1901,68</w:t>
            </w:r>
          </w:p>
        </w:tc>
        <w:tc>
          <w:tcPr>
            <w:tcW w:w="1288"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193,5</w:t>
            </w:r>
          </w:p>
        </w:tc>
        <w:tc>
          <w:tcPr>
            <w:tcW w:w="1280"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0</w:t>
            </w:r>
          </w:p>
        </w:tc>
        <w:tc>
          <w:tcPr>
            <w:tcW w:w="129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5</w:t>
            </w:r>
          </w:p>
        </w:tc>
      </w:tr>
      <w:tr w:rsidR="00854AD9" w:rsidRPr="00564759" w:rsidTr="00A00AC4">
        <w:trPr>
          <w:trHeight w:val="510"/>
        </w:trPr>
        <w:tc>
          <w:tcPr>
            <w:tcW w:w="1812" w:type="dxa"/>
            <w:noWrap/>
            <w:vAlign w:val="center"/>
          </w:tcPr>
          <w:p w:rsidR="00854AD9" w:rsidRPr="005D4AFF" w:rsidRDefault="00854AD9" w:rsidP="00A00AC4">
            <w:pPr>
              <w:spacing w:after="0" w:line="240" w:lineRule="auto"/>
              <w:jc w:val="center"/>
              <w:rPr>
                <w:rFonts w:ascii="Times New Roman" w:eastAsia="Calibri" w:hAnsi="Times New Roman" w:cs="Times New Roman"/>
                <w:b/>
                <w:bCs/>
                <w:lang w:eastAsia="pl-PL"/>
              </w:rPr>
            </w:pPr>
            <w:r w:rsidRPr="005D4AFF">
              <w:rPr>
                <w:rFonts w:ascii="Times New Roman" w:eastAsia="Calibri" w:hAnsi="Times New Roman" w:cs="Times New Roman"/>
                <w:b/>
                <w:bCs/>
                <w:lang w:eastAsia="pl-PL"/>
              </w:rPr>
              <w:t>Blachownia - obszar wiejski</w:t>
            </w:r>
          </w:p>
        </w:tc>
        <w:tc>
          <w:tcPr>
            <w:tcW w:w="117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1182,8</w:t>
            </w:r>
          </w:p>
        </w:tc>
        <w:tc>
          <w:tcPr>
            <w:tcW w:w="1235"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349,6</w:t>
            </w:r>
          </w:p>
        </w:tc>
        <w:tc>
          <w:tcPr>
            <w:tcW w:w="1079"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1095</w:t>
            </w:r>
          </w:p>
        </w:tc>
        <w:tc>
          <w:tcPr>
            <w:tcW w:w="1288"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323,7</w:t>
            </w:r>
          </w:p>
        </w:tc>
        <w:tc>
          <w:tcPr>
            <w:tcW w:w="1280"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0</w:t>
            </w:r>
          </w:p>
        </w:tc>
        <w:tc>
          <w:tcPr>
            <w:tcW w:w="129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4</w:t>
            </w:r>
          </w:p>
        </w:tc>
      </w:tr>
      <w:tr w:rsidR="00854AD9" w:rsidRPr="00564759" w:rsidTr="00A00AC4">
        <w:trPr>
          <w:trHeight w:val="510"/>
        </w:trPr>
        <w:tc>
          <w:tcPr>
            <w:tcW w:w="1812" w:type="dxa"/>
            <w:noWrap/>
            <w:vAlign w:val="center"/>
          </w:tcPr>
          <w:p w:rsidR="00854AD9" w:rsidRPr="005D4AFF" w:rsidRDefault="00854AD9" w:rsidP="00A00AC4">
            <w:pPr>
              <w:spacing w:after="0" w:line="240" w:lineRule="auto"/>
              <w:jc w:val="center"/>
              <w:rPr>
                <w:rFonts w:ascii="Times New Roman" w:eastAsia="Calibri" w:hAnsi="Times New Roman" w:cs="Times New Roman"/>
                <w:b/>
                <w:bCs/>
                <w:lang w:eastAsia="pl-PL"/>
              </w:rPr>
            </w:pPr>
            <w:r w:rsidRPr="005D4AFF">
              <w:rPr>
                <w:rFonts w:ascii="Times New Roman" w:eastAsia="Calibri" w:hAnsi="Times New Roman" w:cs="Times New Roman"/>
                <w:b/>
                <w:bCs/>
                <w:lang w:eastAsia="pl-PL"/>
              </w:rPr>
              <w:t>Dąbrowa Zielona</w:t>
            </w:r>
          </w:p>
        </w:tc>
        <w:tc>
          <w:tcPr>
            <w:tcW w:w="117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249,78</w:t>
            </w:r>
          </w:p>
        </w:tc>
        <w:tc>
          <w:tcPr>
            <w:tcW w:w="1235"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62,5</w:t>
            </w:r>
          </w:p>
        </w:tc>
        <w:tc>
          <w:tcPr>
            <w:tcW w:w="1079"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234,45</w:t>
            </w:r>
          </w:p>
        </w:tc>
        <w:tc>
          <w:tcPr>
            <w:tcW w:w="1288"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58,6</w:t>
            </w:r>
          </w:p>
        </w:tc>
        <w:tc>
          <w:tcPr>
            <w:tcW w:w="1280"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0</w:t>
            </w:r>
          </w:p>
        </w:tc>
        <w:tc>
          <w:tcPr>
            <w:tcW w:w="129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3</w:t>
            </w:r>
          </w:p>
        </w:tc>
      </w:tr>
      <w:tr w:rsidR="00854AD9" w:rsidRPr="00564759" w:rsidTr="00A00AC4">
        <w:trPr>
          <w:trHeight w:val="510"/>
        </w:trPr>
        <w:tc>
          <w:tcPr>
            <w:tcW w:w="1812" w:type="dxa"/>
            <w:noWrap/>
            <w:vAlign w:val="center"/>
          </w:tcPr>
          <w:p w:rsidR="00854AD9" w:rsidRPr="005D4AFF" w:rsidRDefault="00854AD9" w:rsidP="00A00AC4">
            <w:pPr>
              <w:spacing w:after="0" w:line="240" w:lineRule="auto"/>
              <w:jc w:val="center"/>
              <w:rPr>
                <w:rFonts w:ascii="Times New Roman" w:eastAsia="Calibri" w:hAnsi="Times New Roman" w:cs="Times New Roman"/>
                <w:b/>
                <w:bCs/>
                <w:lang w:eastAsia="pl-PL"/>
              </w:rPr>
            </w:pPr>
            <w:r w:rsidRPr="005D4AFF">
              <w:rPr>
                <w:rFonts w:ascii="Times New Roman" w:eastAsia="Calibri" w:hAnsi="Times New Roman" w:cs="Times New Roman"/>
                <w:b/>
                <w:bCs/>
                <w:lang w:eastAsia="pl-PL"/>
              </w:rPr>
              <w:t>Janów</w:t>
            </w:r>
          </w:p>
        </w:tc>
        <w:tc>
          <w:tcPr>
            <w:tcW w:w="117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774,4</w:t>
            </w:r>
          </w:p>
        </w:tc>
        <w:tc>
          <w:tcPr>
            <w:tcW w:w="1235"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129</w:t>
            </w:r>
          </w:p>
        </w:tc>
        <w:tc>
          <w:tcPr>
            <w:tcW w:w="1079"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616,65</w:t>
            </w:r>
          </w:p>
        </w:tc>
        <w:tc>
          <w:tcPr>
            <w:tcW w:w="1288"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102,7</w:t>
            </w:r>
          </w:p>
        </w:tc>
        <w:tc>
          <w:tcPr>
            <w:tcW w:w="1280"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0</w:t>
            </w:r>
          </w:p>
        </w:tc>
        <w:tc>
          <w:tcPr>
            <w:tcW w:w="129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4</w:t>
            </w:r>
          </w:p>
        </w:tc>
      </w:tr>
      <w:tr w:rsidR="00854AD9" w:rsidRPr="00564759" w:rsidTr="00A00AC4">
        <w:trPr>
          <w:trHeight w:val="510"/>
        </w:trPr>
        <w:tc>
          <w:tcPr>
            <w:tcW w:w="1812" w:type="dxa"/>
            <w:noWrap/>
            <w:vAlign w:val="center"/>
          </w:tcPr>
          <w:p w:rsidR="00854AD9" w:rsidRPr="005D4AFF" w:rsidRDefault="00854AD9" w:rsidP="00A00AC4">
            <w:pPr>
              <w:spacing w:after="0" w:line="240" w:lineRule="auto"/>
              <w:jc w:val="center"/>
              <w:rPr>
                <w:rFonts w:ascii="Times New Roman" w:eastAsia="Calibri" w:hAnsi="Times New Roman" w:cs="Times New Roman"/>
                <w:b/>
                <w:bCs/>
                <w:lang w:eastAsia="pl-PL"/>
              </w:rPr>
            </w:pPr>
            <w:r w:rsidRPr="005D4AFF">
              <w:rPr>
                <w:rFonts w:ascii="Times New Roman" w:eastAsia="Calibri" w:hAnsi="Times New Roman" w:cs="Times New Roman"/>
                <w:b/>
                <w:bCs/>
                <w:lang w:eastAsia="pl-PL"/>
              </w:rPr>
              <w:t>Kamienica Polska</w:t>
            </w:r>
          </w:p>
        </w:tc>
        <w:tc>
          <w:tcPr>
            <w:tcW w:w="117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1101,58</w:t>
            </w:r>
          </w:p>
        </w:tc>
        <w:tc>
          <w:tcPr>
            <w:tcW w:w="1235"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195,4</w:t>
            </w:r>
          </w:p>
        </w:tc>
        <w:tc>
          <w:tcPr>
            <w:tcW w:w="1079"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1089,48</w:t>
            </w:r>
          </w:p>
        </w:tc>
        <w:tc>
          <w:tcPr>
            <w:tcW w:w="1288"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193,2</w:t>
            </w:r>
          </w:p>
        </w:tc>
        <w:tc>
          <w:tcPr>
            <w:tcW w:w="1280"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0</w:t>
            </w:r>
          </w:p>
        </w:tc>
        <w:tc>
          <w:tcPr>
            <w:tcW w:w="129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w:t>
            </w:r>
          </w:p>
        </w:tc>
      </w:tr>
      <w:tr w:rsidR="00854AD9" w:rsidRPr="00564759" w:rsidTr="00A00AC4">
        <w:trPr>
          <w:trHeight w:val="510"/>
        </w:trPr>
        <w:tc>
          <w:tcPr>
            <w:tcW w:w="1812" w:type="dxa"/>
            <w:noWrap/>
            <w:vAlign w:val="center"/>
          </w:tcPr>
          <w:p w:rsidR="00854AD9" w:rsidRPr="005D4AFF" w:rsidRDefault="00854AD9" w:rsidP="00A00AC4">
            <w:pPr>
              <w:spacing w:after="0" w:line="240" w:lineRule="auto"/>
              <w:jc w:val="center"/>
              <w:rPr>
                <w:rFonts w:ascii="Times New Roman" w:eastAsia="Calibri" w:hAnsi="Times New Roman" w:cs="Times New Roman"/>
                <w:b/>
                <w:bCs/>
                <w:lang w:eastAsia="pl-PL"/>
              </w:rPr>
            </w:pPr>
            <w:r w:rsidRPr="005D4AFF">
              <w:rPr>
                <w:rFonts w:ascii="Times New Roman" w:eastAsia="Calibri" w:hAnsi="Times New Roman" w:cs="Times New Roman"/>
                <w:b/>
                <w:bCs/>
                <w:lang w:eastAsia="pl-PL"/>
              </w:rPr>
              <w:t>Kłomnice</w:t>
            </w:r>
          </w:p>
        </w:tc>
        <w:tc>
          <w:tcPr>
            <w:tcW w:w="117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2667,11</w:t>
            </w:r>
          </w:p>
        </w:tc>
        <w:tc>
          <w:tcPr>
            <w:tcW w:w="1235"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194</w:t>
            </w:r>
          </w:p>
        </w:tc>
        <w:tc>
          <w:tcPr>
            <w:tcW w:w="1079"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2181,66</w:t>
            </w:r>
          </w:p>
        </w:tc>
        <w:tc>
          <w:tcPr>
            <w:tcW w:w="1288"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158,7</w:t>
            </w:r>
          </w:p>
        </w:tc>
        <w:tc>
          <w:tcPr>
            <w:tcW w:w="1280"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0</w:t>
            </w:r>
          </w:p>
        </w:tc>
        <w:tc>
          <w:tcPr>
            <w:tcW w:w="129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5</w:t>
            </w:r>
          </w:p>
        </w:tc>
      </w:tr>
      <w:tr w:rsidR="00854AD9" w:rsidRPr="00564759" w:rsidTr="00A00AC4">
        <w:trPr>
          <w:trHeight w:val="510"/>
        </w:trPr>
        <w:tc>
          <w:tcPr>
            <w:tcW w:w="1812" w:type="dxa"/>
            <w:noWrap/>
            <w:vAlign w:val="center"/>
          </w:tcPr>
          <w:p w:rsidR="00854AD9" w:rsidRPr="005D4AFF" w:rsidRDefault="00854AD9" w:rsidP="00A00AC4">
            <w:pPr>
              <w:spacing w:after="0" w:line="240" w:lineRule="auto"/>
              <w:jc w:val="center"/>
              <w:rPr>
                <w:rFonts w:ascii="Times New Roman" w:eastAsia="Calibri" w:hAnsi="Times New Roman" w:cs="Times New Roman"/>
                <w:b/>
                <w:bCs/>
                <w:lang w:eastAsia="pl-PL"/>
              </w:rPr>
            </w:pPr>
            <w:r w:rsidRPr="005D4AFF">
              <w:rPr>
                <w:rFonts w:ascii="Times New Roman" w:eastAsia="Calibri" w:hAnsi="Times New Roman" w:cs="Times New Roman"/>
                <w:b/>
                <w:bCs/>
                <w:lang w:eastAsia="pl-PL"/>
              </w:rPr>
              <w:lastRenderedPageBreak/>
              <w:t>Koniecpol</w:t>
            </w:r>
          </w:p>
        </w:tc>
        <w:tc>
          <w:tcPr>
            <w:tcW w:w="117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663,34</w:t>
            </w:r>
          </w:p>
        </w:tc>
        <w:tc>
          <w:tcPr>
            <w:tcW w:w="1235"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67,4</w:t>
            </w:r>
          </w:p>
        </w:tc>
        <w:tc>
          <w:tcPr>
            <w:tcW w:w="1079"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607,9</w:t>
            </w:r>
          </w:p>
        </w:tc>
        <w:tc>
          <w:tcPr>
            <w:tcW w:w="1288"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61,7</w:t>
            </w:r>
          </w:p>
        </w:tc>
        <w:tc>
          <w:tcPr>
            <w:tcW w:w="1280"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0</w:t>
            </w:r>
          </w:p>
        </w:tc>
        <w:tc>
          <w:tcPr>
            <w:tcW w:w="129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w:t>
            </w:r>
          </w:p>
        </w:tc>
      </w:tr>
      <w:tr w:rsidR="00854AD9" w:rsidRPr="00564759" w:rsidTr="00A00AC4">
        <w:trPr>
          <w:trHeight w:val="510"/>
        </w:trPr>
        <w:tc>
          <w:tcPr>
            <w:tcW w:w="1812" w:type="dxa"/>
            <w:noWrap/>
            <w:vAlign w:val="center"/>
          </w:tcPr>
          <w:p w:rsidR="00854AD9" w:rsidRPr="005D4AFF" w:rsidRDefault="00854AD9" w:rsidP="00A00AC4">
            <w:pPr>
              <w:spacing w:after="0" w:line="240" w:lineRule="auto"/>
              <w:jc w:val="center"/>
              <w:rPr>
                <w:rFonts w:ascii="Times New Roman" w:eastAsia="Calibri" w:hAnsi="Times New Roman" w:cs="Times New Roman"/>
                <w:b/>
                <w:bCs/>
                <w:lang w:eastAsia="pl-PL"/>
              </w:rPr>
            </w:pPr>
            <w:r w:rsidRPr="005D4AFF">
              <w:rPr>
                <w:rFonts w:ascii="Times New Roman" w:eastAsia="Calibri" w:hAnsi="Times New Roman" w:cs="Times New Roman"/>
                <w:b/>
                <w:bCs/>
                <w:lang w:eastAsia="pl-PL"/>
              </w:rPr>
              <w:t>Koniecpol - miasto</w:t>
            </w:r>
          </w:p>
        </w:tc>
        <w:tc>
          <w:tcPr>
            <w:tcW w:w="117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507,76</w:t>
            </w:r>
          </w:p>
        </w:tc>
        <w:tc>
          <w:tcPr>
            <w:tcW w:w="1235"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82,7</w:t>
            </w:r>
          </w:p>
        </w:tc>
        <w:tc>
          <w:tcPr>
            <w:tcW w:w="1079"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468,08</w:t>
            </w:r>
          </w:p>
        </w:tc>
        <w:tc>
          <w:tcPr>
            <w:tcW w:w="1288"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76,3</w:t>
            </w:r>
          </w:p>
        </w:tc>
        <w:tc>
          <w:tcPr>
            <w:tcW w:w="1280"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0</w:t>
            </w:r>
          </w:p>
        </w:tc>
        <w:tc>
          <w:tcPr>
            <w:tcW w:w="129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w:t>
            </w:r>
          </w:p>
        </w:tc>
      </w:tr>
      <w:tr w:rsidR="00854AD9" w:rsidRPr="00564759" w:rsidTr="00A00AC4">
        <w:trPr>
          <w:trHeight w:val="510"/>
        </w:trPr>
        <w:tc>
          <w:tcPr>
            <w:tcW w:w="1812" w:type="dxa"/>
            <w:noWrap/>
            <w:vAlign w:val="center"/>
          </w:tcPr>
          <w:p w:rsidR="00854AD9" w:rsidRPr="005D4AFF" w:rsidRDefault="00854AD9" w:rsidP="00A00AC4">
            <w:pPr>
              <w:spacing w:after="0" w:line="240" w:lineRule="auto"/>
              <w:jc w:val="center"/>
              <w:rPr>
                <w:rFonts w:ascii="Times New Roman" w:eastAsia="Calibri" w:hAnsi="Times New Roman" w:cs="Times New Roman"/>
                <w:b/>
                <w:bCs/>
                <w:lang w:eastAsia="pl-PL"/>
              </w:rPr>
            </w:pPr>
            <w:r w:rsidRPr="005D4AFF">
              <w:rPr>
                <w:rFonts w:ascii="Times New Roman" w:eastAsia="Calibri" w:hAnsi="Times New Roman" w:cs="Times New Roman"/>
                <w:b/>
                <w:bCs/>
                <w:lang w:eastAsia="pl-PL"/>
              </w:rPr>
              <w:t>Koniecpol - obszar wiejski</w:t>
            </w:r>
          </w:p>
        </w:tc>
        <w:tc>
          <w:tcPr>
            <w:tcW w:w="117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155,58</w:t>
            </w:r>
          </w:p>
        </w:tc>
        <w:tc>
          <w:tcPr>
            <w:tcW w:w="1235"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41,9</w:t>
            </w:r>
          </w:p>
        </w:tc>
        <w:tc>
          <w:tcPr>
            <w:tcW w:w="1079"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139,82</w:t>
            </w:r>
          </w:p>
        </w:tc>
        <w:tc>
          <w:tcPr>
            <w:tcW w:w="1288"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37,7</w:t>
            </w:r>
          </w:p>
        </w:tc>
        <w:tc>
          <w:tcPr>
            <w:tcW w:w="1280"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0</w:t>
            </w:r>
          </w:p>
        </w:tc>
        <w:tc>
          <w:tcPr>
            <w:tcW w:w="129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w:t>
            </w:r>
          </w:p>
        </w:tc>
      </w:tr>
      <w:tr w:rsidR="00854AD9" w:rsidRPr="00564759" w:rsidTr="00A00AC4">
        <w:trPr>
          <w:trHeight w:val="510"/>
        </w:trPr>
        <w:tc>
          <w:tcPr>
            <w:tcW w:w="1812" w:type="dxa"/>
            <w:noWrap/>
            <w:vAlign w:val="center"/>
          </w:tcPr>
          <w:p w:rsidR="00854AD9" w:rsidRPr="005D4AFF" w:rsidRDefault="00854AD9" w:rsidP="00A00AC4">
            <w:pPr>
              <w:spacing w:after="0" w:line="240" w:lineRule="auto"/>
              <w:jc w:val="center"/>
              <w:rPr>
                <w:rFonts w:ascii="Times New Roman" w:eastAsia="Calibri" w:hAnsi="Times New Roman" w:cs="Times New Roman"/>
                <w:b/>
                <w:bCs/>
                <w:lang w:eastAsia="pl-PL"/>
              </w:rPr>
            </w:pPr>
            <w:r w:rsidRPr="005D4AFF">
              <w:rPr>
                <w:rFonts w:ascii="Times New Roman" w:eastAsia="Calibri" w:hAnsi="Times New Roman" w:cs="Times New Roman"/>
                <w:b/>
                <w:bCs/>
                <w:lang w:eastAsia="pl-PL"/>
              </w:rPr>
              <w:t>Konopiska</w:t>
            </w:r>
          </w:p>
        </w:tc>
        <w:tc>
          <w:tcPr>
            <w:tcW w:w="117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2685,69</w:t>
            </w:r>
          </w:p>
        </w:tc>
        <w:tc>
          <w:tcPr>
            <w:tcW w:w="1235"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250,9</w:t>
            </w:r>
          </w:p>
        </w:tc>
        <w:tc>
          <w:tcPr>
            <w:tcW w:w="1079"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2472,35</w:t>
            </w:r>
          </w:p>
        </w:tc>
        <w:tc>
          <w:tcPr>
            <w:tcW w:w="1288"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231</w:t>
            </w:r>
          </w:p>
        </w:tc>
        <w:tc>
          <w:tcPr>
            <w:tcW w:w="1280"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0</w:t>
            </w:r>
          </w:p>
        </w:tc>
        <w:tc>
          <w:tcPr>
            <w:tcW w:w="129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5</w:t>
            </w:r>
          </w:p>
        </w:tc>
      </w:tr>
      <w:tr w:rsidR="00854AD9" w:rsidRPr="00564759" w:rsidTr="00A00AC4">
        <w:trPr>
          <w:trHeight w:val="510"/>
        </w:trPr>
        <w:tc>
          <w:tcPr>
            <w:tcW w:w="1812" w:type="dxa"/>
            <w:noWrap/>
            <w:vAlign w:val="center"/>
          </w:tcPr>
          <w:p w:rsidR="00854AD9" w:rsidRPr="005D4AFF" w:rsidRDefault="00854AD9" w:rsidP="00A00AC4">
            <w:pPr>
              <w:spacing w:after="0" w:line="240" w:lineRule="auto"/>
              <w:jc w:val="center"/>
              <w:rPr>
                <w:rFonts w:ascii="Times New Roman" w:eastAsia="Calibri" w:hAnsi="Times New Roman" w:cs="Times New Roman"/>
                <w:b/>
                <w:bCs/>
                <w:lang w:eastAsia="pl-PL"/>
              </w:rPr>
            </w:pPr>
            <w:r w:rsidRPr="005D4AFF">
              <w:rPr>
                <w:rFonts w:ascii="Times New Roman" w:eastAsia="Calibri" w:hAnsi="Times New Roman" w:cs="Times New Roman"/>
                <w:b/>
                <w:bCs/>
                <w:lang w:eastAsia="pl-PL"/>
              </w:rPr>
              <w:t>Kruszyna</w:t>
            </w:r>
          </w:p>
        </w:tc>
        <w:tc>
          <w:tcPr>
            <w:tcW w:w="117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781,07</w:t>
            </w:r>
          </w:p>
        </w:tc>
        <w:tc>
          <w:tcPr>
            <w:tcW w:w="1235"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159,2</w:t>
            </w:r>
          </w:p>
        </w:tc>
        <w:tc>
          <w:tcPr>
            <w:tcW w:w="1079"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727,92</w:t>
            </w:r>
          </w:p>
        </w:tc>
        <w:tc>
          <w:tcPr>
            <w:tcW w:w="1288"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148,4</w:t>
            </w:r>
          </w:p>
        </w:tc>
        <w:tc>
          <w:tcPr>
            <w:tcW w:w="1280"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0</w:t>
            </w:r>
          </w:p>
        </w:tc>
        <w:tc>
          <w:tcPr>
            <w:tcW w:w="129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3</w:t>
            </w:r>
          </w:p>
        </w:tc>
      </w:tr>
      <w:tr w:rsidR="00854AD9" w:rsidRPr="00564759" w:rsidTr="00A00AC4">
        <w:trPr>
          <w:trHeight w:val="510"/>
        </w:trPr>
        <w:tc>
          <w:tcPr>
            <w:tcW w:w="1812" w:type="dxa"/>
            <w:noWrap/>
            <w:vAlign w:val="center"/>
          </w:tcPr>
          <w:p w:rsidR="00854AD9" w:rsidRPr="005D4AFF" w:rsidRDefault="00854AD9" w:rsidP="005D4AFF">
            <w:pPr>
              <w:spacing w:after="0" w:line="240" w:lineRule="auto"/>
              <w:jc w:val="center"/>
              <w:rPr>
                <w:rFonts w:ascii="Times New Roman" w:eastAsia="Calibri" w:hAnsi="Times New Roman" w:cs="Times New Roman"/>
                <w:b/>
                <w:bCs/>
                <w:lang w:eastAsia="pl-PL"/>
              </w:rPr>
            </w:pPr>
            <w:r w:rsidRPr="005D4AFF">
              <w:rPr>
                <w:rFonts w:ascii="Times New Roman" w:eastAsia="Calibri" w:hAnsi="Times New Roman" w:cs="Times New Roman"/>
                <w:b/>
                <w:bCs/>
                <w:lang w:eastAsia="pl-PL"/>
              </w:rPr>
              <w:t>Leló</w:t>
            </w:r>
            <w:r w:rsidRPr="005D4AFF">
              <w:rPr>
                <w:rFonts w:ascii="Times New Roman" w:hAnsi="Times New Roman" w:cs="Times New Roman"/>
                <w:b/>
                <w:bCs/>
                <w:lang w:eastAsia="pl-PL"/>
              </w:rPr>
              <w:t>w</w:t>
            </w:r>
          </w:p>
        </w:tc>
        <w:tc>
          <w:tcPr>
            <w:tcW w:w="117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407,6</w:t>
            </w:r>
          </w:p>
        </w:tc>
        <w:tc>
          <w:tcPr>
            <w:tcW w:w="1235"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82,4</w:t>
            </w:r>
          </w:p>
        </w:tc>
        <w:tc>
          <w:tcPr>
            <w:tcW w:w="1079"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382,47</w:t>
            </w:r>
          </w:p>
        </w:tc>
        <w:tc>
          <w:tcPr>
            <w:tcW w:w="1288"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77,3</w:t>
            </w:r>
          </w:p>
        </w:tc>
        <w:tc>
          <w:tcPr>
            <w:tcW w:w="1280"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0</w:t>
            </w:r>
          </w:p>
        </w:tc>
        <w:tc>
          <w:tcPr>
            <w:tcW w:w="129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w:t>
            </w:r>
          </w:p>
        </w:tc>
      </w:tr>
      <w:tr w:rsidR="00854AD9" w:rsidRPr="00564759" w:rsidTr="00A00AC4">
        <w:trPr>
          <w:trHeight w:val="510"/>
        </w:trPr>
        <w:tc>
          <w:tcPr>
            <w:tcW w:w="1812" w:type="dxa"/>
            <w:noWrap/>
            <w:vAlign w:val="center"/>
          </w:tcPr>
          <w:p w:rsidR="00854AD9" w:rsidRPr="005D4AFF" w:rsidRDefault="00854AD9" w:rsidP="00A00AC4">
            <w:pPr>
              <w:spacing w:after="0" w:line="240" w:lineRule="auto"/>
              <w:jc w:val="center"/>
              <w:rPr>
                <w:rFonts w:ascii="Times New Roman" w:eastAsia="Calibri" w:hAnsi="Times New Roman" w:cs="Times New Roman"/>
                <w:b/>
                <w:bCs/>
                <w:lang w:eastAsia="pl-PL"/>
              </w:rPr>
            </w:pPr>
            <w:r w:rsidRPr="005D4AFF">
              <w:rPr>
                <w:rFonts w:ascii="Times New Roman" w:eastAsia="Calibri" w:hAnsi="Times New Roman" w:cs="Times New Roman"/>
                <w:b/>
                <w:bCs/>
                <w:lang w:eastAsia="pl-PL"/>
              </w:rPr>
              <w:t>Mstów</w:t>
            </w:r>
          </w:p>
        </w:tc>
        <w:tc>
          <w:tcPr>
            <w:tcW w:w="117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2040,18</w:t>
            </w:r>
          </w:p>
        </w:tc>
        <w:tc>
          <w:tcPr>
            <w:tcW w:w="1235"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190</w:t>
            </w:r>
          </w:p>
        </w:tc>
        <w:tc>
          <w:tcPr>
            <w:tcW w:w="1079"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1845,71</w:t>
            </w:r>
          </w:p>
        </w:tc>
        <w:tc>
          <w:tcPr>
            <w:tcW w:w="1288"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171,9</w:t>
            </w:r>
          </w:p>
        </w:tc>
        <w:tc>
          <w:tcPr>
            <w:tcW w:w="1280"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0</w:t>
            </w:r>
          </w:p>
        </w:tc>
        <w:tc>
          <w:tcPr>
            <w:tcW w:w="129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5</w:t>
            </w:r>
          </w:p>
        </w:tc>
      </w:tr>
      <w:tr w:rsidR="00854AD9" w:rsidRPr="00564759" w:rsidTr="00A00AC4">
        <w:trPr>
          <w:trHeight w:val="510"/>
        </w:trPr>
        <w:tc>
          <w:tcPr>
            <w:tcW w:w="1812" w:type="dxa"/>
            <w:noWrap/>
            <w:vAlign w:val="center"/>
          </w:tcPr>
          <w:p w:rsidR="00854AD9" w:rsidRPr="005D4AFF" w:rsidRDefault="00854AD9" w:rsidP="00A00AC4">
            <w:pPr>
              <w:spacing w:after="0" w:line="240" w:lineRule="auto"/>
              <w:jc w:val="center"/>
              <w:rPr>
                <w:rFonts w:ascii="Times New Roman" w:eastAsia="Calibri" w:hAnsi="Times New Roman" w:cs="Times New Roman"/>
                <w:b/>
                <w:bCs/>
                <w:lang w:eastAsia="pl-PL"/>
              </w:rPr>
            </w:pPr>
            <w:r w:rsidRPr="005D4AFF">
              <w:rPr>
                <w:rFonts w:ascii="Times New Roman" w:eastAsia="Calibri" w:hAnsi="Times New Roman" w:cs="Times New Roman"/>
                <w:b/>
                <w:bCs/>
                <w:lang w:eastAsia="pl-PL"/>
              </w:rPr>
              <w:t>Mykanów</w:t>
            </w:r>
          </w:p>
        </w:tc>
        <w:tc>
          <w:tcPr>
            <w:tcW w:w="117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2697,17</w:t>
            </w:r>
          </w:p>
        </w:tc>
        <w:tc>
          <w:tcPr>
            <w:tcW w:w="1235"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181,9</w:t>
            </w:r>
          </w:p>
        </w:tc>
        <w:tc>
          <w:tcPr>
            <w:tcW w:w="1079"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2339,14</w:t>
            </w:r>
          </w:p>
        </w:tc>
        <w:tc>
          <w:tcPr>
            <w:tcW w:w="1288"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157,8</w:t>
            </w:r>
          </w:p>
        </w:tc>
        <w:tc>
          <w:tcPr>
            <w:tcW w:w="1280"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0</w:t>
            </w:r>
          </w:p>
        </w:tc>
        <w:tc>
          <w:tcPr>
            <w:tcW w:w="129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5</w:t>
            </w:r>
          </w:p>
        </w:tc>
      </w:tr>
      <w:tr w:rsidR="00854AD9" w:rsidRPr="00564759" w:rsidTr="00A00AC4">
        <w:trPr>
          <w:trHeight w:val="510"/>
        </w:trPr>
        <w:tc>
          <w:tcPr>
            <w:tcW w:w="1812" w:type="dxa"/>
            <w:noWrap/>
            <w:vAlign w:val="center"/>
          </w:tcPr>
          <w:p w:rsidR="00854AD9" w:rsidRPr="005D4AFF" w:rsidRDefault="00854AD9" w:rsidP="00A00AC4">
            <w:pPr>
              <w:spacing w:after="0" w:line="240" w:lineRule="auto"/>
              <w:jc w:val="center"/>
              <w:rPr>
                <w:rFonts w:ascii="Times New Roman" w:eastAsia="Calibri" w:hAnsi="Times New Roman" w:cs="Times New Roman"/>
                <w:b/>
                <w:bCs/>
                <w:lang w:eastAsia="pl-PL"/>
              </w:rPr>
            </w:pPr>
            <w:r w:rsidRPr="005D4AFF">
              <w:rPr>
                <w:rFonts w:ascii="Times New Roman" w:eastAsia="Calibri" w:hAnsi="Times New Roman" w:cs="Times New Roman"/>
                <w:b/>
                <w:bCs/>
                <w:lang w:eastAsia="pl-PL"/>
              </w:rPr>
              <w:t>Olsztyn</w:t>
            </w:r>
          </w:p>
        </w:tc>
        <w:tc>
          <w:tcPr>
            <w:tcW w:w="117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1944,74</w:t>
            </w:r>
          </w:p>
        </w:tc>
        <w:tc>
          <w:tcPr>
            <w:tcW w:w="1235"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266,7</w:t>
            </w:r>
          </w:p>
        </w:tc>
        <w:tc>
          <w:tcPr>
            <w:tcW w:w="1079"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1395,45</w:t>
            </w:r>
          </w:p>
        </w:tc>
        <w:tc>
          <w:tcPr>
            <w:tcW w:w="1288"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191,4</w:t>
            </w:r>
          </w:p>
        </w:tc>
        <w:tc>
          <w:tcPr>
            <w:tcW w:w="1280"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0</w:t>
            </w:r>
          </w:p>
        </w:tc>
        <w:tc>
          <w:tcPr>
            <w:tcW w:w="129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5</w:t>
            </w:r>
          </w:p>
        </w:tc>
      </w:tr>
      <w:tr w:rsidR="00854AD9" w:rsidRPr="00564759" w:rsidTr="00A00AC4">
        <w:trPr>
          <w:trHeight w:val="510"/>
        </w:trPr>
        <w:tc>
          <w:tcPr>
            <w:tcW w:w="1812" w:type="dxa"/>
            <w:noWrap/>
            <w:vAlign w:val="center"/>
          </w:tcPr>
          <w:p w:rsidR="00854AD9" w:rsidRPr="005D4AFF" w:rsidRDefault="00854AD9" w:rsidP="00A00AC4">
            <w:pPr>
              <w:spacing w:after="0" w:line="240" w:lineRule="auto"/>
              <w:jc w:val="center"/>
              <w:rPr>
                <w:rFonts w:ascii="Times New Roman" w:eastAsia="Calibri" w:hAnsi="Times New Roman" w:cs="Times New Roman"/>
                <w:b/>
                <w:bCs/>
                <w:lang w:eastAsia="pl-PL"/>
              </w:rPr>
            </w:pPr>
            <w:r w:rsidRPr="005D4AFF">
              <w:rPr>
                <w:rFonts w:ascii="Times New Roman" w:eastAsia="Calibri" w:hAnsi="Times New Roman" w:cs="Times New Roman"/>
                <w:b/>
                <w:bCs/>
                <w:lang w:eastAsia="pl-PL"/>
              </w:rPr>
              <w:t>Poczesna</w:t>
            </w:r>
          </w:p>
        </w:tc>
        <w:tc>
          <w:tcPr>
            <w:tcW w:w="117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2825,15</w:t>
            </w:r>
          </w:p>
        </w:tc>
        <w:tc>
          <w:tcPr>
            <w:tcW w:w="1235"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220,6</w:t>
            </w:r>
          </w:p>
        </w:tc>
        <w:tc>
          <w:tcPr>
            <w:tcW w:w="1079"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2498,44</w:t>
            </w:r>
          </w:p>
        </w:tc>
        <w:tc>
          <w:tcPr>
            <w:tcW w:w="1288"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195,1</w:t>
            </w:r>
          </w:p>
        </w:tc>
        <w:tc>
          <w:tcPr>
            <w:tcW w:w="1280"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0</w:t>
            </w:r>
          </w:p>
        </w:tc>
        <w:tc>
          <w:tcPr>
            <w:tcW w:w="129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6</w:t>
            </w:r>
          </w:p>
        </w:tc>
      </w:tr>
      <w:tr w:rsidR="00854AD9" w:rsidRPr="00564759" w:rsidTr="00A00AC4">
        <w:trPr>
          <w:trHeight w:val="510"/>
        </w:trPr>
        <w:tc>
          <w:tcPr>
            <w:tcW w:w="1812" w:type="dxa"/>
            <w:noWrap/>
            <w:vAlign w:val="center"/>
          </w:tcPr>
          <w:p w:rsidR="00854AD9" w:rsidRPr="005D4AFF" w:rsidRDefault="00854AD9" w:rsidP="00A00AC4">
            <w:pPr>
              <w:spacing w:after="0" w:line="240" w:lineRule="auto"/>
              <w:jc w:val="center"/>
              <w:rPr>
                <w:rFonts w:ascii="Times New Roman" w:eastAsia="Calibri" w:hAnsi="Times New Roman" w:cs="Times New Roman"/>
                <w:b/>
                <w:bCs/>
                <w:lang w:eastAsia="pl-PL"/>
              </w:rPr>
            </w:pPr>
            <w:r w:rsidRPr="005D4AFF">
              <w:rPr>
                <w:rFonts w:ascii="Times New Roman" w:eastAsia="Calibri" w:hAnsi="Times New Roman" w:cs="Times New Roman"/>
                <w:b/>
                <w:bCs/>
                <w:lang w:eastAsia="pl-PL"/>
              </w:rPr>
              <w:t>Przyrów</w:t>
            </w:r>
          </w:p>
        </w:tc>
        <w:tc>
          <w:tcPr>
            <w:tcW w:w="117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499,17</w:t>
            </w:r>
          </w:p>
        </w:tc>
        <w:tc>
          <w:tcPr>
            <w:tcW w:w="1235"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128,4</w:t>
            </w:r>
          </w:p>
        </w:tc>
        <w:tc>
          <w:tcPr>
            <w:tcW w:w="1079"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448,28</w:t>
            </w:r>
          </w:p>
        </w:tc>
        <w:tc>
          <w:tcPr>
            <w:tcW w:w="1288"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115,3</w:t>
            </w:r>
          </w:p>
        </w:tc>
        <w:tc>
          <w:tcPr>
            <w:tcW w:w="1280"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0</w:t>
            </w:r>
          </w:p>
        </w:tc>
        <w:tc>
          <w:tcPr>
            <w:tcW w:w="129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3</w:t>
            </w:r>
          </w:p>
        </w:tc>
      </w:tr>
      <w:tr w:rsidR="00854AD9" w:rsidRPr="00564759" w:rsidTr="00A00AC4">
        <w:trPr>
          <w:trHeight w:val="510"/>
        </w:trPr>
        <w:tc>
          <w:tcPr>
            <w:tcW w:w="1812" w:type="dxa"/>
            <w:noWrap/>
            <w:vAlign w:val="center"/>
          </w:tcPr>
          <w:p w:rsidR="00854AD9" w:rsidRPr="005D4AFF" w:rsidRDefault="00854AD9" w:rsidP="00A00AC4">
            <w:pPr>
              <w:spacing w:after="0" w:line="240" w:lineRule="auto"/>
              <w:jc w:val="center"/>
              <w:rPr>
                <w:rFonts w:ascii="Times New Roman" w:eastAsia="Calibri" w:hAnsi="Times New Roman" w:cs="Times New Roman"/>
                <w:b/>
                <w:bCs/>
                <w:lang w:eastAsia="pl-PL"/>
              </w:rPr>
            </w:pPr>
            <w:r w:rsidRPr="005D4AFF">
              <w:rPr>
                <w:rFonts w:ascii="Times New Roman" w:eastAsia="Calibri" w:hAnsi="Times New Roman" w:cs="Times New Roman"/>
                <w:b/>
                <w:bCs/>
                <w:lang w:eastAsia="pl-PL"/>
              </w:rPr>
              <w:t>Rędziny</w:t>
            </w:r>
          </w:p>
        </w:tc>
        <w:tc>
          <w:tcPr>
            <w:tcW w:w="117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2738,2</w:t>
            </w:r>
          </w:p>
        </w:tc>
        <w:tc>
          <w:tcPr>
            <w:tcW w:w="1235"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271,4</w:t>
            </w:r>
          </w:p>
        </w:tc>
        <w:tc>
          <w:tcPr>
            <w:tcW w:w="1079"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2170,18</w:t>
            </w:r>
          </w:p>
        </w:tc>
        <w:tc>
          <w:tcPr>
            <w:tcW w:w="1288"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215,1</w:t>
            </w:r>
          </w:p>
        </w:tc>
        <w:tc>
          <w:tcPr>
            <w:tcW w:w="1280"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0</w:t>
            </w:r>
          </w:p>
        </w:tc>
        <w:tc>
          <w:tcPr>
            <w:tcW w:w="1296" w:type="dxa"/>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3</w:t>
            </w:r>
          </w:p>
        </w:tc>
      </w:tr>
      <w:tr w:rsidR="00854AD9" w:rsidRPr="00564759" w:rsidTr="00A00AC4">
        <w:trPr>
          <w:trHeight w:val="510"/>
        </w:trPr>
        <w:tc>
          <w:tcPr>
            <w:tcW w:w="1812" w:type="dxa"/>
            <w:tcBorders>
              <w:bottom w:val="outset" w:sz="24" w:space="0" w:color="auto"/>
            </w:tcBorders>
            <w:noWrap/>
            <w:vAlign w:val="center"/>
          </w:tcPr>
          <w:p w:rsidR="00854AD9" w:rsidRPr="005D4AFF" w:rsidRDefault="00854AD9" w:rsidP="00A00AC4">
            <w:pPr>
              <w:spacing w:after="0" w:line="240" w:lineRule="auto"/>
              <w:jc w:val="center"/>
              <w:rPr>
                <w:rFonts w:ascii="Times New Roman" w:eastAsia="Calibri" w:hAnsi="Times New Roman" w:cs="Times New Roman"/>
                <w:b/>
                <w:bCs/>
                <w:lang w:eastAsia="pl-PL"/>
              </w:rPr>
            </w:pPr>
            <w:r w:rsidRPr="005D4AFF">
              <w:rPr>
                <w:rFonts w:ascii="Times New Roman" w:eastAsia="Calibri" w:hAnsi="Times New Roman" w:cs="Times New Roman"/>
                <w:b/>
                <w:bCs/>
                <w:lang w:eastAsia="pl-PL"/>
              </w:rPr>
              <w:t>Starcza</w:t>
            </w:r>
          </w:p>
        </w:tc>
        <w:tc>
          <w:tcPr>
            <w:tcW w:w="1176" w:type="dxa"/>
            <w:tcBorders>
              <w:bottom w:val="outset" w:sz="24" w:space="0" w:color="auto"/>
            </w:tcBorders>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342,48</w:t>
            </w:r>
          </w:p>
        </w:tc>
        <w:tc>
          <w:tcPr>
            <w:tcW w:w="1235" w:type="dxa"/>
            <w:tcBorders>
              <w:bottom w:val="outset" w:sz="24" w:space="0" w:color="auto"/>
            </w:tcBorders>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120,5</w:t>
            </w:r>
          </w:p>
        </w:tc>
        <w:tc>
          <w:tcPr>
            <w:tcW w:w="1079" w:type="dxa"/>
            <w:tcBorders>
              <w:bottom w:val="outset" w:sz="24" w:space="0" w:color="auto"/>
            </w:tcBorders>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327,2</w:t>
            </w:r>
          </w:p>
        </w:tc>
        <w:tc>
          <w:tcPr>
            <w:tcW w:w="1288" w:type="dxa"/>
            <w:tcBorders>
              <w:bottom w:val="outset" w:sz="24" w:space="0" w:color="auto"/>
            </w:tcBorders>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115,2</w:t>
            </w:r>
          </w:p>
        </w:tc>
        <w:tc>
          <w:tcPr>
            <w:tcW w:w="1280" w:type="dxa"/>
            <w:tcBorders>
              <w:bottom w:val="outset" w:sz="24" w:space="0" w:color="auto"/>
            </w:tcBorders>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0</w:t>
            </w:r>
          </w:p>
        </w:tc>
        <w:tc>
          <w:tcPr>
            <w:tcW w:w="1296" w:type="dxa"/>
            <w:tcBorders>
              <w:bottom w:val="outset" w:sz="24" w:space="0" w:color="auto"/>
            </w:tcBorders>
            <w:noWrap/>
            <w:vAlign w:val="center"/>
          </w:tcPr>
          <w:p w:rsidR="00854AD9" w:rsidRPr="00DB629F" w:rsidRDefault="00854AD9" w:rsidP="00A00AC4">
            <w:pPr>
              <w:spacing w:after="0" w:line="240" w:lineRule="auto"/>
              <w:jc w:val="center"/>
              <w:rPr>
                <w:rFonts w:ascii="Arial" w:eastAsia="Calibri" w:hAnsi="Arial" w:cs="Arial"/>
                <w:lang w:eastAsia="pl-PL"/>
              </w:rPr>
            </w:pPr>
            <w:r w:rsidRPr="00DB629F">
              <w:rPr>
                <w:rFonts w:ascii="Arial" w:eastAsia="Calibri" w:hAnsi="Arial" w:cs="Arial"/>
                <w:lang w:eastAsia="pl-PL"/>
              </w:rPr>
              <w:t>2</w:t>
            </w:r>
          </w:p>
        </w:tc>
      </w:tr>
    </w:tbl>
    <w:p w:rsidR="004A035D" w:rsidRDefault="004A035D" w:rsidP="00854AD9">
      <w:pPr>
        <w:rPr>
          <w:rFonts w:ascii="Arial" w:hAnsi="Arial" w:cs="Arial"/>
          <w:b/>
          <w:bCs/>
          <w:i/>
          <w:iCs/>
          <w:sz w:val="24"/>
          <w:szCs w:val="24"/>
        </w:rPr>
      </w:pPr>
    </w:p>
    <w:p w:rsidR="004A035D" w:rsidRDefault="004A035D" w:rsidP="00854AD9">
      <w:pPr>
        <w:rPr>
          <w:rFonts w:ascii="Arial" w:hAnsi="Arial" w:cs="Arial"/>
          <w:b/>
          <w:bCs/>
          <w:i/>
          <w:iCs/>
          <w:sz w:val="24"/>
          <w:szCs w:val="24"/>
        </w:rPr>
      </w:pPr>
    </w:p>
    <w:p w:rsidR="00854AD9" w:rsidRPr="00174ECF" w:rsidRDefault="00854AD9" w:rsidP="00854AD9">
      <w:pPr>
        <w:rPr>
          <w:rFonts w:ascii="Arial" w:hAnsi="Arial" w:cs="Arial"/>
          <w:b/>
          <w:bCs/>
          <w:i/>
          <w:iCs/>
          <w:sz w:val="24"/>
          <w:szCs w:val="24"/>
        </w:rPr>
      </w:pPr>
      <w:r w:rsidRPr="00174ECF">
        <w:rPr>
          <w:rFonts w:ascii="Arial" w:hAnsi="Arial" w:cs="Arial"/>
          <w:b/>
          <w:bCs/>
          <w:i/>
          <w:iCs/>
          <w:sz w:val="24"/>
          <w:szCs w:val="24"/>
        </w:rPr>
        <w:t xml:space="preserve">Tabela </w:t>
      </w:r>
      <w:r w:rsidR="00277022">
        <w:rPr>
          <w:rFonts w:ascii="Arial" w:hAnsi="Arial" w:cs="Arial"/>
          <w:b/>
          <w:bCs/>
          <w:i/>
          <w:iCs/>
          <w:sz w:val="24"/>
          <w:szCs w:val="24"/>
        </w:rPr>
        <w:t xml:space="preserve">14. </w:t>
      </w:r>
      <w:r w:rsidRPr="00174ECF">
        <w:rPr>
          <w:rFonts w:ascii="Arial" w:hAnsi="Arial" w:cs="Arial"/>
          <w:b/>
          <w:bCs/>
          <w:i/>
          <w:iCs/>
          <w:sz w:val="24"/>
          <w:szCs w:val="24"/>
        </w:rPr>
        <w:t>Dzikie wysypiska na terenie Powiatu Częstochowskiego</w:t>
      </w:r>
    </w:p>
    <w:p w:rsidR="00854AD9" w:rsidRPr="00174ECF" w:rsidRDefault="00854AD9" w:rsidP="00854AD9">
      <w:pPr>
        <w:rPr>
          <w:rFonts w:ascii="Times New Roman" w:hAnsi="Times New Roman" w:cs="Times New Roman"/>
          <w:i/>
          <w:iCs/>
          <w:sz w:val="20"/>
          <w:szCs w:val="20"/>
        </w:rPr>
      </w:pPr>
      <w:r w:rsidRPr="00174ECF">
        <w:rPr>
          <w:rFonts w:ascii="Times New Roman" w:hAnsi="Times New Roman" w:cs="Times New Roman"/>
          <w:i/>
          <w:iCs/>
          <w:sz w:val="20"/>
          <w:szCs w:val="20"/>
        </w:rPr>
        <w:t>Źródło: baza danych GUS</w:t>
      </w:r>
    </w:p>
    <w:p w:rsidR="00854AD9" w:rsidRDefault="00854AD9" w:rsidP="00854AD9">
      <w:pPr>
        <w:rPr>
          <w:rFonts w:ascii="Times New Roman" w:hAnsi="Times New Roman" w:cs="Times New Roman"/>
          <w:i/>
          <w:iCs/>
          <w:sz w:val="18"/>
          <w:szCs w:val="18"/>
        </w:rPr>
      </w:pPr>
    </w:p>
    <w:tbl>
      <w:tblPr>
        <w:tblStyle w:val="Tabela-SieWeb3"/>
        <w:tblW w:w="9748" w:type="dxa"/>
        <w:tblInd w:w="-206" w:type="dxa"/>
        <w:tblLook w:val="0000" w:firstRow="0" w:lastRow="0" w:firstColumn="0" w:lastColumn="0" w:noHBand="0" w:noVBand="0"/>
      </w:tblPr>
      <w:tblGrid>
        <w:gridCol w:w="2214"/>
        <w:gridCol w:w="1093"/>
        <w:gridCol w:w="1155"/>
        <w:gridCol w:w="980"/>
        <w:gridCol w:w="1679"/>
        <w:gridCol w:w="1330"/>
        <w:gridCol w:w="1373"/>
      </w:tblGrid>
      <w:tr w:rsidR="00854AD9" w:rsidRPr="00B35ABB" w:rsidTr="00A00AC4">
        <w:trPr>
          <w:trHeight w:val="2474"/>
        </w:trPr>
        <w:tc>
          <w:tcPr>
            <w:tcW w:w="2133" w:type="dxa"/>
            <w:tcBorders>
              <w:top w:val="outset" w:sz="24" w:space="0" w:color="auto"/>
            </w:tcBorders>
            <w:noWrap/>
            <w:textDirection w:val="btLr"/>
            <w:vAlign w:val="center"/>
          </w:tcPr>
          <w:p w:rsidR="00854AD9" w:rsidRPr="00DB629F" w:rsidRDefault="00854AD9" w:rsidP="00A00AC4">
            <w:pPr>
              <w:spacing w:after="0" w:line="240" w:lineRule="auto"/>
              <w:ind w:left="113" w:right="113"/>
              <w:rPr>
                <w:rFonts w:ascii="Arial" w:eastAsia="Calibri" w:hAnsi="Arial" w:cs="Arial"/>
                <w:b/>
                <w:bCs/>
                <w:lang w:eastAsia="pl-PL"/>
              </w:rPr>
            </w:pPr>
            <w:r w:rsidRPr="00DB629F">
              <w:rPr>
                <w:rFonts w:ascii="Arial" w:eastAsia="Calibri" w:hAnsi="Arial" w:cs="Arial"/>
                <w:b/>
                <w:bCs/>
                <w:lang w:eastAsia="pl-PL"/>
              </w:rPr>
              <w:t>Nazwa</w:t>
            </w:r>
          </w:p>
        </w:tc>
        <w:tc>
          <w:tcPr>
            <w:tcW w:w="1047" w:type="dxa"/>
            <w:tcBorders>
              <w:top w:val="outset" w:sz="24" w:space="0" w:color="auto"/>
            </w:tcBorders>
            <w:noWrap/>
            <w:textDirection w:val="btLr"/>
            <w:vAlign w:val="center"/>
          </w:tcPr>
          <w:p w:rsidR="00854AD9" w:rsidRPr="00DB629F" w:rsidRDefault="00854AD9" w:rsidP="00A00AC4">
            <w:pPr>
              <w:spacing w:after="0" w:line="240" w:lineRule="auto"/>
              <w:ind w:left="113" w:right="113"/>
              <w:rPr>
                <w:rFonts w:ascii="Arial" w:eastAsia="Calibri" w:hAnsi="Arial" w:cs="Arial"/>
                <w:b/>
                <w:bCs/>
                <w:lang w:eastAsia="pl-PL"/>
              </w:rPr>
            </w:pPr>
            <w:r w:rsidRPr="00DB629F">
              <w:rPr>
                <w:rFonts w:ascii="Arial" w:eastAsia="Calibri" w:hAnsi="Arial" w:cs="Arial"/>
                <w:b/>
                <w:bCs/>
                <w:lang w:eastAsia="pl-PL"/>
              </w:rPr>
              <w:t>powierzchnia istniejących - stan w dniu 31 XII;2013;[m2]</w:t>
            </w:r>
          </w:p>
        </w:tc>
        <w:tc>
          <w:tcPr>
            <w:tcW w:w="1110" w:type="dxa"/>
            <w:tcBorders>
              <w:top w:val="outset" w:sz="24" w:space="0" w:color="auto"/>
            </w:tcBorders>
            <w:noWrap/>
            <w:textDirection w:val="btLr"/>
            <w:vAlign w:val="center"/>
          </w:tcPr>
          <w:p w:rsidR="00854AD9" w:rsidRPr="00DB629F" w:rsidRDefault="00854AD9" w:rsidP="00A00AC4">
            <w:pPr>
              <w:spacing w:after="0" w:line="240" w:lineRule="auto"/>
              <w:ind w:left="113" w:right="113"/>
              <w:rPr>
                <w:rFonts w:ascii="Arial" w:eastAsia="Calibri" w:hAnsi="Arial" w:cs="Arial"/>
                <w:b/>
                <w:bCs/>
                <w:lang w:eastAsia="pl-PL"/>
              </w:rPr>
            </w:pPr>
            <w:r w:rsidRPr="00DB629F">
              <w:rPr>
                <w:rFonts w:ascii="Arial" w:eastAsia="Calibri" w:hAnsi="Arial" w:cs="Arial"/>
                <w:b/>
                <w:bCs/>
                <w:lang w:eastAsia="pl-PL"/>
              </w:rPr>
              <w:t>istniejące - stan w dniu 31 XII;2013;[szt.]</w:t>
            </w:r>
          </w:p>
        </w:tc>
        <w:tc>
          <w:tcPr>
            <w:tcW w:w="930" w:type="dxa"/>
            <w:tcBorders>
              <w:top w:val="outset" w:sz="24" w:space="0" w:color="auto"/>
            </w:tcBorders>
            <w:noWrap/>
            <w:textDirection w:val="btLr"/>
            <w:vAlign w:val="center"/>
          </w:tcPr>
          <w:p w:rsidR="00854AD9" w:rsidRPr="00DB629F" w:rsidRDefault="00854AD9" w:rsidP="00A00AC4">
            <w:pPr>
              <w:spacing w:after="0" w:line="240" w:lineRule="auto"/>
              <w:ind w:left="113" w:right="113"/>
              <w:rPr>
                <w:rFonts w:ascii="Arial" w:eastAsia="Calibri" w:hAnsi="Arial" w:cs="Arial"/>
                <w:b/>
                <w:bCs/>
                <w:lang w:eastAsia="pl-PL"/>
              </w:rPr>
            </w:pPr>
            <w:r>
              <w:rPr>
                <w:rFonts w:ascii="Arial" w:eastAsia="Calibri" w:hAnsi="Arial" w:cs="Arial"/>
                <w:b/>
                <w:bCs/>
                <w:lang w:eastAsia="pl-PL"/>
              </w:rPr>
              <w:t>zlikwidowane;2013 szt</w:t>
            </w:r>
          </w:p>
        </w:tc>
        <w:tc>
          <w:tcPr>
            <w:tcW w:w="1650" w:type="dxa"/>
            <w:tcBorders>
              <w:top w:val="outset" w:sz="24" w:space="0" w:color="auto"/>
            </w:tcBorders>
            <w:noWrap/>
            <w:textDirection w:val="btLr"/>
            <w:vAlign w:val="center"/>
          </w:tcPr>
          <w:p w:rsidR="00854AD9" w:rsidRPr="00DB629F" w:rsidRDefault="00854AD9" w:rsidP="00A00AC4">
            <w:pPr>
              <w:spacing w:after="0" w:line="240" w:lineRule="auto"/>
              <w:ind w:left="113" w:right="113"/>
              <w:rPr>
                <w:rFonts w:ascii="Arial" w:eastAsia="Calibri" w:hAnsi="Arial" w:cs="Arial"/>
                <w:b/>
                <w:bCs/>
                <w:lang w:eastAsia="pl-PL"/>
              </w:rPr>
            </w:pPr>
            <w:r w:rsidRPr="00DB629F">
              <w:rPr>
                <w:rFonts w:ascii="Arial" w:eastAsia="Calibri" w:hAnsi="Arial" w:cs="Arial"/>
                <w:b/>
                <w:bCs/>
                <w:lang w:eastAsia="pl-PL"/>
              </w:rPr>
              <w:t>odpady komunalne zebrane podczas likwidacji dzikich wysypisk;2013;[t]</w:t>
            </w:r>
          </w:p>
        </w:tc>
        <w:tc>
          <w:tcPr>
            <w:tcW w:w="1290" w:type="dxa"/>
            <w:tcBorders>
              <w:top w:val="outset" w:sz="24" w:space="0" w:color="auto"/>
            </w:tcBorders>
            <w:noWrap/>
            <w:textDirection w:val="btLr"/>
            <w:vAlign w:val="center"/>
          </w:tcPr>
          <w:p w:rsidR="00854AD9" w:rsidRPr="00DB629F" w:rsidRDefault="00854AD9" w:rsidP="00A00AC4">
            <w:pPr>
              <w:spacing w:after="0" w:line="240" w:lineRule="auto"/>
              <w:ind w:left="113" w:right="113"/>
              <w:rPr>
                <w:rFonts w:ascii="Arial" w:eastAsia="Calibri" w:hAnsi="Arial" w:cs="Arial"/>
                <w:b/>
                <w:bCs/>
                <w:lang w:eastAsia="pl-PL"/>
              </w:rPr>
            </w:pPr>
            <w:r w:rsidRPr="00DB629F">
              <w:rPr>
                <w:rFonts w:ascii="Arial" w:eastAsia="Calibri" w:hAnsi="Arial" w:cs="Arial"/>
                <w:b/>
                <w:bCs/>
                <w:lang w:eastAsia="pl-PL"/>
              </w:rPr>
              <w:t>dzikie wysypiska na 100 km2 powierzchni ogółem;2013;[szt.]</w:t>
            </w:r>
          </w:p>
        </w:tc>
        <w:tc>
          <w:tcPr>
            <w:tcW w:w="1268" w:type="dxa"/>
            <w:tcBorders>
              <w:top w:val="outset" w:sz="24" w:space="0" w:color="auto"/>
            </w:tcBorders>
            <w:noWrap/>
            <w:textDirection w:val="btLr"/>
            <w:vAlign w:val="center"/>
          </w:tcPr>
          <w:p w:rsidR="00854AD9" w:rsidRPr="00DB629F" w:rsidRDefault="00854AD9" w:rsidP="00A00AC4">
            <w:pPr>
              <w:spacing w:after="0" w:line="240" w:lineRule="auto"/>
              <w:ind w:left="113" w:right="113"/>
              <w:rPr>
                <w:rFonts w:ascii="Arial" w:eastAsia="Calibri" w:hAnsi="Arial" w:cs="Arial"/>
                <w:b/>
                <w:bCs/>
                <w:lang w:eastAsia="pl-PL"/>
              </w:rPr>
            </w:pPr>
            <w:r w:rsidRPr="00DB629F">
              <w:rPr>
                <w:rFonts w:ascii="Arial" w:eastAsia="Calibri" w:hAnsi="Arial" w:cs="Arial"/>
                <w:b/>
                <w:bCs/>
                <w:lang w:eastAsia="pl-PL"/>
              </w:rPr>
              <w:t>powierzchnia dzikich wysypisk na 100 km2 powierzchni ogółem;2013;[m2]</w:t>
            </w:r>
          </w:p>
        </w:tc>
      </w:tr>
      <w:tr w:rsidR="00854AD9" w:rsidRPr="00B35ABB" w:rsidTr="00A00AC4">
        <w:trPr>
          <w:trHeight w:val="510"/>
        </w:trPr>
        <w:tc>
          <w:tcPr>
            <w:tcW w:w="2133" w:type="dxa"/>
            <w:noWrap/>
            <w:vAlign w:val="center"/>
          </w:tcPr>
          <w:p w:rsidR="00854AD9" w:rsidRPr="00DB629F" w:rsidRDefault="00854AD9" w:rsidP="00A00AC4">
            <w:pPr>
              <w:spacing w:after="0" w:line="240" w:lineRule="auto"/>
              <w:rPr>
                <w:rFonts w:ascii="Arial" w:eastAsia="Calibri" w:hAnsi="Arial" w:cs="Arial"/>
                <w:b/>
                <w:bCs/>
                <w:lang w:eastAsia="pl-PL"/>
              </w:rPr>
            </w:pPr>
            <w:r w:rsidRPr="00DB629F">
              <w:rPr>
                <w:rFonts w:ascii="Arial" w:eastAsia="Calibri" w:hAnsi="Arial" w:cs="Arial"/>
                <w:b/>
                <w:bCs/>
                <w:lang w:eastAsia="pl-PL"/>
              </w:rPr>
              <w:t>Powiat Częstochowski</w:t>
            </w:r>
          </w:p>
        </w:tc>
        <w:tc>
          <w:tcPr>
            <w:tcW w:w="1047"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8695</w:t>
            </w:r>
          </w:p>
        </w:tc>
        <w:tc>
          <w:tcPr>
            <w:tcW w:w="111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37</w:t>
            </w:r>
          </w:p>
        </w:tc>
        <w:tc>
          <w:tcPr>
            <w:tcW w:w="93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6</w:t>
            </w:r>
          </w:p>
        </w:tc>
        <w:tc>
          <w:tcPr>
            <w:tcW w:w="165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42,4</w:t>
            </w:r>
          </w:p>
        </w:tc>
        <w:tc>
          <w:tcPr>
            <w:tcW w:w="129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2,4</w:t>
            </w:r>
          </w:p>
        </w:tc>
        <w:tc>
          <w:tcPr>
            <w:tcW w:w="1268"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572</w:t>
            </w:r>
          </w:p>
        </w:tc>
      </w:tr>
      <w:tr w:rsidR="00854AD9" w:rsidRPr="00B35ABB" w:rsidTr="00A00AC4">
        <w:trPr>
          <w:trHeight w:val="510"/>
        </w:trPr>
        <w:tc>
          <w:tcPr>
            <w:tcW w:w="2133" w:type="dxa"/>
            <w:noWrap/>
            <w:vAlign w:val="center"/>
          </w:tcPr>
          <w:p w:rsidR="00854AD9" w:rsidRPr="00DB629F" w:rsidRDefault="00854AD9" w:rsidP="00A00AC4">
            <w:pPr>
              <w:spacing w:after="0" w:line="240" w:lineRule="auto"/>
              <w:rPr>
                <w:rFonts w:ascii="Arial" w:eastAsia="Calibri" w:hAnsi="Arial" w:cs="Arial"/>
                <w:b/>
                <w:bCs/>
                <w:lang w:eastAsia="pl-PL"/>
              </w:rPr>
            </w:pPr>
            <w:r w:rsidRPr="00DB629F">
              <w:rPr>
                <w:rFonts w:ascii="Arial" w:eastAsia="Calibri" w:hAnsi="Arial" w:cs="Arial"/>
                <w:b/>
                <w:bCs/>
                <w:lang w:eastAsia="pl-PL"/>
              </w:rPr>
              <w:t xml:space="preserve">Blachownia </w:t>
            </w:r>
          </w:p>
        </w:tc>
        <w:tc>
          <w:tcPr>
            <w:tcW w:w="1047"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20</w:t>
            </w:r>
          </w:p>
        </w:tc>
        <w:tc>
          <w:tcPr>
            <w:tcW w:w="111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1</w:t>
            </w:r>
          </w:p>
        </w:tc>
        <w:tc>
          <w:tcPr>
            <w:tcW w:w="93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1</w:t>
            </w:r>
          </w:p>
        </w:tc>
        <w:tc>
          <w:tcPr>
            <w:tcW w:w="165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14,4</w:t>
            </w:r>
          </w:p>
        </w:tc>
        <w:tc>
          <w:tcPr>
            <w:tcW w:w="129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1,5</w:t>
            </w:r>
          </w:p>
        </w:tc>
        <w:tc>
          <w:tcPr>
            <w:tcW w:w="1268"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30</w:t>
            </w:r>
          </w:p>
        </w:tc>
      </w:tr>
      <w:tr w:rsidR="00854AD9" w:rsidRPr="00B35ABB" w:rsidTr="00A00AC4">
        <w:trPr>
          <w:trHeight w:val="510"/>
        </w:trPr>
        <w:tc>
          <w:tcPr>
            <w:tcW w:w="2133" w:type="dxa"/>
            <w:noWrap/>
            <w:vAlign w:val="center"/>
          </w:tcPr>
          <w:p w:rsidR="00854AD9" w:rsidRPr="00DB629F" w:rsidRDefault="00854AD9" w:rsidP="00A00AC4">
            <w:pPr>
              <w:spacing w:after="0" w:line="240" w:lineRule="auto"/>
              <w:rPr>
                <w:rFonts w:ascii="Arial" w:eastAsia="Calibri" w:hAnsi="Arial" w:cs="Arial"/>
                <w:b/>
                <w:bCs/>
                <w:lang w:eastAsia="pl-PL"/>
              </w:rPr>
            </w:pPr>
            <w:r w:rsidRPr="00DB629F">
              <w:rPr>
                <w:rFonts w:ascii="Arial" w:eastAsia="Calibri" w:hAnsi="Arial" w:cs="Arial"/>
                <w:b/>
                <w:bCs/>
                <w:lang w:eastAsia="pl-PL"/>
              </w:rPr>
              <w:lastRenderedPageBreak/>
              <w:t xml:space="preserve">Blachownia - miasto </w:t>
            </w:r>
          </w:p>
        </w:tc>
        <w:tc>
          <w:tcPr>
            <w:tcW w:w="1047"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111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93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1</w:t>
            </w:r>
          </w:p>
        </w:tc>
        <w:tc>
          <w:tcPr>
            <w:tcW w:w="165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14,4</w:t>
            </w:r>
          </w:p>
        </w:tc>
        <w:tc>
          <w:tcPr>
            <w:tcW w:w="129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1268"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r>
      <w:tr w:rsidR="00854AD9" w:rsidRPr="00B35ABB" w:rsidTr="00A00AC4">
        <w:trPr>
          <w:trHeight w:val="510"/>
        </w:trPr>
        <w:tc>
          <w:tcPr>
            <w:tcW w:w="2133" w:type="dxa"/>
            <w:noWrap/>
            <w:vAlign w:val="center"/>
          </w:tcPr>
          <w:p w:rsidR="00854AD9" w:rsidRPr="00DB629F" w:rsidRDefault="00854AD9" w:rsidP="00A00AC4">
            <w:pPr>
              <w:spacing w:after="0" w:line="240" w:lineRule="auto"/>
              <w:rPr>
                <w:rFonts w:ascii="Arial" w:eastAsia="Calibri" w:hAnsi="Arial" w:cs="Arial"/>
                <w:b/>
                <w:bCs/>
                <w:lang w:eastAsia="pl-PL"/>
              </w:rPr>
            </w:pPr>
            <w:r w:rsidRPr="00DB629F">
              <w:rPr>
                <w:rFonts w:ascii="Arial" w:eastAsia="Calibri" w:hAnsi="Arial" w:cs="Arial"/>
                <w:b/>
                <w:bCs/>
                <w:lang w:eastAsia="pl-PL"/>
              </w:rPr>
              <w:t xml:space="preserve">Blachownia - obszar wiejski </w:t>
            </w:r>
          </w:p>
        </w:tc>
        <w:tc>
          <w:tcPr>
            <w:tcW w:w="1047"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20</w:t>
            </w:r>
          </w:p>
        </w:tc>
        <w:tc>
          <w:tcPr>
            <w:tcW w:w="111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1</w:t>
            </w:r>
          </w:p>
        </w:tc>
        <w:tc>
          <w:tcPr>
            <w:tcW w:w="93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165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129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3,2</w:t>
            </w:r>
          </w:p>
        </w:tc>
        <w:tc>
          <w:tcPr>
            <w:tcW w:w="1268"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65</w:t>
            </w:r>
          </w:p>
        </w:tc>
      </w:tr>
      <w:tr w:rsidR="00854AD9" w:rsidRPr="00B35ABB" w:rsidTr="00A00AC4">
        <w:trPr>
          <w:trHeight w:val="510"/>
        </w:trPr>
        <w:tc>
          <w:tcPr>
            <w:tcW w:w="2133" w:type="dxa"/>
            <w:noWrap/>
            <w:vAlign w:val="center"/>
          </w:tcPr>
          <w:p w:rsidR="00854AD9" w:rsidRPr="00DB629F" w:rsidRDefault="00854AD9" w:rsidP="00A00AC4">
            <w:pPr>
              <w:spacing w:after="0" w:line="240" w:lineRule="auto"/>
              <w:rPr>
                <w:rFonts w:ascii="Arial" w:eastAsia="Calibri" w:hAnsi="Arial" w:cs="Arial"/>
                <w:b/>
                <w:bCs/>
                <w:lang w:eastAsia="pl-PL"/>
              </w:rPr>
            </w:pPr>
            <w:r w:rsidRPr="00DB629F">
              <w:rPr>
                <w:rFonts w:ascii="Arial" w:eastAsia="Calibri" w:hAnsi="Arial" w:cs="Arial"/>
                <w:b/>
                <w:bCs/>
                <w:lang w:eastAsia="pl-PL"/>
              </w:rPr>
              <w:t xml:space="preserve">Dąbrowa Zielona </w:t>
            </w:r>
          </w:p>
        </w:tc>
        <w:tc>
          <w:tcPr>
            <w:tcW w:w="1047"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2100</w:t>
            </w:r>
          </w:p>
        </w:tc>
        <w:tc>
          <w:tcPr>
            <w:tcW w:w="111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24</w:t>
            </w:r>
          </w:p>
        </w:tc>
        <w:tc>
          <w:tcPr>
            <w:tcW w:w="93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165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129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24</w:t>
            </w:r>
          </w:p>
        </w:tc>
        <w:tc>
          <w:tcPr>
            <w:tcW w:w="1268"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2100</w:t>
            </w:r>
          </w:p>
        </w:tc>
      </w:tr>
      <w:tr w:rsidR="00854AD9" w:rsidRPr="00B35ABB" w:rsidTr="00A00AC4">
        <w:trPr>
          <w:trHeight w:val="510"/>
        </w:trPr>
        <w:tc>
          <w:tcPr>
            <w:tcW w:w="2133" w:type="dxa"/>
            <w:noWrap/>
            <w:vAlign w:val="center"/>
          </w:tcPr>
          <w:p w:rsidR="00854AD9" w:rsidRPr="00DB629F" w:rsidRDefault="00854AD9" w:rsidP="00A00AC4">
            <w:pPr>
              <w:spacing w:after="0" w:line="240" w:lineRule="auto"/>
              <w:rPr>
                <w:rFonts w:ascii="Arial" w:eastAsia="Calibri" w:hAnsi="Arial" w:cs="Arial"/>
                <w:b/>
                <w:bCs/>
                <w:lang w:eastAsia="pl-PL"/>
              </w:rPr>
            </w:pPr>
            <w:r w:rsidRPr="00DB629F">
              <w:rPr>
                <w:rFonts w:ascii="Arial" w:eastAsia="Calibri" w:hAnsi="Arial" w:cs="Arial"/>
                <w:b/>
                <w:bCs/>
                <w:lang w:eastAsia="pl-PL"/>
              </w:rPr>
              <w:t>Janów</w:t>
            </w:r>
          </w:p>
        </w:tc>
        <w:tc>
          <w:tcPr>
            <w:tcW w:w="1047"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100</w:t>
            </w:r>
          </w:p>
        </w:tc>
        <w:tc>
          <w:tcPr>
            <w:tcW w:w="111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1</w:t>
            </w:r>
          </w:p>
        </w:tc>
        <w:tc>
          <w:tcPr>
            <w:tcW w:w="93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165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129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0,7</w:t>
            </w:r>
          </w:p>
        </w:tc>
        <w:tc>
          <w:tcPr>
            <w:tcW w:w="1268"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68</w:t>
            </w:r>
          </w:p>
        </w:tc>
      </w:tr>
      <w:tr w:rsidR="00854AD9" w:rsidRPr="00B35ABB" w:rsidTr="00A00AC4">
        <w:trPr>
          <w:trHeight w:val="510"/>
        </w:trPr>
        <w:tc>
          <w:tcPr>
            <w:tcW w:w="2133" w:type="dxa"/>
            <w:noWrap/>
            <w:vAlign w:val="center"/>
          </w:tcPr>
          <w:p w:rsidR="00854AD9" w:rsidRPr="00DB629F" w:rsidRDefault="00854AD9" w:rsidP="00A00AC4">
            <w:pPr>
              <w:spacing w:after="0" w:line="240" w:lineRule="auto"/>
              <w:rPr>
                <w:rFonts w:ascii="Arial" w:eastAsia="Calibri" w:hAnsi="Arial" w:cs="Arial"/>
                <w:b/>
                <w:bCs/>
                <w:lang w:eastAsia="pl-PL"/>
              </w:rPr>
            </w:pPr>
            <w:r w:rsidRPr="00DB629F">
              <w:rPr>
                <w:rFonts w:ascii="Arial" w:eastAsia="Calibri" w:hAnsi="Arial" w:cs="Arial"/>
                <w:b/>
                <w:bCs/>
                <w:lang w:eastAsia="pl-PL"/>
              </w:rPr>
              <w:t xml:space="preserve">Kamienica Polska </w:t>
            </w:r>
          </w:p>
        </w:tc>
        <w:tc>
          <w:tcPr>
            <w:tcW w:w="1047"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3225</w:t>
            </w:r>
          </w:p>
        </w:tc>
        <w:tc>
          <w:tcPr>
            <w:tcW w:w="111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7</w:t>
            </w:r>
          </w:p>
        </w:tc>
        <w:tc>
          <w:tcPr>
            <w:tcW w:w="93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165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129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15,2</w:t>
            </w:r>
          </w:p>
        </w:tc>
        <w:tc>
          <w:tcPr>
            <w:tcW w:w="1268"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7011</w:t>
            </w:r>
          </w:p>
        </w:tc>
      </w:tr>
      <w:tr w:rsidR="00854AD9" w:rsidRPr="00B35ABB" w:rsidTr="00A00AC4">
        <w:trPr>
          <w:trHeight w:val="510"/>
        </w:trPr>
        <w:tc>
          <w:tcPr>
            <w:tcW w:w="2133" w:type="dxa"/>
            <w:noWrap/>
            <w:vAlign w:val="center"/>
          </w:tcPr>
          <w:p w:rsidR="00854AD9" w:rsidRPr="00DB629F" w:rsidRDefault="00854AD9" w:rsidP="00A00AC4">
            <w:pPr>
              <w:spacing w:after="0" w:line="240" w:lineRule="auto"/>
              <w:rPr>
                <w:rFonts w:ascii="Arial" w:eastAsia="Calibri" w:hAnsi="Arial" w:cs="Arial"/>
                <w:b/>
                <w:bCs/>
                <w:lang w:eastAsia="pl-PL"/>
              </w:rPr>
            </w:pPr>
            <w:r w:rsidRPr="00DB629F">
              <w:rPr>
                <w:rFonts w:ascii="Arial" w:eastAsia="Calibri" w:hAnsi="Arial" w:cs="Arial"/>
                <w:b/>
                <w:bCs/>
                <w:lang w:eastAsia="pl-PL"/>
              </w:rPr>
              <w:t xml:space="preserve">Koniecpol </w:t>
            </w:r>
          </w:p>
        </w:tc>
        <w:tc>
          <w:tcPr>
            <w:tcW w:w="1047"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111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93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2</w:t>
            </w:r>
          </w:p>
        </w:tc>
        <w:tc>
          <w:tcPr>
            <w:tcW w:w="165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26</w:t>
            </w:r>
          </w:p>
        </w:tc>
        <w:tc>
          <w:tcPr>
            <w:tcW w:w="129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1268"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r>
      <w:tr w:rsidR="00854AD9" w:rsidRPr="00B35ABB" w:rsidTr="00A00AC4">
        <w:trPr>
          <w:trHeight w:val="510"/>
        </w:trPr>
        <w:tc>
          <w:tcPr>
            <w:tcW w:w="2133" w:type="dxa"/>
            <w:noWrap/>
            <w:vAlign w:val="center"/>
          </w:tcPr>
          <w:p w:rsidR="00854AD9" w:rsidRPr="00DB629F" w:rsidRDefault="00854AD9" w:rsidP="00A00AC4">
            <w:pPr>
              <w:spacing w:after="0" w:line="240" w:lineRule="auto"/>
              <w:rPr>
                <w:rFonts w:ascii="Arial" w:eastAsia="Calibri" w:hAnsi="Arial" w:cs="Arial"/>
                <w:b/>
                <w:bCs/>
                <w:lang w:eastAsia="pl-PL"/>
              </w:rPr>
            </w:pPr>
            <w:r w:rsidRPr="00DB629F">
              <w:rPr>
                <w:rFonts w:ascii="Arial" w:eastAsia="Calibri" w:hAnsi="Arial" w:cs="Arial"/>
                <w:b/>
                <w:bCs/>
                <w:lang w:eastAsia="pl-PL"/>
              </w:rPr>
              <w:t xml:space="preserve">Koniecpol - miasto </w:t>
            </w:r>
          </w:p>
        </w:tc>
        <w:tc>
          <w:tcPr>
            <w:tcW w:w="1047"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111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93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1</w:t>
            </w:r>
          </w:p>
        </w:tc>
        <w:tc>
          <w:tcPr>
            <w:tcW w:w="165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21</w:t>
            </w:r>
          </w:p>
        </w:tc>
        <w:tc>
          <w:tcPr>
            <w:tcW w:w="129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1268"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r>
      <w:tr w:rsidR="00854AD9" w:rsidRPr="00B35ABB" w:rsidTr="00A00AC4">
        <w:trPr>
          <w:trHeight w:val="510"/>
        </w:trPr>
        <w:tc>
          <w:tcPr>
            <w:tcW w:w="2133" w:type="dxa"/>
            <w:noWrap/>
            <w:vAlign w:val="center"/>
          </w:tcPr>
          <w:p w:rsidR="00854AD9" w:rsidRPr="00DB629F" w:rsidRDefault="00854AD9" w:rsidP="00A00AC4">
            <w:pPr>
              <w:spacing w:after="0" w:line="240" w:lineRule="auto"/>
              <w:rPr>
                <w:rFonts w:ascii="Arial" w:eastAsia="Calibri" w:hAnsi="Arial" w:cs="Arial"/>
                <w:b/>
                <w:bCs/>
                <w:lang w:eastAsia="pl-PL"/>
              </w:rPr>
            </w:pPr>
            <w:r w:rsidRPr="00DB629F">
              <w:rPr>
                <w:rFonts w:ascii="Arial" w:eastAsia="Calibri" w:hAnsi="Arial" w:cs="Arial"/>
                <w:b/>
                <w:bCs/>
                <w:lang w:eastAsia="pl-PL"/>
              </w:rPr>
              <w:t xml:space="preserve">Koniecpol - obszar wiejski </w:t>
            </w:r>
          </w:p>
        </w:tc>
        <w:tc>
          <w:tcPr>
            <w:tcW w:w="1047"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111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93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1</w:t>
            </w:r>
          </w:p>
        </w:tc>
        <w:tc>
          <w:tcPr>
            <w:tcW w:w="165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5</w:t>
            </w:r>
          </w:p>
        </w:tc>
        <w:tc>
          <w:tcPr>
            <w:tcW w:w="129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1268"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r>
      <w:tr w:rsidR="00854AD9" w:rsidRPr="00B35ABB" w:rsidTr="00A00AC4">
        <w:trPr>
          <w:trHeight w:val="510"/>
        </w:trPr>
        <w:tc>
          <w:tcPr>
            <w:tcW w:w="2133" w:type="dxa"/>
            <w:noWrap/>
            <w:vAlign w:val="center"/>
          </w:tcPr>
          <w:p w:rsidR="00854AD9" w:rsidRPr="00DB629F" w:rsidRDefault="00854AD9" w:rsidP="00A00AC4">
            <w:pPr>
              <w:spacing w:after="0" w:line="240" w:lineRule="auto"/>
              <w:rPr>
                <w:rFonts w:ascii="Arial" w:eastAsia="Calibri" w:hAnsi="Arial" w:cs="Arial"/>
                <w:b/>
                <w:bCs/>
                <w:lang w:eastAsia="pl-PL"/>
              </w:rPr>
            </w:pPr>
            <w:r w:rsidRPr="00DB629F">
              <w:rPr>
                <w:rFonts w:ascii="Arial" w:eastAsia="Calibri" w:hAnsi="Arial" w:cs="Arial"/>
                <w:b/>
                <w:bCs/>
                <w:lang w:eastAsia="pl-PL"/>
              </w:rPr>
              <w:t xml:space="preserve">Kruszyna </w:t>
            </w:r>
          </w:p>
        </w:tc>
        <w:tc>
          <w:tcPr>
            <w:tcW w:w="1047"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1000</w:t>
            </w:r>
          </w:p>
        </w:tc>
        <w:tc>
          <w:tcPr>
            <w:tcW w:w="111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1</w:t>
            </w:r>
          </w:p>
        </w:tc>
        <w:tc>
          <w:tcPr>
            <w:tcW w:w="93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165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129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1,1</w:t>
            </w:r>
          </w:p>
        </w:tc>
        <w:tc>
          <w:tcPr>
            <w:tcW w:w="1268"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1064</w:t>
            </w:r>
          </w:p>
        </w:tc>
      </w:tr>
      <w:tr w:rsidR="00854AD9" w:rsidRPr="00B35ABB" w:rsidTr="00A00AC4">
        <w:trPr>
          <w:trHeight w:val="510"/>
        </w:trPr>
        <w:tc>
          <w:tcPr>
            <w:tcW w:w="2133" w:type="dxa"/>
            <w:noWrap/>
            <w:vAlign w:val="center"/>
          </w:tcPr>
          <w:p w:rsidR="00854AD9" w:rsidRPr="00DB629F" w:rsidRDefault="00854AD9" w:rsidP="00A00AC4">
            <w:pPr>
              <w:spacing w:after="0" w:line="240" w:lineRule="auto"/>
              <w:rPr>
                <w:rFonts w:ascii="Arial" w:eastAsia="Calibri" w:hAnsi="Arial" w:cs="Arial"/>
                <w:b/>
                <w:bCs/>
                <w:lang w:eastAsia="pl-PL"/>
              </w:rPr>
            </w:pPr>
            <w:r w:rsidRPr="00DB629F">
              <w:rPr>
                <w:rFonts w:ascii="Arial" w:eastAsia="Calibri" w:hAnsi="Arial" w:cs="Arial"/>
                <w:b/>
                <w:bCs/>
                <w:lang w:eastAsia="pl-PL"/>
              </w:rPr>
              <w:t>Lelów</w:t>
            </w:r>
          </w:p>
        </w:tc>
        <w:tc>
          <w:tcPr>
            <w:tcW w:w="1047"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1200</w:t>
            </w:r>
          </w:p>
        </w:tc>
        <w:tc>
          <w:tcPr>
            <w:tcW w:w="111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2</w:t>
            </w:r>
          </w:p>
        </w:tc>
        <w:tc>
          <w:tcPr>
            <w:tcW w:w="93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165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129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1,6</w:t>
            </w:r>
          </w:p>
        </w:tc>
        <w:tc>
          <w:tcPr>
            <w:tcW w:w="1268"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968</w:t>
            </w:r>
          </w:p>
        </w:tc>
      </w:tr>
      <w:tr w:rsidR="00854AD9" w:rsidRPr="00B35ABB" w:rsidTr="00A00AC4">
        <w:trPr>
          <w:trHeight w:val="510"/>
        </w:trPr>
        <w:tc>
          <w:tcPr>
            <w:tcW w:w="2133" w:type="dxa"/>
            <w:noWrap/>
            <w:vAlign w:val="center"/>
          </w:tcPr>
          <w:p w:rsidR="00854AD9" w:rsidRPr="00DB629F" w:rsidRDefault="00854AD9" w:rsidP="00A00AC4">
            <w:pPr>
              <w:spacing w:after="0" w:line="240" w:lineRule="auto"/>
              <w:rPr>
                <w:rFonts w:ascii="Arial" w:eastAsia="Calibri" w:hAnsi="Arial" w:cs="Arial"/>
                <w:b/>
                <w:bCs/>
                <w:lang w:eastAsia="pl-PL"/>
              </w:rPr>
            </w:pPr>
            <w:r w:rsidRPr="00DB629F">
              <w:rPr>
                <w:rFonts w:ascii="Arial" w:eastAsia="Calibri" w:hAnsi="Arial" w:cs="Arial"/>
                <w:b/>
                <w:bCs/>
                <w:lang w:eastAsia="pl-PL"/>
              </w:rPr>
              <w:t>Mykanów</w:t>
            </w:r>
          </w:p>
        </w:tc>
        <w:tc>
          <w:tcPr>
            <w:tcW w:w="1047"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1050</w:t>
            </w:r>
          </w:p>
        </w:tc>
        <w:tc>
          <w:tcPr>
            <w:tcW w:w="111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1</w:t>
            </w:r>
          </w:p>
        </w:tc>
        <w:tc>
          <w:tcPr>
            <w:tcW w:w="93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165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1290"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0,7</w:t>
            </w:r>
          </w:p>
        </w:tc>
        <w:tc>
          <w:tcPr>
            <w:tcW w:w="1268" w:type="dxa"/>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745</w:t>
            </w:r>
          </w:p>
        </w:tc>
      </w:tr>
      <w:tr w:rsidR="00854AD9" w:rsidRPr="00B35ABB" w:rsidTr="00A00AC4">
        <w:trPr>
          <w:trHeight w:val="510"/>
        </w:trPr>
        <w:tc>
          <w:tcPr>
            <w:tcW w:w="2133" w:type="dxa"/>
            <w:tcBorders>
              <w:bottom w:val="outset" w:sz="24" w:space="0" w:color="auto"/>
            </w:tcBorders>
            <w:noWrap/>
            <w:vAlign w:val="center"/>
          </w:tcPr>
          <w:p w:rsidR="00854AD9" w:rsidRPr="00DB629F" w:rsidRDefault="00854AD9" w:rsidP="00A00AC4">
            <w:pPr>
              <w:spacing w:after="0" w:line="240" w:lineRule="auto"/>
              <w:rPr>
                <w:rFonts w:ascii="Arial" w:eastAsia="Calibri" w:hAnsi="Arial" w:cs="Arial"/>
                <w:b/>
                <w:bCs/>
                <w:lang w:eastAsia="pl-PL"/>
              </w:rPr>
            </w:pPr>
            <w:r w:rsidRPr="00DB629F">
              <w:rPr>
                <w:rFonts w:ascii="Arial" w:eastAsia="Calibri" w:hAnsi="Arial" w:cs="Arial"/>
                <w:b/>
                <w:bCs/>
                <w:lang w:eastAsia="pl-PL"/>
              </w:rPr>
              <w:t>Poczesna</w:t>
            </w:r>
          </w:p>
        </w:tc>
        <w:tc>
          <w:tcPr>
            <w:tcW w:w="1047" w:type="dxa"/>
            <w:tcBorders>
              <w:bottom w:val="outset" w:sz="24" w:space="0" w:color="auto"/>
            </w:tcBorders>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1110" w:type="dxa"/>
            <w:tcBorders>
              <w:bottom w:val="outset" w:sz="24" w:space="0" w:color="auto"/>
            </w:tcBorders>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930" w:type="dxa"/>
            <w:tcBorders>
              <w:bottom w:val="outset" w:sz="24" w:space="0" w:color="auto"/>
            </w:tcBorders>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3</w:t>
            </w:r>
          </w:p>
        </w:tc>
        <w:tc>
          <w:tcPr>
            <w:tcW w:w="1650" w:type="dxa"/>
            <w:tcBorders>
              <w:bottom w:val="outset" w:sz="24" w:space="0" w:color="auto"/>
            </w:tcBorders>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2</w:t>
            </w:r>
          </w:p>
        </w:tc>
        <w:tc>
          <w:tcPr>
            <w:tcW w:w="1290" w:type="dxa"/>
            <w:tcBorders>
              <w:bottom w:val="outset" w:sz="24" w:space="0" w:color="auto"/>
            </w:tcBorders>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c>
          <w:tcPr>
            <w:tcW w:w="1268" w:type="dxa"/>
            <w:tcBorders>
              <w:bottom w:val="outset" w:sz="24" w:space="0" w:color="auto"/>
            </w:tcBorders>
            <w:noWrap/>
            <w:vAlign w:val="center"/>
          </w:tcPr>
          <w:p w:rsidR="00854AD9" w:rsidRPr="00B35ABB" w:rsidRDefault="00854AD9" w:rsidP="00A00AC4">
            <w:pPr>
              <w:spacing w:after="0" w:line="240" w:lineRule="auto"/>
              <w:jc w:val="center"/>
              <w:rPr>
                <w:rFonts w:ascii="Arial" w:eastAsia="Calibri" w:hAnsi="Arial" w:cs="Arial"/>
                <w:lang w:eastAsia="pl-PL"/>
              </w:rPr>
            </w:pPr>
            <w:r w:rsidRPr="00B35ABB">
              <w:rPr>
                <w:rFonts w:ascii="Arial" w:eastAsia="Calibri" w:hAnsi="Arial" w:cs="Arial"/>
                <w:lang w:eastAsia="pl-PL"/>
              </w:rPr>
              <w:t>0</w:t>
            </w:r>
          </w:p>
        </w:tc>
      </w:tr>
    </w:tbl>
    <w:p w:rsidR="00854AD9" w:rsidRPr="00E93668" w:rsidRDefault="00854AD9" w:rsidP="00854AD9">
      <w:pPr>
        <w:rPr>
          <w:rFonts w:ascii="Times New Roman" w:hAnsi="Times New Roman" w:cs="Times New Roman"/>
          <w:sz w:val="18"/>
          <w:szCs w:val="18"/>
        </w:rPr>
      </w:pPr>
    </w:p>
    <w:p w:rsidR="00854AD9" w:rsidRDefault="00854AD9" w:rsidP="00854AD9">
      <w:pPr>
        <w:rPr>
          <w:rFonts w:ascii="Times New Roman" w:hAnsi="Times New Roman" w:cs="Times New Roman"/>
          <w:sz w:val="18"/>
          <w:szCs w:val="18"/>
        </w:rPr>
      </w:pPr>
    </w:p>
    <w:p w:rsidR="004A035D" w:rsidRDefault="004A035D" w:rsidP="00854AD9">
      <w:pPr>
        <w:autoSpaceDE w:val="0"/>
        <w:autoSpaceDN w:val="0"/>
        <w:adjustRightInd w:val="0"/>
        <w:spacing w:after="0" w:line="360" w:lineRule="auto"/>
        <w:jc w:val="both"/>
        <w:rPr>
          <w:rFonts w:ascii="Times New Roman" w:hAnsi="Times New Roman" w:cs="Times New Roman"/>
          <w:color w:val="000000"/>
          <w:sz w:val="24"/>
          <w:szCs w:val="24"/>
          <w:lang w:eastAsia="pl-PL"/>
        </w:rPr>
      </w:pPr>
    </w:p>
    <w:p w:rsidR="004A035D" w:rsidRDefault="004A035D" w:rsidP="00854AD9">
      <w:pPr>
        <w:autoSpaceDE w:val="0"/>
        <w:autoSpaceDN w:val="0"/>
        <w:adjustRightInd w:val="0"/>
        <w:spacing w:after="0" w:line="360" w:lineRule="auto"/>
        <w:jc w:val="both"/>
        <w:rPr>
          <w:rFonts w:ascii="Times New Roman" w:hAnsi="Times New Roman" w:cs="Times New Roman"/>
          <w:color w:val="000000"/>
          <w:sz w:val="24"/>
          <w:szCs w:val="24"/>
          <w:lang w:eastAsia="pl-PL"/>
        </w:rPr>
      </w:pPr>
    </w:p>
    <w:p w:rsidR="00854AD9" w:rsidRPr="00677DF8" w:rsidRDefault="00854AD9" w:rsidP="00854AD9">
      <w:pPr>
        <w:autoSpaceDE w:val="0"/>
        <w:autoSpaceDN w:val="0"/>
        <w:adjustRightInd w:val="0"/>
        <w:spacing w:after="0" w:line="360" w:lineRule="auto"/>
        <w:jc w:val="both"/>
        <w:rPr>
          <w:rFonts w:ascii="Times New Roman" w:hAnsi="Times New Roman" w:cs="Times New Roman"/>
          <w:color w:val="000000"/>
          <w:sz w:val="24"/>
          <w:szCs w:val="24"/>
          <w:lang w:eastAsia="pl-PL"/>
        </w:rPr>
      </w:pPr>
      <w:r w:rsidRPr="00677DF8">
        <w:rPr>
          <w:rFonts w:ascii="Times New Roman" w:hAnsi="Times New Roman" w:cs="Times New Roman"/>
          <w:color w:val="000000"/>
          <w:sz w:val="24"/>
          <w:szCs w:val="24"/>
          <w:lang w:eastAsia="pl-PL"/>
        </w:rPr>
        <w:t>Gospodarki odpadami komunalnymi w Polsce  funkcjonuje dzięki systemowi rozwiązań regionalnych. Powiat Częstochowski położony jest w I regionie gospodarki odpadami województwa śląskiego. Położenie analizowanej jednostki na tle regionów gospodarki odpadami komunalnymi województwa  śląskiego przedstawiono poniżej.</w:t>
      </w:r>
    </w:p>
    <w:p w:rsidR="00854AD9" w:rsidRDefault="00854AD9" w:rsidP="00854AD9">
      <w:pPr>
        <w:pStyle w:val="Default"/>
        <w:spacing w:line="360" w:lineRule="auto"/>
        <w:jc w:val="both"/>
        <w:rPr>
          <w:rFonts w:ascii="Times New Roman" w:hAnsi="Times New Roman" w:cs="Times New Roman"/>
        </w:rPr>
      </w:pPr>
      <w:r w:rsidRPr="00677DF8">
        <w:rPr>
          <w:rFonts w:ascii="Times New Roman" w:hAnsi="Times New Roman" w:cs="Times New Roman"/>
          <w:b/>
          <w:bCs/>
        </w:rPr>
        <w:t xml:space="preserve">Gminy wchodzące w skład regionu I: </w:t>
      </w:r>
      <w:r w:rsidRPr="00677DF8">
        <w:rPr>
          <w:rFonts w:ascii="Times New Roman" w:hAnsi="Times New Roman" w:cs="Times New Roman"/>
        </w:rPr>
        <w:t xml:space="preserve">Blachownia, Boronów, Ciasna, Częstochowa, Dąbrowa Zielona, Herby, Irządze, Janów, Kamienica Polska, Kłobuck, Kłomnice, Kochanowice, Koniecpol, Konopiska, Koszęcin, Koziegłowy, Kroczyce, Kruszyna, Krzepice, Lelów, Lipie, Lubliniec, Miedźno, Mstów, Mykanów, Myszków, Niegowa, Ogrodzieniec, Olsztyn, Opatów, Panki, Pawonków, Pilica, Poczesna, Popów, Poraj, Poręba, Przyrów, Przystajń, Rędziny, Starcza, Szczekociny, Włodowice, Woźniki, Wręczyca Wielka, Zawiercie, Żarki, Żarnowiec </w:t>
      </w:r>
    </w:p>
    <w:p w:rsidR="00854AD9" w:rsidRDefault="00854AD9" w:rsidP="00854AD9">
      <w:pPr>
        <w:pStyle w:val="Default"/>
        <w:spacing w:line="360" w:lineRule="auto"/>
        <w:jc w:val="both"/>
        <w:rPr>
          <w:rFonts w:ascii="Times New Roman" w:hAnsi="Times New Roman" w:cs="Times New Roman"/>
        </w:rPr>
      </w:pPr>
    </w:p>
    <w:p w:rsidR="00854AD9" w:rsidRPr="00677DF8" w:rsidRDefault="00854AD9" w:rsidP="00854AD9">
      <w:pPr>
        <w:pStyle w:val="Default"/>
        <w:spacing w:line="360" w:lineRule="auto"/>
        <w:jc w:val="both"/>
        <w:rPr>
          <w:rFonts w:ascii="Times New Roman" w:hAnsi="Times New Roman" w:cs="Times New Roman"/>
        </w:rPr>
      </w:pPr>
    </w:p>
    <w:p w:rsidR="00854AD9" w:rsidRPr="00677DF8" w:rsidRDefault="00854AD9" w:rsidP="00854AD9">
      <w:pPr>
        <w:autoSpaceDE w:val="0"/>
        <w:autoSpaceDN w:val="0"/>
        <w:adjustRightInd w:val="0"/>
        <w:spacing w:after="0" w:line="360" w:lineRule="auto"/>
        <w:jc w:val="both"/>
        <w:rPr>
          <w:rFonts w:ascii="Times New Roman" w:hAnsi="Times New Roman" w:cs="Times New Roman"/>
          <w:color w:val="000000"/>
          <w:lang w:eastAsia="pl-PL"/>
        </w:rPr>
      </w:pPr>
    </w:p>
    <w:p w:rsidR="00854AD9" w:rsidRPr="006556EC" w:rsidRDefault="00854AD9" w:rsidP="00854AD9">
      <w:pPr>
        <w:autoSpaceDE w:val="0"/>
        <w:autoSpaceDN w:val="0"/>
        <w:adjustRightInd w:val="0"/>
        <w:spacing w:after="0" w:line="360" w:lineRule="auto"/>
        <w:jc w:val="both"/>
        <w:rPr>
          <w:rFonts w:ascii="Times New Roman" w:eastAsia="Arial,Bold" w:hAnsi="Times New Roman"/>
          <w:b/>
          <w:bCs/>
          <w:color w:val="000000"/>
          <w:sz w:val="24"/>
          <w:szCs w:val="24"/>
          <w:lang w:eastAsia="pl-PL"/>
        </w:rPr>
      </w:pPr>
      <w:r>
        <w:rPr>
          <w:rFonts w:ascii="Times New Roman" w:eastAsia="Arial,Bold" w:hAnsi="Times New Roman"/>
          <w:b/>
          <w:bCs/>
          <w:noProof/>
          <w:color w:val="000000"/>
          <w:sz w:val="24"/>
          <w:szCs w:val="24"/>
          <w:lang w:eastAsia="pl-PL"/>
        </w:rPr>
        <w:lastRenderedPageBreak/>
        <w:drawing>
          <wp:inline distT="0" distB="0" distL="0" distR="0" wp14:anchorId="2808C288" wp14:editId="731BA941">
            <wp:extent cx="5734050" cy="742950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4050" cy="7429500"/>
                    </a:xfrm>
                    <a:prstGeom prst="rect">
                      <a:avLst/>
                    </a:prstGeom>
                    <a:noFill/>
                    <a:ln>
                      <a:noFill/>
                    </a:ln>
                  </pic:spPr>
                </pic:pic>
              </a:graphicData>
            </a:graphic>
          </wp:inline>
        </w:drawing>
      </w:r>
    </w:p>
    <w:p w:rsidR="00854AD9" w:rsidRPr="002B7116" w:rsidRDefault="00854AD9" w:rsidP="00854AD9">
      <w:pPr>
        <w:spacing w:after="0" w:line="240" w:lineRule="auto"/>
        <w:rPr>
          <w:rFonts w:ascii="Arial" w:hAnsi="Arial" w:cs="Arial"/>
          <w:sz w:val="28"/>
          <w:szCs w:val="28"/>
          <w:lang w:eastAsia="pl-PL"/>
        </w:rPr>
      </w:pPr>
      <w:r w:rsidRPr="002B7116">
        <w:rPr>
          <w:rFonts w:ascii="Arial" w:hAnsi="Arial" w:cs="Arial"/>
          <w:sz w:val="28"/>
          <w:szCs w:val="28"/>
          <w:lang w:eastAsia="pl-PL"/>
        </w:rPr>
        <w:t>.</w:t>
      </w:r>
    </w:p>
    <w:p w:rsidR="00854AD9" w:rsidRPr="00B35ABB" w:rsidRDefault="00854AD9" w:rsidP="00854AD9">
      <w:pPr>
        <w:spacing w:after="0" w:line="240" w:lineRule="auto"/>
        <w:rPr>
          <w:rFonts w:ascii="Arial" w:hAnsi="Arial" w:cs="Arial"/>
          <w:b/>
          <w:bCs/>
          <w:i/>
          <w:iCs/>
          <w:sz w:val="24"/>
          <w:szCs w:val="24"/>
          <w:lang w:eastAsia="pl-PL"/>
        </w:rPr>
      </w:pPr>
      <w:r>
        <w:rPr>
          <w:rFonts w:ascii="Arial" w:hAnsi="Arial" w:cs="Arial"/>
          <w:b/>
          <w:bCs/>
          <w:i/>
          <w:iCs/>
          <w:sz w:val="24"/>
          <w:szCs w:val="24"/>
          <w:lang w:eastAsia="pl-PL"/>
        </w:rPr>
        <w:t xml:space="preserve">Rysunek </w:t>
      </w:r>
      <w:r w:rsidR="002D3574">
        <w:rPr>
          <w:rFonts w:ascii="Arial" w:hAnsi="Arial" w:cs="Arial"/>
          <w:b/>
          <w:bCs/>
          <w:i/>
          <w:iCs/>
          <w:sz w:val="24"/>
          <w:szCs w:val="24"/>
          <w:lang w:eastAsia="pl-PL"/>
        </w:rPr>
        <w:t xml:space="preserve">9. </w:t>
      </w:r>
      <w:r w:rsidRPr="00B35ABB">
        <w:rPr>
          <w:rFonts w:ascii="Arial" w:hAnsi="Arial" w:cs="Arial"/>
          <w:b/>
          <w:bCs/>
          <w:i/>
          <w:iCs/>
          <w:sz w:val="24"/>
          <w:szCs w:val="24"/>
          <w:lang w:eastAsia="pl-PL"/>
        </w:rPr>
        <w:t xml:space="preserve">Proponowany podział województwa na regiony, w których prowadzona będzie kompleksowa, regionalna gospodarka odpadami komunalnym </w:t>
      </w:r>
    </w:p>
    <w:p w:rsidR="00854AD9" w:rsidRPr="00B35ABB" w:rsidRDefault="00854AD9" w:rsidP="00854AD9">
      <w:pPr>
        <w:spacing w:after="0" w:line="240" w:lineRule="auto"/>
        <w:rPr>
          <w:rFonts w:ascii="Times New Roman" w:hAnsi="Times New Roman" w:cs="Times New Roman"/>
          <w:b/>
          <w:bCs/>
          <w:i/>
          <w:iCs/>
          <w:color w:val="000000"/>
          <w:sz w:val="18"/>
          <w:szCs w:val="18"/>
          <w:lang w:eastAsia="pl-PL"/>
        </w:rPr>
      </w:pPr>
      <w:r w:rsidRPr="00B35ABB">
        <w:rPr>
          <w:rFonts w:ascii="Times New Roman" w:hAnsi="Times New Roman" w:cs="Times New Roman"/>
          <w:i/>
          <w:iCs/>
          <w:color w:val="000000"/>
          <w:sz w:val="18"/>
          <w:szCs w:val="18"/>
          <w:lang w:eastAsia="pl-PL"/>
        </w:rPr>
        <w:t xml:space="preserve">źródło  </w:t>
      </w:r>
      <w:r w:rsidRPr="00B35ABB">
        <w:rPr>
          <w:rFonts w:ascii="Times New Roman" w:hAnsi="Times New Roman" w:cs="Times New Roman"/>
          <w:b/>
          <w:bCs/>
          <w:i/>
          <w:iCs/>
          <w:color w:val="000000"/>
          <w:sz w:val="18"/>
          <w:szCs w:val="18"/>
          <w:lang w:eastAsia="pl-PL"/>
        </w:rPr>
        <w:t>Plan gospodarki odpadami dla województwa śląskiego 2014</w:t>
      </w:r>
    </w:p>
    <w:p w:rsidR="00854AD9" w:rsidRDefault="00854AD9" w:rsidP="00854AD9">
      <w:pPr>
        <w:spacing w:after="0" w:line="240" w:lineRule="auto"/>
        <w:rPr>
          <w:rFonts w:ascii="Times New Roman" w:hAnsi="Times New Roman" w:cs="Times New Roman"/>
          <w:b/>
          <w:bCs/>
          <w:color w:val="000000"/>
          <w:sz w:val="40"/>
          <w:szCs w:val="40"/>
          <w:lang w:eastAsia="pl-PL"/>
        </w:rPr>
      </w:pPr>
    </w:p>
    <w:p w:rsidR="00854AD9" w:rsidRDefault="00854AD9" w:rsidP="00854AD9">
      <w:pPr>
        <w:spacing w:after="0" w:line="240" w:lineRule="auto"/>
        <w:rPr>
          <w:rFonts w:ascii="Times New Roman" w:hAnsi="Times New Roman" w:cs="Times New Roman"/>
          <w:b/>
          <w:bCs/>
          <w:color w:val="000000"/>
          <w:sz w:val="40"/>
          <w:szCs w:val="40"/>
          <w:lang w:eastAsia="pl-PL"/>
        </w:rPr>
      </w:pPr>
    </w:p>
    <w:p w:rsidR="00854AD9" w:rsidRDefault="00854AD9" w:rsidP="00854AD9">
      <w:pPr>
        <w:spacing w:after="0" w:line="240" w:lineRule="auto"/>
        <w:rPr>
          <w:rFonts w:ascii="Times New Roman" w:hAnsi="Times New Roman" w:cs="Times New Roman"/>
          <w:b/>
          <w:bCs/>
          <w:color w:val="000000"/>
          <w:sz w:val="40"/>
          <w:szCs w:val="40"/>
          <w:lang w:eastAsia="pl-PL"/>
        </w:rPr>
      </w:pPr>
      <w:r>
        <w:rPr>
          <w:rFonts w:ascii="Times New Roman" w:hAnsi="Times New Roman" w:cs="Times New Roman"/>
          <w:b/>
          <w:bCs/>
          <w:noProof/>
          <w:color w:val="000000"/>
          <w:sz w:val="40"/>
          <w:szCs w:val="40"/>
          <w:lang w:eastAsia="pl-PL"/>
        </w:rPr>
        <w:lastRenderedPageBreak/>
        <w:drawing>
          <wp:inline distT="0" distB="0" distL="0" distR="0" wp14:anchorId="07391841" wp14:editId="34642FFC">
            <wp:extent cx="5762625" cy="7229475"/>
            <wp:effectExtent l="0" t="0" r="9525"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2625" cy="7229475"/>
                    </a:xfrm>
                    <a:prstGeom prst="rect">
                      <a:avLst/>
                    </a:prstGeom>
                    <a:noFill/>
                    <a:ln>
                      <a:noFill/>
                    </a:ln>
                  </pic:spPr>
                </pic:pic>
              </a:graphicData>
            </a:graphic>
          </wp:inline>
        </w:drawing>
      </w:r>
    </w:p>
    <w:p w:rsidR="00854AD9" w:rsidRDefault="00854AD9" w:rsidP="00854AD9">
      <w:pPr>
        <w:spacing w:after="0" w:line="240" w:lineRule="auto"/>
        <w:rPr>
          <w:rFonts w:ascii="Times New Roman" w:hAnsi="Times New Roman" w:cs="Times New Roman"/>
          <w:b/>
          <w:bCs/>
          <w:color w:val="000000"/>
          <w:sz w:val="40"/>
          <w:szCs w:val="40"/>
          <w:lang w:eastAsia="pl-PL"/>
        </w:rPr>
      </w:pPr>
    </w:p>
    <w:p w:rsidR="00854AD9" w:rsidRPr="00174ECF" w:rsidRDefault="00854AD9" w:rsidP="00854AD9">
      <w:pPr>
        <w:spacing w:after="0" w:line="240" w:lineRule="auto"/>
        <w:rPr>
          <w:rFonts w:ascii="Arial" w:hAnsi="Arial" w:cs="Arial"/>
          <w:b/>
          <w:bCs/>
          <w:i/>
          <w:iCs/>
          <w:sz w:val="24"/>
          <w:szCs w:val="24"/>
          <w:lang w:eastAsia="pl-PL"/>
        </w:rPr>
      </w:pPr>
      <w:r w:rsidRPr="00174ECF">
        <w:rPr>
          <w:rFonts w:ascii="Arial" w:hAnsi="Arial" w:cs="Arial"/>
          <w:b/>
          <w:bCs/>
          <w:i/>
          <w:iCs/>
          <w:sz w:val="24"/>
          <w:szCs w:val="24"/>
          <w:lang w:eastAsia="pl-PL"/>
        </w:rPr>
        <w:t xml:space="preserve"> Rysunek </w:t>
      </w:r>
      <w:r w:rsidR="002D3574">
        <w:rPr>
          <w:rFonts w:ascii="Arial" w:hAnsi="Arial" w:cs="Arial"/>
          <w:b/>
          <w:bCs/>
          <w:i/>
          <w:iCs/>
          <w:sz w:val="24"/>
          <w:szCs w:val="24"/>
          <w:lang w:eastAsia="pl-PL"/>
        </w:rPr>
        <w:t xml:space="preserve">10. </w:t>
      </w:r>
      <w:r w:rsidRPr="00174ECF">
        <w:rPr>
          <w:rFonts w:ascii="Arial" w:hAnsi="Arial" w:cs="Arial"/>
          <w:b/>
          <w:bCs/>
          <w:i/>
          <w:iCs/>
          <w:sz w:val="24"/>
          <w:szCs w:val="24"/>
          <w:lang w:eastAsia="pl-PL"/>
        </w:rPr>
        <w:t>Mapa  Odpady (z wyłączeniem komunalnych) wytworzone według powiatów w 2014 roku (w tys. Mg)</w:t>
      </w:r>
    </w:p>
    <w:p w:rsidR="00854AD9" w:rsidRPr="00174ECF" w:rsidRDefault="00854AD9" w:rsidP="00854AD9">
      <w:pPr>
        <w:spacing w:after="0" w:line="240" w:lineRule="auto"/>
        <w:rPr>
          <w:rFonts w:ascii="Arial" w:hAnsi="Arial" w:cs="Arial"/>
          <w:i/>
          <w:iCs/>
          <w:sz w:val="20"/>
          <w:szCs w:val="20"/>
          <w:lang w:eastAsia="pl-PL"/>
        </w:rPr>
      </w:pPr>
      <w:r w:rsidRPr="00174ECF">
        <w:rPr>
          <w:rFonts w:ascii="Arial" w:hAnsi="Arial" w:cs="Arial"/>
          <w:i/>
          <w:iCs/>
          <w:sz w:val="20"/>
          <w:szCs w:val="20"/>
          <w:lang w:eastAsia="pl-PL"/>
        </w:rPr>
        <w:t>Źródło stan środowiska w województwie śląskim 2014</w:t>
      </w:r>
    </w:p>
    <w:p w:rsidR="00854AD9" w:rsidRDefault="00854AD9" w:rsidP="00854AD9">
      <w:pPr>
        <w:spacing w:after="0" w:line="240" w:lineRule="auto"/>
        <w:rPr>
          <w:rFonts w:ascii="Arial" w:hAnsi="Arial" w:cs="Arial"/>
          <w:i/>
          <w:iCs/>
          <w:sz w:val="18"/>
          <w:szCs w:val="18"/>
          <w:lang w:eastAsia="pl-PL"/>
        </w:rPr>
      </w:pPr>
    </w:p>
    <w:p w:rsidR="00854AD9" w:rsidRDefault="00854AD9" w:rsidP="00854AD9">
      <w:pPr>
        <w:spacing w:after="0" w:line="240" w:lineRule="auto"/>
        <w:rPr>
          <w:rFonts w:ascii="Arial" w:hAnsi="Arial" w:cs="Arial"/>
          <w:i/>
          <w:iCs/>
          <w:sz w:val="18"/>
          <w:szCs w:val="18"/>
          <w:lang w:eastAsia="pl-PL"/>
        </w:rPr>
      </w:pPr>
    </w:p>
    <w:p w:rsidR="00854AD9" w:rsidRPr="00A747EB" w:rsidRDefault="00854AD9" w:rsidP="00854AD9">
      <w:pPr>
        <w:spacing w:after="0" w:line="240" w:lineRule="auto"/>
        <w:rPr>
          <w:rFonts w:ascii="Arial" w:hAnsi="Arial" w:cs="Arial"/>
          <w:i/>
          <w:iCs/>
          <w:sz w:val="18"/>
          <w:szCs w:val="18"/>
          <w:lang w:eastAsia="pl-PL"/>
        </w:rPr>
      </w:pPr>
    </w:p>
    <w:p w:rsidR="00854AD9" w:rsidRDefault="00854AD9" w:rsidP="00854AD9">
      <w:pPr>
        <w:spacing w:after="0" w:line="240" w:lineRule="auto"/>
        <w:rPr>
          <w:rFonts w:ascii="Times New Roman" w:hAnsi="Times New Roman" w:cs="Times New Roman"/>
          <w:b/>
          <w:bCs/>
          <w:color w:val="000000"/>
          <w:sz w:val="40"/>
          <w:szCs w:val="40"/>
          <w:lang w:eastAsia="pl-PL"/>
        </w:rPr>
      </w:pPr>
    </w:p>
    <w:p w:rsidR="00854AD9" w:rsidRDefault="00854AD9" w:rsidP="00854AD9">
      <w:pPr>
        <w:spacing w:after="0" w:line="240" w:lineRule="auto"/>
        <w:rPr>
          <w:rFonts w:ascii="Times New Roman" w:hAnsi="Times New Roman" w:cs="Times New Roman"/>
          <w:b/>
          <w:bCs/>
          <w:color w:val="000000"/>
          <w:sz w:val="40"/>
          <w:szCs w:val="40"/>
          <w:lang w:eastAsia="pl-PL"/>
        </w:rPr>
      </w:pPr>
      <w:r>
        <w:rPr>
          <w:rFonts w:ascii="Times New Roman" w:hAnsi="Times New Roman" w:cs="Times New Roman"/>
          <w:b/>
          <w:bCs/>
          <w:noProof/>
          <w:color w:val="000000"/>
          <w:sz w:val="40"/>
          <w:szCs w:val="40"/>
          <w:lang w:eastAsia="pl-PL"/>
        </w:rPr>
        <w:lastRenderedPageBreak/>
        <w:drawing>
          <wp:inline distT="0" distB="0" distL="0" distR="0" wp14:anchorId="02919D22" wp14:editId="2745D8E0">
            <wp:extent cx="5715000" cy="67818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5000" cy="6781800"/>
                    </a:xfrm>
                    <a:prstGeom prst="rect">
                      <a:avLst/>
                    </a:prstGeom>
                    <a:noFill/>
                    <a:ln>
                      <a:noFill/>
                    </a:ln>
                  </pic:spPr>
                </pic:pic>
              </a:graphicData>
            </a:graphic>
          </wp:inline>
        </w:drawing>
      </w:r>
    </w:p>
    <w:p w:rsidR="00854AD9" w:rsidRDefault="00854AD9" w:rsidP="00854AD9">
      <w:pPr>
        <w:spacing w:after="0" w:line="240" w:lineRule="auto"/>
        <w:rPr>
          <w:rFonts w:ascii="Arial" w:hAnsi="Arial" w:cs="Arial"/>
          <w:sz w:val="25"/>
          <w:szCs w:val="25"/>
          <w:lang w:eastAsia="pl-PL"/>
        </w:rPr>
      </w:pPr>
    </w:p>
    <w:p w:rsidR="00854AD9" w:rsidRPr="00174ECF" w:rsidRDefault="00854AD9" w:rsidP="00854AD9">
      <w:pPr>
        <w:spacing w:after="0" w:line="240" w:lineRule="auto"/>
        <w:rPr>
          <w:rFonts w:ascii="Arial" w:hAnsi="Arial" w:cs="Arial"/>
          <w:b/>
          <w:bCs/>
          <w:sz w:val="24"/>
          <w:szCs w:val="24"/>
          <w:lang w:eastAsia="pl-PL"/>
        </w:rPr>
      </w:pPr>
      <w:r w:rsidRPr="00174ECF">
        <w:rPr>
          <w:rFonts w:ascii="Arial" w:hAnsi="Arial" w:cs="Arial"/>
          <w:b/>
          <w:bCs/>
          <w:i/>
          <w:iCs/>
          <w:sz w:val="24"/>
          <w:szCs w:val="24"/>
          <w:lang w:eastAsia="pl-PL"/>
        </w:rPr>
        <w:t xml:space="preserve">Rysunek </w:t>
      </w:r>
      <w:r w:rsidR="002D3574">
        <w:rPr>
          <w:rFonts w:ascii="Arial" w:hAnsi="Arial" w:cs="Arial"/>
          <w:b/>
          <w:bCs/>
          <w:i/>
          <w:iCs/>
          <w:sz w:val="24"/>
          <w:szCs w:val="24"/>
          <w:lang w:eastAsia="pl-PL"/>
        </w:rPr>
        <w:t xml:space="preserve">11. </w:t>
      </w:r>
      <w:r w:rsidRPr="00174ECF">
        <w:rPr>
          <w:rFonts w:ascii="Arial" w:hAnsi="Arial" w:cs="Arial"/>
          <w:b/>
          <w:bCs/>
          <w:i/>
          <w:iCs/>
          <w:sz w:val="24"/>
          <w:szCs w:val="24"/>
          <w:lang w:eastAsia="pl-PL"/>
        </w:rPr>
        <w:t>Mapa</w:t>
      </w:r>
      <w:r w:rsidRPr="00174ECF">
        <w:rPr>
          <w:rFonts w:ascii="Arial" w:hAnsi="Arial" w:cs="Arial"/>
          <w:b/>
          <w:bCs/>
          <w:sz w:val="24"/>
          <w:szCs w:val="24"/>
          <w:lang w:eastAsia="pl-PL"/>
        </w:rPr>
        <w:t xml:space="preserve">  </w:t>
      </w:r>
      <w:r w:rsidRPr="00174ECF">
        <w:rPr>
          <w:rFonts w:ascii="Arial" w:hAnsi="Arial" w:cs="Arial"/>
          <w:b/>
          <w:bCs/>
          <w:i/>
          <w:iCs/>
          <w:sz w:val="24"/>
          <w:szCs w:val="24"/>
          <w:lang w:eastAsia="pl-PL"/>
        </w:rPr>
        <w:t>Odpady komunalne zebrane (bez wyselekcjonowanych) na 1 mieszkańca według powiatów w 2014 roku</w:t>
      </w:r>
    </w:p>
    <w:p w:rsidR="00854AD9" w:rsidRPr="00174ECF" w:rsidRDefault="00854AD9" w:rsidP="00854AD9">
      <w:pPr>
        <w:spacing w:after="0" w:line="240" w:lineRule="auto"/>
        <w:rPr>
          <w:rFonts w:ascii="Arial" w:hAnsi="Arial" w:cs="Arial"/>
          <w:i/>
          <w:iCs/>
          <w:sz w:val="20"/>
          <w:szCs w:val="20"/>
          <w:lang w:eastAsia="pl-PL"/>
        </w:rPr>
      </w:pPr>
      <w:r w:rsidRPr="00174ECF">
        <w:rPr>
          <w:rFonts w:ascii="Arial" w:hAnsi="Arial" w:cs="Arial"/>
          <w:i/>
          <w:iCs/>
          <w:sz w:val="20"/>
          <w:szCs w:val="20"/>
          <w:lang w:eastAsia="pl-PL"/>
        </w:rPr>
        <w:t>Źródło stan środowiska w województwie śląskim 2014</w:t>
      </w:r>
    </w:p>
    <w:p w:rsidR="00854AD9" w:rsidRDefault="00854AD9" w:rsidP="00854AD9">
      <w:pPr>
        <w:spacing w:after="0" w:line="240" w:lineRule="auto"/>
        <w:rPr>
          <w:rFonts w:ascii="Times New Roman" w:hAnsi="Times New Roman" w:cs="Times New Roman"/>
          <w:b/>
          <w:bCs/>
          <w:color w:val="000000"/>
          <w:sz w:val="40"/>
          <w:szCs w:val="40"/>
          <w:lang w:eastAsia="pl-PL"/>
        </w:rPr>
      </w:pPr>
    </w:p>
    <w:p w:rsidR="00854AD9" w:rsidRDefault="00854AD9" w:rsidP="00854AD9">
      <w:pPr>
        <w:spacing w:after="0" w:line="240" w:lineRule="auto"/>
        <w:rPr>
          <w:rFonts w:ascii="Times New Roman" w:hAnsi="Times New Roman" w:cs="Times New Roman"/>
          <w:b/>
          <w:bCs/>
          <w:color w:val="000000"/>
          <w:sz w:val="40"/>
          <w:szCs w:val="40"/>
          <w:lang w:eastAsia="pl-PL"/>
        </w:rPr>
      </w:pPr>
    </w:p>
    <w:p w:rsidR="00854AD9" w:rsidRDefault="00854AD9" w:rsidP="00854AD9">
      <w:pPr>
        <w:spacing w:after="0" w:line="240" w:lineRule="auto"/>
        <w:rPr>
          <w:rFonts w:ascii="Times New Roman" w:hAnsi="Times New Roman" w:cs="Times New Roman"/>
          <w:b/>
          <w:bCs/>
          <w:color w:val="000000"/>
          <w:sz w:val="40"/>
          <w:szCs w:val="40"/>
          <w:lang w:eastAsia="pl-PL"/>
        </w:rPr>
      </w:pPr>
    </w:p>
    <w:p w:rsidR="00854AD9" w:rsidRDefault="00854AD9" w:rsidP="00854AD9">
      <w:pPr>
        <w:spacing w:after="0" w:line="240" w:lineRule="auto"/>
        <w:rPr>
          <w:rFonts w:ascii="Times New Roman" w:hAnsi="Times New Roman" w:cs="Times New Roman"/>
          <w:b/>
          <w:bCs/>
          <w:color w:val="000000"/>
          <w:sz w:val="40"/>
          <w:szCs w:val="40"/>
          <w:lang w:eastAsia="pl-PL"/>
        </w:rPr>
      </w:pPr>
    </w:p>
    <w:p w:rsidR="00854AD9" w:rsidRDefault="00854AD9" w:rsidP="00854AD9">
      <w:pPr>
        <w:spacing w:after="0" w:line="240" w:lineRule="auto"/>
        <w:rPr>
          <w:rFonts w:ascii="Times New Roman" w:hAnsi="Times New Roman" w:cs="Times New Roman"/>
          <w:b/>
          <w:bCs/>
          <w:color w:val="000000"/>
          <w:sz w:val="40"/>
          <w:szCs w:val="40"/>
          <w:lang w:eastAsia="pl-PL"/>
        </w:rPr>
      </w:pPr>
    </w:p>
    <w:p w:rsidR="00854AD9" w:rsidRPr="00174ECF" w:rsidRDefault="004A035D" w:rsidP="00854AD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4.3.1</w:t>
      </w:r>
      <w:r w:rsidRPr="00174ECF">
        <w:rPr>
          <w:rFonts w:ascii="Times New Roman" w:hAnsi="Times New Roman" w:cs="Times New Roman"/>
          <w:b/>
          <w:bCs/>
          <w:sz w:val="28"/>
          <w:szCs w:val="28"/>
        </w:rPr>
        <w:t>GOSPODARKA ODPADAMI ZAWIERAJĄCYMI AZBEST</w:t>
      </w:r>
    </w:p>
    <w:p w:rsidR="00854AD9" w:rsidRPr="00B35ABB" w:rsidRDefault="00854AD9" w:rsidP="00854AD9">
      <w:pPr>
        <w:spacing w:after="0" w:line="240" w:lineRule="auto"/>
        <w:rPr>
          <w:rFonts w:ascii="Times New Roman" w:hAnsi="Times New Roman" w:cs="Times New Roman"/>
          <w:b/>
          <w:bCs/>
          <w:sz w:val="28"/>
          <w:szCs w:val="28"/>
        </w:rPr>
      </w:pPr>
    </w:p>
    <w:p w:rsidR="00854AD9" w:rsidRPr="00675499" w:rsidRDefault="00854AD9" w:rsidP="00854AD9">
      <w:pPr>
        <w:spacing w:after="0" w:line="240" w:lineRule="auto"/>
        <w:rPr>
          <w:rFonts w:ascii="Times New Roman" w:hAnsi="Times New Roman" w:cs="Times New Roman"/>
          <w:sz w:val="28"/>
          <w:szCs w:val="28"/>
        </w:rPr>
      </w:pPr>
    </w:p>
    <w:p w:rsidR="00854AD9" w:rsidRDefault="00854AD9" w:rsidP="00854AD9">
      <w:pPr>
        <w:spacing w:after="0" w:line="360" w:lineRule="auto"/>
        <w:jc w:val="both"/>
        <w:rPr>
          <w:rFonts w:ascii="Arial" w:hAnsi="Arial" w:cs="Arial"/>
          <w:sz w:val="27"/>
          <w:szCs w:val="27"/>
          <w:lang w:eastAsia="pl-PL"/>
        </w:rPr>
      </w:pPr>
      <w:r w:rsidRPr="00675499">
        <w:rPr>
          <w:rFonts w:ascii="Times New Roman" w:hAnsi="Times New Roman" w:cs="Times New Roman"/>
          <w:sz w:val="24"/>
          <w:szCs w:val="24"/>
          <w:lang w:eastAsia="pl-PL"/>
        </w:rPr>
        <w:t>Wyroby azbestowe stwarzają szczególne zagrożenie dla zdrowia ludzi i dlatego powinny podlegać sukcesywnej eliminacji. Odpady zawierające azbest należą do  grupy odpadów niebezpiecznych. Z uwagi na potwierdzone szkodliwe działanie azbestu na organizm człowieka ( między innymi oddychanie powietrzem skażonym włóknami azbestowymi prowadzi do groźnych chorób układu oddechowego) gospodarka tego typu odpadami wymaga prawidłowego podejścia oraz wyjątkowej  kontroli. Problem usuwania azbestu w polskich przepisach prawnych został wprowadzony ustawą z 19 czerwca 1997 r. o zakazie stosowania wyrobów zawierających azbest i kolejnymi aktami. W 2002 r. Rada Ministrów zatwierdziła „Program usuwania azbestu i wyrobów zawierających azbest stosowanych na terytorium Polski”, który przewiduje 30-letni okres realizacji programu wycofywania azbestu z gospodarki. Eliminacja  wyrobów zawierających azbest, powinna się przyczynić do zmniejszenia  negatywnych skutków zdrowotnych spowodowanych obecnością azbestu</w:t>
      </w:r>
      <w:r>
        <w:rPr>
          <w:rFonts w:ascii="Arial" w:hAnsi="Arial" w:cs="Arial"/>
          <w:sz w:val="27"/>
          <w:szCs w:val="27"/>
          <w:lang w:eastAsia="pl-PL"/>
        </w:rPr>
        <w:t>.</w:t>
      </w:r>
    </w:p>
    <w:p w:rsidR="00854AD9" w:rsidRPr="00C07B7A" w:rsidRDefault="00854AD9" w:rsidP="00854AD9">
      <w:pPr>
        <w:spacing w:after="0" w:line="360" w:lineRule="auto"/>
        <w:jc w:val="both"/>
        <w:rPr>
          <w:rFonts w:ascii="Arial" w:hAnsi="Arial" w:cs="Arial"/>
          <w:sz w:val="27"/>
          <w:szCs w:val="27"/>
          <w:lang w:eastAsia="pl-PL"/>
        </w:rPr>
      </w:pPr>
    </w:p>
    <w:p w:rsidR="00854AD9" w:rsidRPr="00675499" w:rsidRDefault="00854AD9" w:rsidP="00854AD9">
      <w:pPr>
        <w:spacing w:after="0" w:line="360" w:lineRule="auto"/>
        <w:jc w:val="both"/>
        <w:rPr>
          <w:rFonts w:ascii="Times New Roman" w:hAnsi="Times New Roman" w:cs="Times New Roman"/>
          <w:sz w:val="24"/>
          <w:szCs w:val="24"/>
          <w:lang w:eastAsia="pl-PL"/>
        </w:rPr>
      </w:pPr>
      <w:r w:rsidRPr="00675499">
        <w:rPr>
          <w:rFonts w:ascii="Times New Roman" w:hAnsi="Times New Roman" w:cs="Times New Roman"/>
          <w:sz w:val="24"/>
          <w:szCs w:val="24"/>
          <w:lang w:eastAsia="pl-PL"/>
        </w:rPr>
        <w:t xml:space="preserve">Program Oczyszczania Kraju z Azbestu na lata 2009-2032, przyjęty Uchwałą Rady Ministrów nr 39/2010 z dnia 15.03.2010 r., stanowi kontynuację  Programu zatwierdzonego w 2002  r. Określa on nowe zadania niezbędne do wykonania w okresie 24 lat, wynikające ze zmian gospodarczych i społecznych, jakie </w:t>
      </w:r>
      <w:r>
        <w:rPr>
          <w:rFonts w:ascii="Times New Roman" w:hAnsi="Times New Roman" w:cs="Times New Roman"/>
          <w:sz w:val="24"/>
          <w:szCs w:val="24"/>
          <w:lang w:eastAsia="pl-PL"/>
        </w:rPr>
        <w:t>wynikły</w:t>
      </w:r>
      <w:r w:rsidRPr="00675499">
        <w:rPr>
          <w:rFonts w:ascii="Times New Roman" w:hAnsi="Times New Roman" w:cs="Times New Roman"/>
          <w:sz w:val="24"/>
          <w:szCs w:val="24"/>
          <w:lang w:eastAsia="pl-PL"/>
        </w:rPr>
        <w:t xml:space="preserve"> m.in. w związku ze wstąpieniem Polski do Unii Europejskiej.</w:t>
      </w:r>
    </w:p>
    <w:p w:rsidR="00854AD9" w:rsidRDefault="00854AD9" w:rsidP="00854AD9">
      <w:pPr>
        <w:spacing w:after="0" w:line="360" w:lineRule="auto"/>
        <w:jc w:val="both"/>
        <w:rPr>
          <w:rFonts w:ascii="Times New Roman" w:hAnsi="Times New Roman" w:cs="Times New Roman"/>
          <w:sz w:val="24"/>
          <w:szCs w:val="24"/>
          <w:lang w:eastAsia="pl-PL"/>
        </w:rPr>
      </w:pPr>
      <w:r w:rsidRPr="0052269C">
        <w:rPr>
          <w:rFonts w:ascii="Times New Roman" w:hAnsi="Times New Roman" w:cs="Times New Roman"/>
          <w:sz w:val="24"/>
          <w:szCs w:val="24"/>
          <w:lang w:eastAsia="pl-PL"/>
        </w:rPr>
        <w:t xml:space="preserve">Na terenie województwa śląskiego eksploatowanych było na koniec 2014 r. sześć składowisk dla odpadów zawierających azbest, w: Knurowie, Jastrzębiu Zdroju, Świętochłowicach i Sosnowcu (ogólnodostępne) oraz dwa zakładowe w Dąbrowie Górniczej, na których unieszkodliwiane są niebezpieczne odpady azbestowe o kodach 170601* oraz 170605*. W 2014 r. na powyższych składowiskach zdeponowano około 8,0 tys. Mg tych odpadów. </w:t>
      </w:r>
    </w:p>
    <w:p w:rsidR="00854AD9" w:rsidRDefault="00854AD9" w:rsidP="00854AD9">
      <w:pPr>
        <w:spacing w:after="0" w:line="360" w:lineRule="auto"/>
        <w:jc w:val="both"/>
        <w:rPr>
          <w:rFonts w:ascii="Times New Roman" w:hAnsi="Times New Roman" w:cs="Times New Roman"/>
          <w:sz w:val="24"/>
          <w:szCs w:val="24"/>
          <w:lang w:eastAsia="pl-PL"/>
        </w:rPr>
      </w:pPr>
    </w:p>
    <w:p w:rsidR="00854AD9" w:rsidRDefault="00854AD9" w:rsidP="00854AD9">
      <w:pPr>
        <w:spacing w:after="0"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Poniżej przedstawiono ilości azbestu na terenie Powiatu Częstochowskiego i poszczególnych gmin.</w:t>
      </w:r>
    </w:p>
    <w:p w:rsidR="00854AD9" w:rsidRDefault="00854AD9" w:rsidP="00854AD9">
      <w:pPr>
        <w:spacing w:after="0" w:line="360" w:lineRule="auto"/>
        <w:jc w:val="both"/>
        <w:rPr>
          <w:rFonts w:ascii="Times New Roman" w:hAnsi="Times New Roman" w:cs="Times New Roman"/>
          <w:sz w:val="24"/>
          <w:szCs w:val="24"/>
          <w:lang w:eastAsia="pl-PL"/>
        </w:rPr>
      </w:pPr>
    </w:p>
    <w:p w:rsidR="00854AD9" w:rsidRDefault="00854AD9" w:rsidP="00854AD9">
      <w:pPr>
        <w:spacing w:after="0" w:line="360" w:lineRule="auto"/>
        <w:jc w:val="both"/>
        <w:rPr>
          <w:rFonts w:ascii="Times New Roman" w:hAnsi="Times New Roman" w:cs="Times New Roman"/>
          <w:sz w:val="24"/>
          <w:szCs w:val="24"/>
          <w:lang w:eastAsia="pl-PL"/>
        </w:rPr>
      </w:pPr>
    </w:p>
    <w:p w:rsidR="00854AD9" w:rsidRDefault="00854AD9" w:rsidP="00854AD9">
      <w:pPr>
        <w:spacing w:after="0" w:line="360" w:lineRule="auto"/>
        <w:jc w:val="both"/>
        <w:rPr>
          <w:rFonts w:ascii="Times New Roman" w:hAnsi="Times New Roman" w:cs="Times New Roman"/>
          <w:sz w:val="24"/>
          <w:szCs w:val="24"/>
          <w:lang w:eastAsia="pl-PL"/>
        </w:rPr>
      </w:pPr>
    </w:p>
    <w:p w:rsidR="00854AD9" w:rsidRDefault="00854AD9" w:rsidP="00854AD9">
      <w:pPr>
        <w:spacing w:after="0" w:line="360" w:lineRule="auto"/>
        <w:jc w:val="both"/>
        <w:rPr>
          <w:rFonts w:ascii="Times New Roman" w:hAnsi="Times New Roman" w:cs="Times New Roman"/>
          <w:sz w:val="24"/>
          <w:szCs w:val="24"/>
          <w:lang w:eastAsia="pl-PL"/>
        </w:rPr>
      </w:pPr>
    </w:p>
    <w:p w:rsidR="00854AD9" w:rsidRDefault="00854AD9" w:rsidP="00854AD9">
      <w:pPr>
        <w:spacing w:after="0" w:line="360" w:lineRule="auto"/>
        <w:jc w:val="both"/>
        <w:rPr>
          <w:rFonts w:ascii="Times New Roman" w:hAnsi="Times New Roman" w:cs="Times New Roman"/>
          <w:sz w:val="24"/>
          <w:szCs w:val="24"/>
          <w:lang w:eastAsia="pl-PL"/>
        </w:rPr>
      </w:pPr>
    </w:p>
    <w:p w:rsidR="00854AD9" w:rsidRDefault="00854AD9" w:rsidP="00854AD9">
      <w:pPr>
        <w:spacing w:after="0" w:line="360" w:lineRule="auto"/>
        <w:jc w:val="both"/>
        <w:rPr>
          <w:rFonts w:ascii="Times New Roman" w:hAnsi="Times New Roman" w:cs="Times New Roman"/>
          <w:sz w:val="24"/>
          <w:szCs w:val="24"/>
          <w:lang w:eastAsia="pl-PL"/>
        </w:rPr>
      </w:pPr>
    </w:p>
    <w:p w:rsidR="00854AD9" w:rsidRDefault="00854AD9" w:rsidP="00854AD9">
      <w:pPr>
        <w:spacing w:after="0" w:line="360" w:lineRule="auto"/>
        <w:jc w:val="both"/>
        <w:rPr>
          <w:rFonts w:ascii="Times New Roman" w:hAnsi="Times New Roman" w:cs="Times New Roman"/>
          <w:sz w:val="24"/>
          <w:szCs w:val="24"/>
          <w:lang w:eastAsia="pl-PL"/>
        </w:rPr>
      </w:pPr>
    </w:p>
    <w:p w:rsidR="00854AD9" w:rsidRDefault="00854AD9" w:rsidP="00854AD9">
      <w:pPr>
        <w:spacing w:after="0" w:line="360" w:lineRule="auto"/>
        <w:jc w:val="both"/>
        <w:rPr>
          <w:rFonts w:ascii="Times New Roman" w:hAnsi="Times New Roman" w:cs="Times New Roman"/>
          <w:sz w:val="24"/>
          <w:szCs w:val="24"/>
          <w:lang w:eastAsia="pl-PL"/>
        </w:rPr>
      </w:pPr>
    </w:p>
    <w:p w:rsidR="00854AD9" w:rsidRPr="00174ECF" w:rsidRDefault="00277022" w:rsidP="00854AD9">
      <w:pPr>
        <w:spacing w:after="0" w:line="360" w:lineRule="auto"/>
        <w:rPr>
          <w:rFonts w:ascii="Arial" w:hAnsi="Arial" w:cs="Arial"/>
          <w:b/>
          <w:bCs/>
          <w:i/>
          <w:iCs/>
          <w:sz w:val="24"/>
          <w:szCs w:val="24"/>
          <w:lang w:eastAsia="pl-PL"/>
        </w:rPr>
      </w:pPr>
      <w:r>
        <w:rPr>
          <w:rFonts w:ascii="Arial" w:hAnsi="Arial" w:cs="Arial"/>
          <w:b/>
          <w:bCs/>
          <w:i/>
          <w:iCs/>
          <w:sz w:val="24"/>
          <w:szCs w:val="24"/>
          <w:lang w:eastAsia="pl-PL"/>
        </w:rPr>
        <w:t>Tabela 15.</w:t>
      </w:r>
      <w:r w:rsidR="00854AD9" w:rsidRPr="00174ECF">
        <w:rPr>
          <w:rFonts w:ascii="Arial" w:hAnsi="Arial" w:cs="Arial"/>
          <w:b/>
          <w:bCs/>
          <w:i/>
          <w:iCs/>
          <w:sz w:val="24"/>
          <w:szCs w:val="24"/>
          <w:lang w:eastAsia="pl-PL"/>
        </w:rPr>
        <w:t xml:space="preserve"> Masa wyrobów zawierających azbest w kg</w:t>
      </w:r>
    </w:p>
    <w:p w:rsidR="00854AD9" w:rsidRPr="00174ECF" w:rsidRDefault="00854AD9" w:rsidP="00854AD9">
      <w:pPr>
        <w:spacing w:after="0" w:line="360" w:lineRule="auto"/>
        <w:rPr>
          <w:rFonts w:ascii="Times New Roman" w:hAnsi="Times New Roman" w:cs="Times New Roman"/>
          <w:b/>
          <w:bCs/>
          <w:i/>
          <w:iCs/>
          <w:sz w:val="20"/>
          <w:szCs w:val="20"/>
          <w:lang w:eastAsia="pl-PL"/>
        </w:rPr>
      </w:pPr>
      <w:r w:rsidRPr="00174ECF">
        <w:rPr>
          <w:rFonts w:ascii="Times New Roman" w:hAnsi="Times New Roman" w:cs="Times New Roman"/>
          <w:i/>
          <w:iCs/>
          <w:sz w:val="20"/>
          <w:szCs w:val="20"/>
          <w:lang w:eastAsia="pl-PL"/>
        </w:rPr>
        <w:t>Źródło : dane  baza azbestowa</w:t>
      </w:r>
    </w:p>
    <w:tbl>
      <w:tblPr>
        <w:tblStyle w:val="Tabela-SieWeb3"/>
        <w:tblW w:w="0" w:type="auto"/>
        <w:jc w:val="center"/>
        <w:tblLayout w:type="fixed"/>
        <w:tblLook w:val="0000" w:firstRow="0" w:lastRow="0" w:firstColumn="0" w:lastColumn="0" w:noHBand="0" w:noVBand="0"/>
      </w:tblPr>
      <w:tblGrid>
        <w:gridCol w:w="1972"/>
        <w:gridCol w:w="1620"/>
        <w:gridCol w:w="1698"/>
        <w:gridCol w:w="2375"/>
      </w:tblGrid>
      <w:tr w:rsidR="00854AD9" w:rsidRPr="00034164" w:rsidTr="00A00AC4">
        <w:trPr>
          <w:trHeight w:val="510"/>
          <w:jc w:val="center"/>
        </w:trPr>
        <w:tc>
          <w:tcPr>
            <w:tcW w:w="1912" w:type="dxa"/>
            <w:vMerge w:val="restart"/>
            <w:tcBorders>
              <w:top w:val="outset" w:sz="24" w:space="0" w:color="auto"/>
            </w:tcBorders>
            <w:vAlign w:val="center"/>
          </w:tcPr>
          <w:p w:rsidR="00854AD9" w:rsidRPr="00034164" w:rsidRDefault="00854AD9" w:rsidP="00A00AC4">
            <w:pPr>
              <w:jc w:val="center"/>
              <w:rPr>
                <w:rFonts w:ascii="Times New Roman" w:eastAsia="Calibri" w:hAnsi="Times New Roman" w:cs="Times New Roman"/>
                <w:b/>
                <w:bCs/>
                <w:sz w:val="24"/>
                <w:szCs w:val="24"/>
                <w:lang w:eastAsia="pl-PL"/>
              </w:rPr>
            </w:pPr>
            <w:r w:rsidRPr="00034164">
              <w:rPr>
                <w:rFonts w:ascii="Times New Roman" w:eastAsia="Calibri" w:hAnsi="Times New Roman" w:cs="Times New Roman"/>
                <w:b/>
                <w:bCs/>
                <w:sz w:val="24"/>
                <w:szCs w:val="24"/>
                <w:lang w:eastAsia="pl-PL"/>
              </w:rPr>
              <w:t>nazwa</w:t>
            </w:r>
          </w:p>
        </w:tc>
        <w:tc>
          <w:tcPr>
            <w:tcW w:w="5633" w:type="dxa"/>
            <w:gridSpan w:val="3"/>
            <w:tcBorders>
              <w:top w:val="outset" w:sz="24" w:space="0" w:color="auto"/>
            </w:tcBorders>
            <w:vAlign w:val="center"/>
          </w:tcPr>
          <w:p w:rsidR="00854AD9" w:rsidRPr="00034164" w:rsidRDefault="00854AD9" w:rsidP="00A00AC4">
            <w:pPr>
              <w:spacing w:after="0" w:line="240" w:lineRule="auto"/>
              <w:jc w:val="center"/>
              <w:rPr>
                <w:rFonts w:ascii="Times New Roman" w:eastAsia="Calibri" w:hAnsi="Times New Roman" w:cs="Times New Roman"/>
                <w:b/>
                <w:bCs/>
                <w:sz w:val="24"/>
                <w:szCs w:val="24"/>
                <w:lang w:eastAsia="pl-PL"/>
              </w:rPr>
            </w:pPr>
            <w:r w:rsidRPr="00034164">
              <w:rPr>
                <w:rFonts w:ascii="Times New Roman" w:eastAsia="Calibri" w:hAnsi="Times New Roman" w:cs="Times New Roman"/>
                <w:b/>
                <w:bCs/>
                <w:sz w:val="24"/>
                <w:szCs w:val="24"/>
                <w:lang w:eastAsia="pl-PL"/>
              </w:rPr>
              <w:t>zinwentaryzowane</w:t>
            </w:r>
          </w:p>
        </w:tc>
      </w:tr>
      <w:tr w:rsidR="00854AD9" w:rsidRPr="00034164" w:rsidTr="00A00AC4">
        <w:trPr>
          <w:trHeight w:val="510"/>
          <w:jc w:val="center"/>
        </w:trPr>
        <w:tc>
          <w:tcPr>
            <w:tcW w:w="1912" w:type="dxa"/>
            <w:vMerge/>
            <w:vAlign w:val="center"/>
          </w:tcPr>
          <w:p w:rsidR="00854AD9" w:rsidRPr="00034164" w:rsidRDefault="00854AD9" w:rsidP="00A00AC4">
            <w:pPr>
              <w:spacing w:after="0" w:line="240" w:lineRule="auto"/>
              <w:jc w:val="center"/>
              <w:rPr>
                <w:rFonts w:ascii="Times New Roman" w:eastAsia="Calibri" w:hAnsi="Times New Roman" w:cs="Times New Roman"/>
                <w:b/>
                <w:bCs/>
                <w:sz w:val="24"/>
                <w:szCs w:val="24"/>
                <w:lang w:eastAsia="pl-PL"/>
              </w:rPr>
            </w:pPr>
          </w:p>
        </w:tc>
        <w:tc>
          <w:tcPr>
            <w:tcW w:w="1580" w:type="dxa"/>
            <w:vAlign w:val="center"/>
          </w:tcPr>
          <w:p w:rsidR="00854AD9" w:rsidRPr="00034164" w:rsidRDefault="00854AD9" w:rsidP="00A00AC4">
            <w:pPr>
              <w:spacing w:after="0" w:line="240" w:lineRule="auto"/>
              <w:jc w:val="center"/>
              <w:rPr>
                <w:rFonts w:ascii="Times New Roman" w:eastAsia="Calibri" w:hAnsi="Times New Roman" w:cs="Times New Roman"/>
                <w:b/>
                <w:bCs/>
                <w:sz w:val="24"/>
                <w:szCs w:val="24"/>
                <w:lang w:eastAsia="pl-PL"/>
              </w:rPr>
            </w:pPr>
            <w:r w:rsidRPr="00034164">
              <w:rPr>
                <w:rFonts w:ascii="Times New Roman" w:eastAsia="Calibri" w:hAnsi="Times New Roman" w:cs="Times New Roman"/>
                <w:b/>
                <w:bCs/>
                <w:sz w:val="24"/>
                <w:szCs w:val="24"/>
                <w:lang w:eastAsia="pl-PL"/>
              </w:rPr>
              <w:t>razem</w:t>
            </w:r>
          </w:p>
        </w:tc>
        <w:tc>
          <w:tcPr>
            <w:tcW w:w="1658" w:type="dxa"/>
            <w:vAlign w:val="center"/>
          </w:tcPr>
          <w:p w:rsidR="00854AD9" w:rsidRPr="00034164" w:rsidRDefault="00854AD9" w:rsidP="00A00AC4">
            <w:pPr>
              <w:spacing w:after="0" w:line="240" w:lineRule="auto"/>
              <w:jc w:val="center"/>
              <w:rPr>
                <w:rFonts w:ascii="Times New Roman" w:eastAsia="Calibri" w:hAnsi="Times New Roman" w:cs="Times New Roman"/>
                <w:b/>
                <w:bCs/>
                <w:sz w:val="24"/>
                <w:szCs w:val="24"/>
                <w:lang w:eastAsia="pl-PL"/>
              </w:rPr>
            </w:pPr>
            <w:r w:rsidRPr="00034164">
              <w:rPr>
                <w:rFonts w:ascii="Times New Roman" w:eastAsia="Calibri" w:hAnsi="Times New Roman" w:cs="Times New Roman"/>
                <w:b/>
                <w:bCs/>
                <w:sz w:val="24"/>
                <w:szCs w:val="24"/>
                <w:lang w:eastAsia="pl-PL"/>
              </w:rPr>
              <w:t>os. fizyczne</w:t>
            </w:r>
          </w:p>
        </w:tc>
        <w:tc>
          <w:tcPr>
            <w:tcW w:w="2315" w:type="dxa"/>
            <w:vAlign w:val="center"/>
          </w:tcPr>
          <w:p w:rsidR="00854AD9" w:rsidRPr="00034164" w:rsidRDefault="00854AD9" w:rsidP="00A00AC4">
            <w:pPr>
              <w:spacing w:after="0" w:line="240" w:lineRule="auto"/>
              <w:jc w:val="center"/>
              <w:rPr>
                <w:rFonts w:ascii="Times New Roman" w:eastAsia="Calibri" w:hAnsi="Times New Roman" w:cs="Times New Roman"/>
                <w:b/>
                <w:bCs/>
                <w:sz w:val="24"/>
                <w:szCs w:val="24"/>
                <w:lang w:eastAsia="pl-PL"/>
              </w:rPr>
            </w:pPr>
            <w:r w:rsidRPr="00034164">
              <w:rPr>
                <w:rFonts w:ascii="Times New Roman" w:eastAsia="Calibri" w:hAnsi="Times New Roman" w:cs="Times New Roman"/>
                <w:b/>
                <w:bCs/>
                <w:sz w:val="24"/>
                <w:szCs w:val="24"/>
                <w:lang w:eastAsia="pl-PL"/>
              </w:rPr>
              <w:t>os. prawne</w:t>
            </w:r>
          </w:p>
        </w:tc>
      </w:tr>
      <w:tr w:rsidR="00854AD9" w:rsidRPr="00034164" w:rsidTr="00A00AC4">
        <w:trPr>
          <w:trHeight w:val="510"/>
          <w:jc w:val="center"/>
        </w:trPr>
        <w:tc>
          <w:tcPr>
            <w:tcW w:w="1912" w:type="dxa"/>
            <w:vAlign w:val="center"/>
          </w:tcPr>
          <w:p w:rsidR="00854AD9" w:rsidRPr="00034164" w:rsidRDefault="00854AD9" w:rsidP="00A00AC4">
            <w:pPr>
              <w:spacing w:after="0" w:line="240" w:lineRule="auto"/>
              <w:jc w:val="center"/>
              <w:rPr>
                <w:rFonts w:ascii="Times New Roman" w:eastAsia="Calibri" w:hAnsi="Times New Roman" w:cs="Times New Roman"/>
                <w:b/>
                <w:bCs/>
                <w:sz w:val="24"/>
                <w:szCs w:val="24"/>
                <w:lang w:eastAsia="pl-PL"/>
              </w:rPr>
            </w:pPr>
            <w:r w:rsidRPr="00034164">
              <w:rPr>
                <w:rFonts w:ascii="Times New Roman" w:eastAsia="Calibri" w:hAnsi="Times New Roman" w:cs="Times New Roman"/>
                <w:b/>
                <w:bCs/>
                <w:sz w:val="24"/>
                <w:szCs w:val="24"/>
                <w:lang w:eastAsia="pl-PL"/>
              </w:rPr>
              <w:t>powiat</w:t>
            </w:r>
          </w:p>
          <w:p w:rsidR="00854AD9" w:rsidRPr="00034164" w:rsidRDefault="00854AD9" w:rsidP="00A00AC4">
            <w:pPr>
              <w:spacing w:after="0" w:line="240" w:lineRule="auto"/>
              <w:jc w:val="center"/>
              <w:rPr>
                <w:rFonts w:ascii="Times New Roman" w:eastAsia="Calibri" w:hAnsi="Times New Roman" w:cs="Times New Roman"/>
                <w:sz w:val="24"/>
                <w:szCs w:val="24"/>
                <w:lang w:eastAsia="pl-PL"/>
              </w:rPr>
            </w:pPr>
            <w:r w:rsidRPr="00034164">
              <w:rPr>
                <w:rFonts w:ascii="Times New Roman" w:eastAsia="Calibri" w:hAnsi="Times New Roman" w:cs="Times New Roman"/>
                <w:b/>
                <w:bCs/>
                <w:sz w:val="24"/>
                <w:szCs w:val="24"/>
                <w:lang w:eastAsia="pl-PL"/>
              </w:rPr>
              <w:t>częstochowski</w:t>
            </w:r>
          </w:p>
        </w:tc>
        <w:tc>
          <w:tcPr>
            <w:tcW w:w="1580" w:type="dxa"/>
            <w:vAlign w:val="center"/>
          </w:tcPr>
          <w:p w:rsidR="00854AD9" w:rsidRPr="00034164" w:rsidRDefault="00854AD9" w:rsidP="00A00AC4">
            <w:pPr>
              <w:spacing w:after="0" w:line="240" w:lineRule="auto"/>
              <w:jc w:val="center"/>
              <w:rPr>
                <w:rFonts w:ascii="Times New Roman" w:eastAsia="Calibri" w:hAnsi="Times New Roman" w:cs="Times New Roman"/>
                <w:sz w:val="24"/>
                <w:szCs w:val="24"/>
                <w:lang w:eastAsia="pl-PL"/>
              </w:rPr>
            </w:pPr>
            <w:r w:rsidRPr="00034164">
              <w:rPr>
                <w:rFonts w:ascii="Times New Roman" w:eastAsia="Calibri" w:hAnsi="Times New Roman" w:cs="Times New Roman"/>
                <w:sz w:val="24"/>
                <w:szCs w:val="24"/>
                <w:lang w:eastAsia="pl-PL"/>
              </w:rPr>
              <w:t>20 406 698</w:t>
            </w:r>
          </w:p>
        </w:tc>
        <w:tc>
          <w:tcPr>
            <w:tcW w:w="1658" w:type="dxa"/>
            <w:vAlign w:val="center"/>
          </w:tcPr>
          <w:p w:rsidR="00854AD9" w:rsidRPr="00034164" w:rsidRDefault="00854AD9" w:rsidP="00A00AC4">
            <w:pPr>
              <w:spacing w:after="0" w:line="240" w:lineRule="auto"/>
              <w:jc w:val="center"/>
              <w:rPr>
                <w:rFonts w:ascii="Times New Roman" w:eastAsia="Calibri" w:hAnsi="Times New Roman" w:cs="Times New Roman"/>
                <w:sz w:val="24"/>
                <w:szCs w:val="24"/>
                <w:lang w:eastAsia="pl-PL"/>
              </w:rPr>
            </w:pPr>
            <w:r w:rsidRPr="00034164">
              <w:rPr>
                <w:rFonts w:ascii="Times New Roman" w:eastAsia="Calibri" w:hAnsi="Times New Roman" w:cs="Times New Roman"/>
                <w:sz w:val="24"/>
                <w:szCs w:val="24"/>
                <w:lang w:eastAsia="pl-PL"/>
              </w:rPr>
              <w:t>19 807 402</w:t>
            </w:r>
          </w:p>
        </w:tc>
        <w:tc>
          <w:tcPr>
            <w:tcW w:w="2315" w:type="dxa"/>
            <w:vAlign w:val="center"/>
          </w:tcPr>
          <w:p w:rsidR="00854AD9" w:rsidRPr="00034164" w:rsidRDefault="00854AD9" w:rsidP="00A00AC4">
            <w:pPr>
              <w:spacing w:after="0" w:line="240" w:lineRule="auto"/>
              <w:jc w:val="center"/>
              <w:rPr>
                <w:rFonts w:ascii="Times New Roman" w:eastAsia="Calibri" w:hAnsi="Times New Roman" w:cs="Times New Roman"/>
                <w:sz w:val="24"/>
                <w:szCs w:val="24"/>
                <w:lang w:eastAsia="pl-PL"/>
              </w:rPr>
            </w:pPr>
            <w:r w:rsidRPr="00034164">
              <w:rPr>
                <w:rFonts w:ascii="Times New Roman" w:eastAsia="Calibri" w:hAnsi="Times New Roman" w:cs="Times New Roman"/>
                <w:sz w:val="24"/>
                <w:szCs w:val="24"/>
                <w:lang w:eastAsia="pl-PL"/>
              </w:rPr>
              <w:t>599 297</w:t>
            </w:r>
          </w:p>
        </w:tc>
      </w:tr>
      <w:tr w:rsidR="00854AD9" w:rsidRPr="00034164" w:rsidTr="00A00AC4">
        <w:trPr>
          <w:trHeight w:val="510"/>
          <w:jc w:val="center"/>
        </w:trPr>
        <w:tc>
          <w:tcPr>
            <w:tcW w:w="1912" w:type="dxa"/>
            <w:vMerge w:val="restart"/>
            <w:vAlign w:val="center"/>
          </w:tcPr>
          <w:p w:rsidR="00854AD9" w:rsidRPr="00034164" w:rsidRDefault="00854AD9" w:rsidP="00A00AC4">
            <w:pPr>
              <w:jc w:val="center"/>
              <w:rPr>
                <w:rFonts w:ascii="Times New Roman" w:eastAsia="Calibri" w:hAnsi="Times New Roman" w:cs="Times New Roman"/>
                <w:b/>
                <w:bCs/>
                <w:sz w:val="24"/>
                <w:szCs w:val="24"/>
                <w:lang w:eastAsia="pl-PL"/>
              </w:rPr>
            </w:pPr>
            <w:r w:rsidRPr="00034164">
              <w:rPr>
                <w:rFonts w:ascii="Times New Roman" w:eastAsia="Calibri" w:hAnsi="Times New Roman" w:cs="Times New Roman"/>
                <w:b/>
                <w:bCs/>
                <w:sz w:val="24"/>
                <w:szCs w:val="24"/>
                <w:lang w:eastAsia="pl-PL"/>
              </w:rPr>
              <w:t>nazwa</w:t>
            </w:r>
          </w:p>
        </w:tc>
        <w:tc>
          <w:tcPr>
            <w:tcW w:w="5633" w:type="dxa"/>
            <w:gridSpan w:val="3"/>
            <w:vAlign w:val="center"/>
          </w:tcPr>
          <w:p w:rsidR="00854AD9" w:rsidRPr="00034164" w:rsidRDefault="00854AD9" w:rsidP="00A00AC4">
            <w:pPr>
              <w:spacing w:after="0" w:line="240" w:lineRule="auto"/>
              <w:jc w:val="center"/>
              <w:rPr>
                <w:rFonts w:ascii="Times New Roman" w:eastAsia="Calibri" w:hAnsi="Times New Roman" w:cs="Times New Roman"/>
                <w:b/>
                <w:bCs/>
                <w:sz w:val="24"/>
                <w:szCs w:val="24"/>
                <w:lang w:eastAsia="pl-PL"/>
              </w:rPr>
            </w:pPr>
            <w:r w:rsidRPr="00034164">
              <w:rPr>
                <w:rFonts w:ascii="Times New Roman" w:eastAsia="Calibri" w:hAnsi="Times New Roman" w:cs="Times New Roman"/>
                <w:b/>
                <w:bCs/>
                <w:sz w:val="24"/>
                <w:szCs w:val="24"/>
                <w:lang w:eastAsia="pl-PL"/>
              </w:rPr>
              <w:t>unieszkodliwione</w:t>
            </w:r>
          </w:p>
        </w:tc>
      </w:tr>
      <w:tr w:rsidR="00854AD9" w:rsidRPr="00034164" w:rsidTr="00A00AC4">
        <w:trPr>
          <w:trHeight w:val="510"/>
          <w:jc w:val="center"/>
        </w:trPr>
        <w:tc>
          <w:tcPr>
            <w:tcW w:w="1912" w:type="dxa"/>
            <w:vMerge/>
            <w:vAlign w:val="center"/>
          </w:tcPr>
          <w:p w:rsidR="00854AD9" w:rsidRPr="00034164" w:rsidRDefault="00854AD9" w:rsidP="00A00AC4">
            <w:pPr>
              <w:spacing w:after="0" w:line="240" w:lineRule="auto"/>
              <w:jc w:val="center"/>
              <w:rPr>
                <w:rFonts w:ascii="Times New Roman" w:eastAsia="Calibri" w:hAnsi="Times New Roman" w:cs="Times New Roman"/>
                <w:b/>
                <w:bCs/>
                <w:sz w:val="24"/>
                <w:szCs w:val="24"/>
                <w:lang w:eastAsia="pl-PL"/>
              </w:rPr>
            </w:pPr>
          </w:p>
        </w:tc>
        <w:tc>
          <w:tcPr>
            <w:tcW w:w="1580" w:type="dxa"/>
            <w:vAlign w:val="center"/>
          </w:tcPr>
          <w:p w:rsidR="00854AD9" w:rsidRPr="00034164" w:rsidRDefault="00854AD9" w:rsidP="00A00AC4">
            <w:pPr>
              <w:spacing w:after="0" w:line="240" w:lineRule="auto"/>
              <w:jc w:val="center"/>
              <w:rPr>
                <w:rFonts w:ascii="Times New Roman" w:eastAsia="Calibri" w:hAnsi="Times New Roman" w:cs="Times New Roman"/>
                <w:b/>
                <w:bCs/>
                <w:sz w:val="24"/>
                <w:szCs w:val="24"/>
                <w:lang w:eastAsia="pl-PL"/>
              </w:rPr>
            </w:pPr>
            <w:r w:rsidRPr="00034164">
              <w:rPr>
                <w:rFonts w:ascii="Times New Roman" w:eastAsia="Calibri" w:hAnsi="Times New Roman" w:cs="Times New Roman"/>
                <w:b/>
                <w:bCs/>
                <w:sz w:val="24"/>
                <w:szCs w:val="24"/>
                <w:lang w:eastAsia="pl-PL"/>
              </w:rPr>
              <w:t>razem</w:t>
            </w:r>
          </w:p>
        </w:tc>
        <w:tc>
          <w:tcPr>
            <w:tcW w:w="1658" w:type="dxa"/>
            <w:vAlign w:val="center"/>
          </w:tcPr>
          <w:p w:rsidR="00854AD9" w:rsidRPr="00034164" w:rsidRDefault="00854AD9" w:rsidP="00A00AC4">
            <w:pPr>
              <w:spacing w:after="0" w:line="240" w:lineRule="auto"/>
              <w:jc w:val="center"/>
              <w:rPr>
                <w:rFonts w:ascii="Times New Roman" w:eastAsia="Calibri" w:hAnsi="Times New Roman" w:cs="Times New Roman"/>
                <w:b/>
                <w:bCs/>
                <w:sz w:val="24"/>
                <w:szCs w:val="24"/>
                <w:lang w:eastAsia="pl-PL"/>
              </w:rPr>
            </w:pPr>
            <w:r w:rsidRPr="00034164">
              <w:rPr>
                <w:rFonts w:ascii="Times New Roman" w:eastAsia="Calibri" w:hAnsi="Times New Roman" w:cs="Times New Roman"/>
                <w:b/>
                <w:bCs/>
                <w:sz w:val="24"/>
                <w:szCs w:val="24"/>
                <w:lang w:eastAsia="pl-PL"/>
              </w:rPr>
              <w:t>os. fizyczne</w:t>
            </w:r>
          </w:p>
        </w:tc>
        <w:tc>
          <w:tcPr>
            <w:tcW w:w="2315" w:type="dxa"/>
            <w:vAlign w:val="center"/>
          </w:tcPr>
          <w:p w:rsidR="00854AD9" w:rsidRPr="00034164" w:rsidRDefault="00854AD9" w:rsidP="00A00AC4">
            <w:pPr>
              <w:spacing w:after="0" w:line="240" w:lineRule="auto"/>
              <w:jc w:val="center"/>
              <w:rPr>
                <w:rFonts w:ascii="Times New Roman" w:eastAsia="Calibri" w:hAnsi="Times New Roman" w:cs="Times New Roman"/>
                <w:b/>
                <w:bCs/>
                <w:sz w:val="24"/>
                <w:szCs w:val="24"/>
                <w:lang w:eastAsia="pl-PL"/>
              </w:rPr>
            </w:pPr>
            <w:r w:rsidRPr="00034164">
              <w:rPr>
                <w:rFonts w:ascii="Times New Roman" w:eastAsia="Calibri" w:hAnsi="Times New Roman" w:cs="Times New Roman"/>
                <w:b/>
                <w:bCs/>
                <w:sz w:val="24"/>
                <w:szCs w:val="24"/>
                <w:lang w:eastAsia="pl-PL"/>
              </w:rPr>
              <w:t>os. prawne</w:t>
            </w:r>
          </w:p>
        </w:tc>
      </w:tr>
      <w:tr w:rsidR="00854AD9" w:rsidRPr="00034164" w:rsidTr="00A00AC4">
        <w:trPr>
          <w:trHeight w:val="510"/>
          <w:jc w:val="center"/>
        </w:trPr>
        <w:tc>
          <w:tcPr>
            <w:tcW w:w="1912" w:type="dxa"/>
            <w:vAlign w:val="center"/>
          </w:tcPr>
          <w:p w:rsidR="00854AD9" w:rsidRPr="00034164" w:rsidRDefault="00854AD9" w:rsidP="00A00AC4">
            <w:pPr>
              <w:spacing w:after="0" w:line="240" w:lineRule="auto"/>
              <w:jc w:val="center"/>
              <w:rPr>
                <w:rFonts w:ascii="Times New Roman" w:eastAsia="Calibri" w:hAnsi="Times New Roman" w:cs="Times New Roman"/>
                <w:b/>
                <w:bCs/>
                <w:sz w:val="24"/>
                <w:szCs w:val="24"/>
                <w:lang w:eastAsia="pl-PL"/>
              </w:rPr>
            </w:pPr>
            <w:r w:rsidRPr="00034164">
              <w:rPr>
                <w:rFonts w:ascii="Times New Roman" w:eastAsia="Calibri" w:hAnsi="Times New Roman" w:cs="Times New Roman"/>
                <w:b/>
                <w:bCs/>
                <w:sz w:val="24"/>
                <w:szCs w:val="24"/>
                <w:lang w:eastAsia="pl-PL"/>
              </w:rPr>
              <w:t>powiat</w:t>
            </w:r>
          </w:p>
          <w:p w:rsidR="00854AD9" w:rsidRPr="00034164" w:rsidRDefault="00854AD9" w:rsidP="00A00AC4">
            <w:pPr>
              <w:spacing w:after="0" w:line="240" w:lineRule="auto"/>
              <w:jc w:val="center"/>
              <w:rPr>
                <w:rFonts w:ascii="Times New Roman" w:eastAsia="Calibri" w:hAnsi="Times New Roman" w:cs="Times New Roman"/>
                <w:sz w:val="24"/>
                <w:szCs w:val="24"/>
                <w:lang w:eastAsia="pl-PL"/>
              </w:rPr>
            </w:pPr>
            <w:r w:rsidRPr="00034164">
              <w:rPr>
                <w:rFonts w:ascii="Times New Roman" w:eastAsia="Calibri" w:hAnsi="Times New Roman" w:cs="Times New Roman"/>
                <w:b/>
                <w:bCs/>
                <w:sz w:val="24"/>
                <w:szCs w:val="24"/>
                <w:lang w:eastAsia="pl-PL"/>
              </w:rPr>
              <w:t>częstochowski</w:t>
            </w:r>
          </w:p>
        </w:tc>
        <w:tc>
          <w:tcPr>
            <w:tcW w:w="1580" w:type="dxa"/>
            <w:vAlign w:val="center"/>
          </w:tcPr>
          <w:p w:rsidR="00854AD9" w:rsidRPr="00034164" w:rsidRDefault="00854AD9" w:rsidP="00A00AC4">
            <w:pPr>
              <w:spacing w:after="0" w:line="240" w:lineRule="auto"/>
              <w:jc w:val="center"/>
              <w:rPr>
                <w:rFonts w:ascii="Times New Roman" w:eastAsia="Calibri" w:hAnsi="Times New Roman" w:cs="Times New Roman"/>
                <w:sz w:val="24"/>
                <w:szCs w:val="24"/>
                <w:lang w:eastAsia="pl-PL"/>
              </w:rPr>
            </w:pPr>
            <w:r w:rsidRPr="00034164">
              <w:rPr>
                <w:rFonts w:ascii="Times New Roman" w:eastAsia="Calibri" w:hAnsi="Times New Roman" w:cs="Times New Roman"/>
                <w:sz w:val="24"/>
                <w:szCs w:val="24"/>
                <w:lang w:eastAsia="pl-PL"/>
              </w:rPr>
              <w:t>450 316</w:t>
            </w:r>
          </w:p>
        </w:tc>
        <w:tc>
          <w:tcPr>
            <w:tcW w:w="1658" w:type="dxa"/>
            <w:vAlign w:val="center"/>
          </w:tcPr>
          <w:p w:rsidR="00854AD9" w:rsidRPr="00034164" w:rsidRDefault="00854AD9" w:rsidP="00A00AC4">
            <w:pPr>
              <w:spacing w:after="0" w:line="240" w:lineRule="auto"/>
              <w:jc w:val="center"/>
              <w:rPr>
                <w:rFonts w:ascii="Times New Roman" w:eastAsia="Calibri" w:hAnsi="Times New Roman" w:cs="Times New Roman"/>
                <w:sz w:val="24"/>
                <w:szCs w:val="24"/>
                <w:lang w:eastAsia="pl-PL"/>
              </w:rPr>
            </w:pPr>
            <w:r w:rsidRPr="00034164">
              <w:rPr>
                <w:rFonts w:ascii="Times New Roman" w:eastAsia="Calibri" w:hAnsi="Times New Roman" w:cs="Times New Roman"/>
                <w:sz w:val="24"/>
                <w:szCs w:val="24"/>
                <w:lang w:eastAsia="pl-PL"/>
              </w:rPr>
              <w:t>4</w:t>
            </w:r>
            <w:r>
              <w:rPr>
                <w:rFonts w:ascii="Times New Roman" w:eastAsia="Calibri" w:hAnsi="Times New Roman" w:cs="Times New Roman"/>
                <w:sz w:val="24"/>
                <w:szCs w:val="24"/>
                <w:lang w:eastAsia="pl-PL"/>
              </w:rPr>
              <w:t>29841</w:t>
            </w:r>
          </w:p>
        </w:tc>
        <w:tc>
          <w:tcPr>
            <w:tcW w:w="2315" w:type="dxa"/>
            <w:vAlign w:val="center"/>
          </w:tcPr>
          <w:p w:rsidR="00854AD9" w:rsidRPr="00034164" w:rsidRDefault="00854AD9" w:rsidP="00A00AC4">
            <w:pPr>
              <w:spacing w:after="0" w:line="240" w:lineRule="auto"/>
              <w:jc w:val="center"/>
              <w:rPr>
                <w:rFonts w:ascii="Times New Roman" w:eastAsia="Calibri" w:hAnsi="Times New Roman" w:cs="Times New Roman"/>
                <w:sz w:val="24"/>
                <w:szCs w:val="24"/>
                <w:lang w:eastAsia="pl-PL"/>
              </w:rPr>
            </w:pPr>
            <w:r>
              <w:rPr>
                <w:rFonts w:ascii="Times New Roman" w:eastAsia="Calibri" w:hAnsi="Times New Roman" w:cs="Times New Roman"/>
                <w:sz w:val="24"/>
                <w:szCs w:val="24"/>
                <w:lang w:eastAsia="pl-PL"/>
              </w:rPr>
              <w:t>20475</w:t>
            </w:r>
          </w:p>
        </w:tc>
      </w:tr>
      <w:tr w:rsidR="00854AD9" w:rsidRPr="00034164" w:rsidTr="00A00AC4">
        <w:trPr>
          <w:trHeight w:val="510"/>
          <w:jc w:val="center"/>
        </w:trPr>
        <w:tc>
          <w:tcPr>
            <w:tcW w:w="1912" w:type="dxa"/>
            <w:vMerge w:val="restart"/>
            <w:vAlign w:val="center"/>
          </w:tcPr>
          <w:p w:rsidR="00854AD9" w:rsidRPr="00034164" w:rsidRDefault="00854AD9" w:rsidP="00A00AC4">
            <w:pPr>
              <w:jc w:val="center"/>
              <w:rPr>
                <w:rFonts w:ascii="Times New Roman" w:eastAsia="Calibri" w:hAnsi="Times New Roman" w:cs="Times New Roman"/>
                <w:b/>
                <w:bCs/>
                <w:sz w:val="24"/>
                <w:szCs w:val="24"/>
                <w:lang w:eastAsia="pl-PL"/>
              </w:rPr>
            </w:pPr>
            <w:r w:rsidRPr="00034164">
              <w:rPr>
                <w:rFonts w:ascii="Times New Roman" w:eastAsia="Calibri" w:hAnsi="Times New Roman" w:cs="Times New Roman"/>
                <w:b/>
                <w:bCs/>
                <w:sz w:val="24"/>
                <w:szCs w:val="24"/>
                <w:lang w:eastAsia="pl-PL"/>
              </w:rPr>
              <w:t>nazwa</w:t>
            </w:r>
          </w:p>
        </w:tc>
        <w:tc>
          <w:tcPr>
            <w:tcW w:w="5633" w:type="dxa"/>
            <w:gridSpan w:val="3"/>
            <w:vAlign w:val="center"/>
          </w:tcPr>
          <w:p w:rsidR="00854AD9" w:rsidRPr="00034164" w:rsidRDefault="00854AD9" w:rsidP="00A00AC4">
            <w:pPr>
              <w:spacing w:after="0" w:line="240" w:lineRule="auto"/>
              <w:jc w:val="center"/>
              <w:rPr>
                <w:rFonts w:ascii="Times New Roman" w:eastAsia="Calibri" w:hAnsi="Times New Roman" w:cs="Times New Roman"/>
                <w:b/>
                <w:bCs/>
                <w:sz w:val="24"/>
                <w:szCs w:val="24"/>
                <w:lang w:eastAsia="pl-PL"/>
              </w:rPr>
            </w:pPr>
            <w:r w:rsidRPr="00034164">
              <w:rPr>
                <w:rFonts w:ascii="Times New Roman" w:eastAsia="Calibri" w:hAnsi="Times New Roman" w:cs="Times New Roman"/>
                <w:b/>
                <w:bCs/>
                <w:sz w:val="24"/>
                <w:szCs w:val="24"/>
                <w:lang w:eastAsia="pl-PL"/>
              </w:rPr>
              <w:t>pozostałe do unieszkodliwienia</w:t>
            </w:r>
          </w:p>
        </w:tc>
      </w:tr>
      <w:tr w:rsidR="00854AD9" w:rsidRPr="00034164" w:rsidTr="00A00AC4">
        <w:trPr>
          <w:trHeight w:val="510"/>
          <w:jc w:val="center"/>
        </w:trPr>
        <w:tc>
          <w:tcPr>
            <w:tcW w:w="1912" w:type="dxa"/>
            <w:vMerge/>
            <w:vAlign w:val="center"/>
          </w:tcPr>
          <w:p w:rsidR="00854AD9" w:rsidRPr="00034164" w:rsidRDefault="00854AD9" w:rsidP="00A00AC4">
            <w:pPr>
              <w:spacing w:after="0" w:line="240" w:lineRule="auto"/>
              <w:jc w:val="center"/>
              <w:rPr>
                <w:rFonts w:ascii="Times New Roman" w:eastAsia="Calibri" w:hAnsi="Times New Roman" w:cs="Times New Roman"/>
                <w:b/>
                <w:bCs/>
                <w:sz w:val="24"/>
                <w:szCs w:val="24"/>
                <w:lang w:eastAsia="pl-PL"/>
              </w:rPr>
            </w:pPr>
          </w:p>
        </w:tc>
        <w:tc>
          <w:tcPr>
            <w:tcW w:w="1580" w:type="dxa"/>
            <w:vAlign w:val="center"/>
          </w:tcPr>
          <w:p w:rsidR="00854AD9" w:rsidRPr="00034164" w:rsidRDefault="00854AD9" w:rsidP="00A00AC4">
            <w:pPr>
              <w:spacing w:after="0" w:line="240" w:lineRule="auto"/>
              <w:jc w:val="center"/>
              <w:rPr>
                <w:rFonts w:ascii="Times New Roman" w:eastAsia="Calibri" w:hAnsi="Times New Roman" w:cs="Times New Roman"/>
                <w:b/>
                <w:bCs/>
                <w:sz w:val="24"/>
                <w:szCs w:val="24"/>
                <w:lang w:eastAsia="pl-PL"/>
              </w:rPr>
            </w:pPr>
            <w:r w:rsidRPr="00034164">
              <w:rPr>
                <w:rFonts w:ascii="Times New Roman" w:eastAsia="Calibri" w:hAnsi="Times New Roman" w:cs="Times New Roman"/>
                <w:b/>
                <w:bCs/>
                <w:sz w:val="24"/>
                <w:szCs w:val="24"/>
                <w:lang w:eastAsia="pl-PL"/>
              </w:rPr>
              <w:t>razem</w:t>
            </w:r>
          </w:p>
        </w:tc>
        <w:tc>
          <w:tcPr>
            <w:tcW w:w="1658" w:type="dxa"/>
            <w:vAlign w:val="center"/>
          </w:tcPr>
          <w:p w:rsidR="00854AD9" w:rsidRPr="00034164" w:rsidRDefault="00854AD9" w:rsidP="00A00AC4">
            <w:pPr>
              <w:spacing w:after="0" w:line="240" w:lineRule="auto"/>
              <w:jc w:val="center"/>
              <w:rPr>
                <w:rFonts w:ascii="Times New Roman" w:eastAsia="Calibri" w:hAnsi="Times New Roman" w:cs="Times New Roman"/>
                <w:b/>
                <w:bCs/>
                <w:sz w:val="24"/>
                <w:szCs w:val="24"/>
                <w:lang w:eastAsia="pl-PL"/>
              </w:rPr>
            </w:pPr>
            <w:r w:rsidRPr="00034164">
              <w:rPr>
                <w:rFonts w:ascii="Times New Roman" w:eastAsia="Calibri" w:hAnsi="Times New Roman" w:cs="Times New Roman"/>
                <w:b/>
                <w:bCs/>
                <w:sz w:val="24"/>
                <w:szCs w:val="24"/>
                <w:lang w:eastAsia="pl-PL"/>
              </w:rPr>
              <w:t>os. fizyczne</w:t>
            </w:r>
          </w:p>
        </w:tc>
        <w:tc>
          <w:tcPr>
            <w:tcW w:w="2315" w:type="dxa"/>
            <w:vAlign w:val="center"/>
          </w:tcPr>
          <w:p w:rsidR="00854AD9" w:rsidRPr="00034164" w:rsidRDefault="00854AD9" w:rsidP="00A00AC4">
            <w:pPr>
              <w:spacing w:after="0" w:line="240" w:lineRule="auto"/>
              <w:jc w:val="center"/>
              <w:rPr>
                <w:rFonts w:ascii="Times New Roman" w:eastAsia="Calibri" w:hAnsi="Times New Roman" w:cs="Times New Roman"/>
                <w:b/>
                <w:bCs/>
                <w:sz w:val="24"/>
                <w:szCs w:val="24"/>
                <w:lang w:eastAsia="pl-PL"/>
              </w:rPr>
            </w:pPr>
            <w:r w:rsidRPr="00034164">
              <w:rPr>
                <w:rFonts w:ascii="Times New Roman" w:eastAsia="Calibri" w:hAnsi="Times New Roman" w:cs="Times New Roman"/>
                <w:b/>
                <w:bCs/>
                <w:sz w:val="24"/>
                <w:szCs w:val="24"/>
                <w:lang w:eastAsia="pl-PL"/>
              </w:rPr>
              <w:t>os. prawne</w:t>
            </w:r>
          </w:p>
        </w:tc>
      </w:tr>
      <w:tr w:rsidR="00854AD9" w:rsidRPr="00034164" w:rsidTr="00A00AC4">
        <w:trPr>
          <w:trHeight w:val="510"/>
          <w:jc w:val="center"/>
        </w:trPr>
        <w:tc>
          <w:tcPr>
            <w:tcW w:w="1912" w:type="dxa"/>
            <w:tcBorders>
              <w:bottom w:val="outset" w:sz="24" w:space="0" w:color="auto"/>
            </w:tcBorders>
            <w:vAlign w:val="center"/>
          </w:tcPr>
          <w:p w:rsidR="00854AD9" w:rsidRPr="00034164" w:rsidRDefault="00854AD9" w:rsidP="00A00AC4">
            <w:pPr>
              <w:spacing w:after="0" w:line="240" w:lineRule="auto"/>
              <w:jc w:val="center"/>
              <w:rPr>
                <w:rFonts w:ascii="Times New Roman" w:eastAsia="Calibri" w:hAnsi="Times New Roman" w:cs="Times New Roman"/>
                <w:b/>
                <w:bCs/>
                <w:sz w:val="24"/>
                <w:szCs w:val="24"/>
                <w:lang w:eastAsia="pl-PL"/>
              </w:rPr>
            </w:pPr>
            <w:r w:rsidRPr="00034164">
              <w:rPr>
                <w:rFonts w:ascii="Times New Roman" w:eastAsia="Calibri" w:hAnsi="Times New Roman" w:cs="Times New Roman"/>
                <w:b/>
                <w:bCs/>
                <w:sz w:val="24"/>
                <w:szCs w:val="24"/>
                <w:lang w:eastAsia="pl-PL"/>
              </w:rPr>
              <w:t>powiat</w:t>
            </w:r>
          </w:p>
          <w:p w:rsidR="00854AD9" w:rsidRPr="00034164" w:rsidRDefault="00854AD9" w:rsidP="00A00AC4">
            <w:pPr>
              <w:spacing w:after="0" w:line="240" w:lineRule="auto"/>
              <w:jc w:val="center"/>
              <w:rPr>
                <w:rFonts w:ascii="Times New Roman" w:eastAsia="Calibri" w:hAnsi="Times New Roman" w:cs="Times New Roman"/>
                <w:sz w:val="24"/>
                <w:szCs w:val="24"/>
                <w:lang w:eastAsia="pl-PL"/>
              </w:rPr>
            </w:pPr>
            <w:r w:rsidRPr="00034164">
              <w:rPr>
                <w:rFonts w:ascii="Times New Roman" w:eastAsia="Calibri" w:hAnsi="Times New Roman" w:cs="Times New Roman"/>
                <w:b/>
                <w:bCs/>
                <w:sz w:val="24"/>
                <w:szCs w:val="24"/>
                <w:lang w:eastAsia="pl-PL"/>
              </w:rPr>
              <w:t>częstochowski</w:t>
            </w:r>
          </w:p>
        </w:tc>
        <w:tc>
          <w:tcPr>
            <w:tcW w:w="1580" w:type="dxa"/>
            <w:tcBorders>
              <w:bottom w:val="outset" w:sz="24" w:space="0" w:color="auto"/>
            </w:tcBorders>
            <w:vAlign w:val="center"/>
          </w:tcPr>
          <w:p w:rsidR="00854AD9" w:rsidRPr="00034164" w:rsidRDefault="00854AD9" w:rsidP="00A00AC4">
            <w:pPr>
              <w:spacing w:after="0" w:line="240" w:lineRule="auto"/>
              <w:jc w:val="center"/>
              <w:rPr>
                <w:rFonts w:ascii="Times New Roman" w:eastAsia="Calibri" w:hAnsi="Times New Roman" w:cs="Times New Roman"/>
                <w:sz w:val="24"/>
                <w:szCs w:val="24"/>
                <w:lang w:eastAsia="pl-PL"/>
              </w:rPr>
            </w:pPr>
            <w:r w:rsidRPr="00034164">
              <w:rPr>
                <w:rFonts w:ascii="Times New Roman" w:eastAsia="Calibri" w:hAnsi="Times New Roman" w:cs="Times New Roman"/>
                <w:sz w:val="24"/>
                <w:szCs w:val="24"/>
                <w:lang w:eastAsia="pl-PL"/>
              </w:rPr>
              <w:t>19 956 383</w:t>
            </w:r>
          </w:p>
        </w:tc>
        <w:tc>
          <w:tcPr>
            <w:tcW w:w="1658" w:type="dxa"/>
            <w:tcBorders>
              <w:bottom w:val="outset" w:sz="24" w:space="0" w:color="auto"/>
            </w:tcBorders>
            <w:vAlign w:val="center"/>
          </w:tcPr>
          <w:p w:rsidR="00854AD9" w:rsidRPr="00034164" w:rsidRDefault="00854AD9" w:rsidP="00A00AC4">
            <w:pPr>
              <w:spacing w:after="0" w:line="240" w:lineRule="auto"/>
              <w:jc w:val="center"/>
              <w:rPr>
                <w:rFonts w:ascii="Times New Roman" w:eastAsia="Calibri" w:hAnsi="Times New Roman" w:cs="Times New Roman"/>
                <w:sz w:val="24"/>
                <w:szCs w:val="24"/>
                <w:lang w:eastAsia="pl-PL"/>
              </w:rPr>
            </w:pPr>
            <w:r w:rsidRPr="00034164">
              <w:rPr>
                <w:rFonts w:ascii="Times New Roman" w:eastAsia="Calibri" w:hAnsi="Times New Roman" w:cs="Times New Roman"/>
                <w:sz w:val="24"/>
                <w:szCs w:val="24"/>
                <w:lang w:eastAsia="pl-PL"/>
              </w:rPr>
              <w:t>1</w:t>
            </w:r>
            <w:r>
              <w:rPr>
                <w:rFonts w:ascii="Times New Roman" w:eastAsia="Calibri" w:hAnsi="Times New Roman" w:cs="Times New Roman"/>
                <w:sz w:val="24"/>
                <w:szCs w:val="24"/>
                <w:lang w:eastAsia="pl-PL"/>
              </w:rPr>
              <w:t>19377560</w:t>
            </w:r>
          </w:p>
        </w:tc>
        <w:tc>
          <w:tcPr>
            <w:tcW w:w="2315" w:type="dxa"/>
            <w:tcBorders>
              <w:bottom w:val="outset" w:sz="24" w:space="0" w:color="auto"/>
            </w:tcBorders>
            <w:vAlign w:val="center"/>
          </w:tcPr>
          <w:p w:rsidR="00854AD9" w:rsidRPr="00034164" w:rsidRDefault="00854AD9" w:rsidP="00A00AC4">
            <w:pPr>
              <w:spacing w:after="0" w:line="240" w:lineRule="auto"/>
              <w:jc w:val="center"/>
              <w:rPr>
                <w:rFonts w:ascii="Times New Roman" w:eastAsia="Calibri" w:hAnsi="Times New Roman" w:cs="Times New Roman"/>
                <w:sz w:val="24"/>
                <w:szCs w:val="24"/>
                <w:lang w:eastAsia="pl-PL"/>
              </w:rPr>
            </w:pPr>
            <w:r>
              <w:rPr>
                <w:rFonts w:ascii="Times New Roman" w:eastAsia="Calibri" w:hAnsi="Times New Roman" w:cs="Times New Roman"/>
                <w:sz w:val="24"/>
                <w:szCs w:val="24"/>
                <w:lang w:eastAsia="pl-PL"/>
              </w:rPr>
              <w:t>578822</w:t>
            </w:r>
          </w:p>
        </w:tc>
      </w:tr>
    </w:tbl>
    <w:p w:rsidR="00854AD9" w:rsidRDefault="00854AD9" w:rsidP="00854AD9">
      <w:pPr>
        <w:spacing w:after="0" w:line="360" w:lineRule="auto"/>
        <w:jc w:val="both"/>
        <w:rPr>
          <w:rFonts w:ascii="Times New Roman" w:hAnsi="Times New Roman" w:cs="Times New Roman"/>
          <w:sz w:val="24"/>
          <w:szCs w:val="24"/>
          <w:lang w:eastAsia="pl-PL"/>
        </w:rPr>
      </w:pPr>
    </w:p>
    <w:p w:rsidR="00854AD9" w:rsidRPr="001F3F2E" w:rsidRDefault="00854AD9" w:rsidP="00854AD9">
      <w:pPr>
        <w:spacing w:after="0" w:line="360" w:lineRule="auto"/>
        <w:jc w:val="both"/>
        <w:rPr>
          <w:rFonts w:ascii="Times New Roman" w:hAnsi="Times New Roman" w:cs="Times New Roman"/>
          <w:i/>
          <w:iCs/>
          <w:sz w:val="24"/>
          <w:szCs w:val="24"/>
          <w:lang w:eastAsia="pl-PL"/>
        </w:rPr>
      </w:pPr>
    </w:p>
    <w:p w:rsidR="00854AD9" w:rsidRDefault="00854AD9" w:rsidP="00854AD9">
      <w:pPr>
        <w:spacing w:after="0" w:line="360" w:lineRule="auto"/>
        <w:jc w:val="both"/>
        <w:rPr>
          <w:rFonts w:ascii="Times New Roman" w:hAnsi="Times New Roman" w:cs="Times New Roman"/>
          <w:sz w:val="24"/>
          <w:szCs w:val="24"/>
          <w:lang w:eastAsia="pl-PL"/>
        </w:rPr>
      </w:pPr>
    </w:p>
    <w:p w:rsidR="00854AD9" w:rsidRDefault="00854AD9" w:rsidP="00854AD9">
      <w:pPr>
        <w:spacing w:after="0" w:line="360" w:lineRule="auto"/>
        <w:jc w:val="both"/>
        <w:rPr>
          <w:rFonts w:ascii="Times New Roman" w:hAnsi="Times New Roman" w:cs="Times New Roman"/>
          <w:sz w:val="24"/>
          <w:szCs w:val="24"/>
          <w:lang w:eastAsia="pl-PL"/>
        </w:rPr>
      </w:pPr>
    </w:p>
    <w:p w:rsidR="00854AD9" w:rsidRDefault="00854AD9" w:rsidP="00854AD9">
      <w:pPr>
        <w:spacing w:after="0" w:line="360" w:lineRule="auto"/>
        <w:jc w:val="both"/>
        <w:rPr>
          <w:rFonts w:ascii="Times New Roman" w:hAnsi="Times New Roman" w:cs="Times New Roman"/>
          <w:sz w:val="24"/>
          <w:szCs w:val="24"/>
          <w:lang w:eastAsia="pl-PL"/>
        </w:rPr>
      </w:pPr>
    </w:p>
    <w:p w:rsidR="00854AD9" w:rsidRDefault="00277022" w:rsidP="00854AD9">
      <w:pPr>
        <w:spacing w:after="0" w:line="360" w:lineRule="auto"/>
        <w:jc w:val="both"/>
        <w:rPr>
          <w:rFonts w:ascii="Arial" w:hAnsi="Arial" w:cs="Arial"/>
          <w:b/>
          <w:bCs/>
          <w:i/>
          <w:iCs/>
          <w:sz w:val="24"/>
          <w:szCs w:val="24"/>
          <w:lang w:eastAsia="pl-PL"/>
        </w:rPr>
      </w:pPr>
      <w:r>
        <w:rPr>
          <w:rFonts w:ascii="Arial" w:hAnsi="Arial" w:cs="Arial"/>
          <w:b/>
          <w:bCs/>
          <w:i/>
          <w:iCs/>
          <w:sz w:val="24"/>
          <w:szCs w:val="24"/>
          <w:lang w:eastAsia="pl-PL"/>
        </w:rPr>
        <w:t>Tabela 16.</w:t>
      </w:r>
      <w:r w:rsidR="00854AD9" w:rsidRPr="00174ECF">
        <w:rPr>
          <w:rFonts w:ascii="Arial" w:hAnsi="Arial" w:cs="Arial"/>
          <w:b/>
          <w:bCs/>
          <w:i/>
          <w:iCs/>
          <w:sz w:val="24"/>
          <w:szCs w:val="24"/>
          <w:lang w:eastAsia="pl-PL"/>
        </w:rPr>
        <w:t xml:space="preserve"> Zestawienie ilości azbestu w poszczególnych gminach Powiatu Częstochowskiego</w:t>
      </w:r>
    </w:p>
    <w:p w:rsidR="00854AD9" w:rsidRPr="00174ECF" w:rsidRDefault="00854AD9" w:rsidP="00854AD9">
      <w:pPr>
        <w:spacing w:after="0" w:line="360" w:lineRule="auto"/>
        <w:jc w:val="both"/>
        <w:rPr>
          <w:rFonts w:ascii="Arial" w:hAnsi="Arial" w:cs="Arial"/>
          <w:b/>
          <w:bCs/>
          <w:i/>
          <w:iCs/>
          <w:sz w:val="20"/>
          <w:szCs w:val="20"/>
          <w:lang w:eastAsia="pl-PL"/>
        </w:rPr>
      </w:pPr>
      <w:r w:rsidRPr="00174ECF">
        <w:rPr>
          <w:rFonts w:ascii="Times New Roman" w:hAnsi="Times New Roman" w:cs="Times New Roman"/>
          <w:b/>
          <w:bCs/>
          <w:i/>
          <w:iCs/>
          <w:color w:val="000000"/>
          <w:sz w:val="20"/>
          <w:szCs w:val="20"/>
          <w:lang w:eastAsia="pl-PL"/>
        </w:rPr>
        <w:t>Źródło :dane pozyskane z gmin Powiatu Częstochowskiego</w:t>
      </w:r>
    </w:p>
    <w:p w:rsidR="00854AD9" w:rsidRPr="00174ECF" w:rsidRDefault="00854AD9" w:rsidP="00854AD9">
      <w:pPr>
        <w:spacing w:after="0" w:line="360" w:lineRule="auto"/>
        <w:jc w:val="both"/>
        <w:rPr>
          <w:rFonts w:ascii="Arial" w:hAnsi="Arial" w:cs="Arial"/>
          <w:b/>
          <w:bCs/>
          <w:i/>
          <w:iCs/>
          <w:sz w:val="24"/>
          <w:szCs w:val="24"/>
          <w:lang w:eastAsia="pl-PL"/>
        </w:rPr>
      </w:pPr>
    </w:p>
    <w:tbl>
      <w:tblPr>
        <w:tblStyle w:val="Tabela-SieWeb3"/>
        <w:tblpPr w:leftFromText="141" w:rightFromText="141" w:vertAnchor="text" w:tblpXSpec="center" w:tblpY="1"/>
        <w:tblW w:w="0" w:type="auto"/>
        <w:tblLayout w:type="fixed"/>
        <w:tblLook w:val="00A0" w:firstRow="1" w:lastRow="0" w:firstColumn="1" w:lastColumn="0" w:noHBand="0" w:noVBand="0"/>
      </w:tblPr>
      <w:tblGrid>
        <w:gridCol w:w="2240"/>
        <w:gridCol w:w="2828"/>
        <w:gridCol w:w="3458"/>
      </w:tblGrid>
      <w:tr w:rsidR="00854AD9" w:rsidRPr="00D90419" w:rsidTr="00A00AC4">
        <w:trPr>
          <w:cnfStyle w:val="100000000000" w:firstRow="1" w:lastRow="0" w:firstColumn="0" w:lastColumn="0" w:oddVBand="0" w:evenVBand="0" w:oddHBand="0" w:evenHBand="0" w:firstRowFirstColumn="0" w:firstRowLastColumn="0" w:lastRowFirstColumn="0" w:lastRowLastColumn="0"/>
          <w:trHeight w:val="510"/>
        </w:trPr>
        <w:tc>
          <w:tcPr>
            <w:tcW w:w="2180" w:type="dxa"/>
            <w:tcBorders>
              <w:top w:val="outset" w:sz="24" w:space="0" w:color="auto"/>
            </w:tcBorders>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sidRPr="00D90419">
              <w:rPr>
                <w:rFonts w:ascii="Times New Roman" w:eastAsia="Calibri" w:hAnsi="Times New Roman" w:cs="Times New Roman"/>
                <w:b/>
                <w:bCs/>
                <w:sz w:val="24"/>
                <w:szCs w:val="24"/>
              </w:rPr>
              <w:t> </w:t>
            </w:r>
          </w:p>
        </w:tc>
        <w:tc>
          <w:tcPr>
            <w:tcW w:w="2788" w:type="dxa"/>
            <w:tcBorders>
              <w:top w:val="outset" w:sz="24" w:space="0" w:color="auto"/>
            </w:tcBorders>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Arial Unicode MS" w:hAnsi="Times New Roman" w:cs="Times New Roman"/>
                <w:b/>
                <w:bCs/>
                <w:sz w:val="24"/>
                <w:szCs w:val="24"/>
              </w:rPr>
              <w:t xml:space="preserve">Ilość budynków pokrytych wyrobami zawierającymi azbest </w:t>
            </w:r>
          </w:p>
        </w:tc>
        <w:tc>
          <w:tcPr>
            <w:tcW w:w="3398" w:type="dxa"/>
            <w:tcBorders>
              <w:top w:val="outset" w:sz="24" w:space="0" w:color="auto"/>
            </w:tcBorders>
          </w:tcPr>
          <w:p w:rsidR="00854AD9" w:rsidRPr="00D90419" w:rsidRDefault="00854AD9" w:rsidP="00A00AC4">
            <w:pPr>
              <w:suppressAutoHyphens/>
              <w:spacing w:line="360" w:lineRule="auto"/>
              <w:jc w:val="center"/>
              <w:rPr>
                <w:rFonts w:ascii="Times New Roman" w:eastAsia="Calibri" w:hAnsi="Times New Roman" w:cs="Times New Roman"/>
                <w:b/>
                <w:bCs/>
                <w:sz w:val="24"/>
                <w:szCs w:val="24"/>
                <w:lang w:eastAsia="zh-CN"/>
              </w:rPr>
            </w:pPr>
            <w:r>
              <w:rPr>
                <w:rFonts w:ascii="Times New Roman" w:eastAsia="Calibri" w:hAnsi="Times New Roman" w:cs="Times New Roman"/>
                <w:b/>
                <w:bCs/>
                <w:sz w:val="24"/>
                <w:szCs w:val="24"/>
              </w:rPr>
              <w:t>Ilość w Mg</w:t>
            </w:r>
          </w:p>
        </w:tc>
      </w:tr>
      <w:tr w:rsidR="00854AD9" w:rsidRPr="00D90419" w:rsidTr="00A00AC4">
        <w:trPr>
          <w:trHeight w:val="510"/>
        </w:trPr>
        <w:tc>
          <w:tcPr>
            <w:tcW w:w="2180" w:type="dxa"/>
          </w:tcPr>
          <w:p w:rsidR="00854AD9" w:rsidRPr="00D90419" w:rsidRDefault="00854AD9" w:rsidP="00A00AC4">
            <w:pPr>
              <w:suppressAutoHyphens/>
              <w:spacing w:line="360" w:lineRule="auto"/>
              <w:rPr>
                <w:rFonts w:ascii="Times New Roman" w:eastAsia="Calibri" w:hAnsi="Times New Roman" w:cs="Times New Roman"/>
                <w:sz w:val="24"/>
                <w:szCs w:val="24"/>
                <w:lang w:eastAsia="zh-CN"/>
              </w:rPr>
            </w:pPr>
            <w:r w:rsidRPr="00D90419">
              <w:rPr>
                <w:rFonts w:ascii="Times New Roman" w:eastAsia="Calibri" w:hAnsi="Times New Roman" w:cs="Times New Roman"/>
                <w:sz w:val="24"/>
                <w:szCs w:val="24"/>
              </w:rPr>
              <w:t>Blachownia</w:t>
            </w:r>
          </w:p>
        </w:tc>
        <w:tc>
          <w:tcPr>
            <w:tcW w:w="278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w:t>
            </w:r>
          </w:p>
        </w:tc>
        <w:tc>
          <w:tcPr>
            <w:tcW w:w="339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492,586Mg</w:t>
            </w:r>
          </w:p>
        </w:tc>
      </w:tr>
      <w:tr w:rsidR="00854AD9" w:rsidRPr="00D90419" w:rsidTr="00A00AC4">
        <w:trPr>
          <w:trHeight w:val="510"/>
        </w:trPr>
        <w:tc>
          <w:tcPr>
            <w:tcW w:w="2180" w:type="dxa"/>
          </w:tcPr>
          <w:p w:rsidR="00854AD9" w:rsidRPr="00D90419" w:rsidRDefault="00854AD9" w:rsidP="00A00AC4">
            <w:pPr>
              <w:suppressAutoHyphens/>
              <w:spacing w:line="360" w:lineRule="auto"/>
              <w:rPr>
                <w:rFonts w:ascii="Times New Roman" w:eastAsia="Calibri" w:hAnsi="Times New Roman" w:cs="Times New Roman"/>
                <w:sz w:val="24"/>
                <w:szCs w:val="24"/>
                <w:lang w:eastAsia="zh-CN"/>
              </w:rPr>
            </w:pPr>
            <w:r w:rsidRPr="00D90419">
              <w:rPr>
                <w:rFonts w:ascii="Times New Roman" w:eastAsia="Calibri" w:hAnsi="Times New Roman" w:cs="Times New Roman"/>
                <w:sz w:val="24"/>
                <w:szCs w:val="24"/>
              </w:rPr>
              <w:t>Dąbrowa Zielona</w:t>
            </w:r>
          </w:p>
        </w:tc>
        <w:tc>
          <w:tcPr>
            <w:tcW w:w="278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1458</w:t>
            </w:r>
          </w:p>
        </w:tc>
        <w:tc>
          <w:tcPr>
            <w:tcW w:w="339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2 283 Mg</w:t>
            </w:r>
          </w:p>
        </w:tc>
      </w:tr>
      <w:tr w:rsidR="00854AD9" w:rsidRPr="00D90419" w:rsidTr="00A00AC4">
        <w:trPr>
          <w:trHeight w:val="510"/>
        </w:trPr>
        <w:tc>
          <w:tcPr>
            <w:tcW w:w="2180" w:type="dxa"/>
          </w:tcPr>
          <w:p w:rsidR="00854AD9" w:rsidRPr="00D90419" w:rsidRDefault="00854AD9" w:rsidP="00A00AC4">
            <w:pPr>
              <w:suppressAutoHyphens/>
              <w:spacing w:line="360" w:lineRule="auto"/>
              <w:rPr>
                <w:rFonts w:ascii="Times New Roman" w:eastAsia="Calibri" w:hAnsi="Times New Roman" w:cs="Times New Roman"/>
                <w:sz w:val="24"/>
                <w:szCs w:val="24"/>
                <w:lang w:eastAsia="zh-CN"/>
              </w:rPr>
            </w:pPr>
            <w:r w:rsidRPr="00D90419">
              <w:rPr>
                <w:rFonts w:ascii="Times New Roman" w:eastAsia="Calibri" w:hAnsi="Times New Roman" w:cs="Times New Roman"/>
                <w:sz w:val="24"/>
                <w:szCs w:val="24"/>
              </w:rPr>
              <w:lastRenderedPageBreak/>
              <w:t>Janów</w:t>
            </w:r>
          </w:p>
        </w:tc>
        <w:tc>
          <w:tcPr>
            <w:tcW w:w="278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Brak danych</w:t>
            </w:r>
          </w:p>
        </w:tc>
        <w:tc>
          <w:tcPr>
            <w:tcW w:w="339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brak danych</w:t>
            </w:r>
          </w:p>
        </w:tc>
      </w:tr>
      <w:tr w:rsidR="00854AD9" w:rsidRPr="00D90419" w:rsidTr="00A00AC4">
        <w:trPr>
          <w:trHeight w:val="510"/>
        </w:trPr>
        <w:tc>
          <w:tcPr>
            <w:tcW w:w="2180" w:type="dxa"/>
          </w:tcPr>
          <w:p w:rsidR="00854AD9" w:rsidRPr="00D90419" w:rsidRDefault="00854AD9" w:rsidP="00A00AC4">
            <w:pPr>
              <w:suppressAutoHyphens/>
              <w:spacing w:line="360" w:lineRule="auto"/>
              <w:rPr>
                <w:rFonts w:ascii="Times New Roman" w:eastAsia="Calibri" w:hAnsi="Times New Roman" w:cs="Times New Roman"/>
                <w:sz w:val="24"/>
                <w:szCs w:val="24"/>
                <w:lang w:eastAsia="zh-CN"/>
              </w:rPr>
            </w:pPr>
            <w:r w:rsidRPr="00D90419">
              <w:rPr>
                <w:rFonts w:ascii="Times New Roman" w:eastAsia="Calibri" w:hAnsi="Times New Roman" w:cs="Times New Roman"/>
                <w:sz w:val="24"/>
                <w:szCs w:val="24"/>
              </w:rPr>
              <w:t>Kamienica Polska</w:t>
            </w:r>
          </w:p>
        </w:tc>
        <w:tc>
          <w:tcPr>
            <w:tcW w:w="278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125</w:t>
            </w:r>
          </w:p>
        </w:tc>
        <w:tc>
          <w:tcPr>
            <w:tcW w:w="339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p>
        </w:tc>
      </w:tr>
      <w:tr w:rsidR="00854AD9" w:rsidRPr="00D90419" w:rsidTr="00A00AC4">
        <w:trPr>
          <w:trHeight w:val="510"/>
        </w:trPr>
        <w:tc>
          <w:tcPr>
            <w:tcW w:w="2180" w:type="dxa"/>
          </w:tcPr>
          <w:p w:rsidR="00854AD9" w:rsidRPr="00D90419" w:rsidRDefault="00854AD9" w:rsidP="00A00AC4">
            <w:pPr>
              <w:suppressAutoHyphens/>
              <w:spacing w:line="360" w:lineRule="auto"/>
              <w:rPr>
                <w:rFonts w:ascii="Times New Roman" w:eastAsia="Calibri" w:hAnsi="Times New Roman" w:cs="Times New Roman"/>
                <w:sz w:val="24"/>
                <w:szCs w:val="24"/>
                <w:lang w:eastAsia="zh-CN"/>
              </w:rPr>
            </w:pPr>
            <w:r w:rsidRPr="00D90419">
              <w:rPr>
                <w:rFonts w:ascii="Times New Roman" w:eastAsia="Calibri" w:hAnsi="Times New Roman" w:cs="Times New Roman"/>
                <w:sz w:val="24"/>
                <w:szCs w:val="24"/>
              </w:rPr>
              <w:t>Kłomnice</w:t>
            </w:r>
          </w:p>
        </w:tc>
        <w:tc>
          <w:tcPr>
            <w:tcW w:w="278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w:t>
            </w:r>
          </w:p>
        </w:tc>
        <w:tc>
          <w:tcPr>
            <w:tcW w:w="339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2 259,59 Mg</w:t>
            </w:r>
          </w:p>
        </w:tc>
      </w:tr>
      <w:tr w:rsidR="00854AD9" w:rsidRPr="00D90419" w:rsidTr="00A00AC4">
        <w:trPr>
          <w:trHeight w:val="510"/>
        </w:trPr>
        <w:tc>
          <w:tcPr>
            <w:tcW w:w="2180" w:type="dxa"/>
          </w:tcPr>
          <w:p w:rsidR="00854AD9" w:rsidRPr="00D90419" w:rsidRDefault="00854AD9" w:rsidP="00A00AC4">
            <w:pPr>
              <w:suppressAutoHyphens/>
              <w:spacing w:line="360" w:lineRule="auto"/>
              <w:rPr>
                <w:rFonts w:ascii="Times New Roman" w:eastAsia="Calibri" w:hAnsi="Times New Roman" w:cs="Times New Roman"/>
                <w:sz w:val="24"/>
                <w:szCs w:val="24"/>
                <w:lang w:eastAsia="zh-CN"/>
              </w:rPr>
            </w:pPr>
            <w:r w:rsidRPr="00D90419">
              <w:rPr>
                <w:rFonts w:ascii="Times New Roman" w:eastAsia="Calibri" w:hAnsi="Times New Roman" w:cs="Times New Roman"/>
                <w:sz w:val="24"/>
                <w:szCs w:val="24"/>
              </w:rPr>
              <w:t>Koniecpol</w:t>
            </w:r>
          </w:p>
        </w:tc>
        <w:tc>
          <w:tcPr>
            <w:tcW w:w="278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1409</w:t>
            </w:r>
          </w:p>
        </w:tc>
        <w:tc>
          <w:tcPr>
            <w:tcW w:w="339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3 076,Mg</w:t>
            </w:r>
          </w:p>
        </w:tc>
      </w:tr>
      <w:tr w:rsidR="00854AD9" w:rsidRPr="00D90419" w:rsidTr="00A00AC4">
        <w:trPr>
          <w:trHeight w:val="510"/>
        </w:trPr>
        <w:tc>
          <w:tcPr>
            <w:tcW w:w="2180" w:type="dxa"/>
          </w:tcPr>
          <w:p w:rsidR="00854AD9" w:rsidRPr="00D90419" w:rsidRDefault="00854AD9" w:rsidP="00A00AC4">
            <w:pPr>
              <w:suppressAutoHyphens/>
              <w:spacing w:line="360" w:lineRule="auto"/>
              <w:rPr>
                <w:rFonts w:ascii="Times New Roman" w:eastAsia="Calibri" w:hAnsi="Times New Roman" w:cs="Times New Roman"/>
                <w:sz w:val="24"/>
                <w:szCs w:val="24"/>
                <w:lang w:eastAsia="zh-CN"/>
              </w:rPr>
            </w:pPr>
            <w:r w:rsidRPr="00D90419">
              <w:rPr>
                <w:rFonts w:ascii="Times New Roman" w:eastAsia="Calibri" w:hAnsi="Times New Roman" w:cs="Times New Roman"/>
                <w:sz w:val="24"/>
                <w:szCs w:val="24"/>
              </w:rPr>
              <w:t>Konopiska</w:t>
            </w:r>
          </w:p>
        </w:tc>
        <w:tc>
          <w:tcPr>
            <w:tcW w:w="278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586</w:t>
            </w:r>
          </w:p>
        </w:tc>
        <w:tc>
          <w:tcPr>
            <w:tcW w:w="339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939, 19Mg</w:t>
            </w:r>
          </w:p>
        </w:tc>
      </w:tr>
      <w:tr w:rsidR="00854AD9" w:rsidRPr="00D90419" w:rsidTr="00A00AC4">
        <w:trPr>
          <w:trHeight w:val="510"/>
        </w:trPr>
        <w:tc>
          <w:tcPr>
            <w:tcW w:w="2180" w:type="dxa"/>
          </w:tcPr>
          <w:p w:rsidR="00854AD9" w:rsidRPr="00D90419" w:rsidRDefault="00854AD9" w:rsidP="00A00AC4">
            <w:pPr>
              <w:suppressAutoHyphens/>
              <w:spacing w:line="360" w:lineRule="auto"/>
              <w:rPr>
                <w:rFonts w:ascii="Times New Roman" w:eastAsia="Calibri" w:hAnsi="Times New Roman" w:cs="Times New Roman"/>
                <w:sz w:val="24"/>
                <w:szCs w:val="24"/>
                <w:lang w:eastAsia="zh-CN"/>
              </w:rPr>
            </w:pPr>
            <w:r w:rsidRPr="00D90419">
              <w:rPr>
                <w:rFonts w:ascii="Times New Roman" w:eastAsia="Calibri" w:hAnsi="Times New Roman" w:cs="Times New Roman"/>
                <w:sz w:val="24"/>
                <w:szCs w:val="24"/>
              </w:rPr>
              <w:t>Kruszyna</w:t>
            </w:r>
          </w:p>
        </w:tc>
        <w:tc>
          <w:tcPr>
            <w:tcW w:w="278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1000</w:t>
            </w:r>
          </w:p>
        </w:tc>
        <w:tc>
          <w:tcPr>
            <w:tcW w:w="339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1300Mg</w:t>
            </w:r>
          </w:p>
        </w:tc>
      </w:tr>
      <w:tr w:rsidR="00854AD9" w:rsidRPr="00D90419" w:rsidTr="00A00AC4">
        <w:trPr>
          <w:trHeight w:val="510"/>
        </w:trPr>
        <w:tc>
          <w:tcPr>
            <w:tcW w:w="2180" w:type="dxa"/>
          </w:tcPr>
          <w:p w:rsidR="00854AD9" w:rsidRPr="00D90419" w:rsidRDefault="00854AD9" w:rsidP="00A00AC4">
            <w:pPr>
              <w:suppressAutoHyphens/>
              <w:spacing w:line="360" w:lineRule="auto"/>
              <w:rPr>
                <w:rFonts w:ascii="Times New Roman" w:eastAsia="Calibri" w:hAnsi="Times New Roman" w:cs="Times New Roman"/>
                <w:sz w:val="24"/>
                <w:szCs w:val="24"/>
                <w:lang w:eastAsia="zh-CN"/>
              </w:rPr>
            </w:pPr>
            <w:r w:rsidRPr="00D90419">
              <w:rPr>
                <w:rFonts w:ascii="Times New Roman" w:eastAsia="Calibri" w:hAnsi="Times New Roman" w:cs="Times New Roman"/>
                <w:sz w:val="24"/>
                <w:szCs w:val="24"/>
              </w:rPr>
              <w:t>Lelów</w:t>
            </w:r>
          </w:p>
        </w:tc>
        <w:tc>
          <w:tcPr>
            <w:tcW w:w="278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w:t>
            </w:r>
          </w:p>
        </w:tc>
        <w:tc>
          <w:tcPr>
            <w:tcW w:w="339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3490,824Mg</w:t>
            </w:r>
          </w:p>
        </w:tc>
      </w:tr>
      <w:tr w:rsidR="00854AD9" w:rsidRPr="00D90419" w:rsidTr="00A00AC4">
        <w:trPr>
          <w:trHeight w:val="510"/>
        </w:trPr>
        <w:tc>
          <w:tcPr>
            <w:tcW w:w="2180" w:type="dxa"/>
          </w:tcPr>
          <w:p w:rsidR="00854AD9" w:rsidRPr="00D90419" w:rsidRDefault="00854AD9" w:rsidP="00A00AC4">
            <w:pPr>
              <w:suppressAutoHyphens/>
              <w:spacing w:line="360" w:lineRule="auto"/>
              <w:rPr>
                <w:rFonts w:ascii="Times New Roman" w:eastAsia="Calibri" w:hAnsi="Times New Roman" w:cs="Times New Roman"/>
                <w:sz w:val="24"/>
                <w:szCs w:val="24"/>
                <w:lang w:eastAsia="zh-CN"/>
              </w:rPr>
            </w:pPr>
            <w:r w:rsidRPr="00D90419">
              <w:rPr>
                <w:rFonts w:ascii="Times New Roman" w:eastAsia="Calibri" w:hAnsi="Times New Roman" w:cs="Times New Roman"/>
                <w:sz w:val="24"/>
                <w:szCs w:val="24"/>
              </w:rPr>
              <w:t>Mstów</w:t>
            </w:r>
          </w:p>
        </w:tc>
        <w:tc>
          <w:tcPr>
            <w:tcW w:w="278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w:t>
            </w:r>
          </w:p>
        </w:tc>
        <w:tc>
          <w:tcPr>
            <w:tcW w:w="339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1138,60Mg</w:t>
            </w:r>
          </w:p>
        </w:tc>
      </w:tr>
      <w:tr w:rsidR="00854AD9" w:rsidRPr="00D90419" w:rsidTr="00A00AC4">
        <w:trPr>
          <w:trHeight w:hRule="exact" w:val="738"/>
        </w:trPr>
        <w:tc>
          <w:tcPr>
            <w:tcW w:w="2180" w:type="dxa"/>
          </w:tcPr>
          <w:p w:rsidR="00854AD9" w:rsidRPr="00D90419" w:rsidRDefault="00854AD9" w:rsidP="00A00AC4">
            <w:pPr>
              <w:spacing w:line="360" w:lineRule="auto"/>
              <w:rPr>
                <w:rFonts w:ascii="Times New Roman" w:eastAsia="Calibri" w:hAnsi="Times New Roman" w:cs="Times New Roman"/>
                <w:sz w:val="24"/>
                <w:szCs w:val="24"/>
                <w:lang w:eastAsia="zh-CN"/>
              </w:rPr>
            </w:pPr>
            <w:r w:rsidRPr="00D90419">
              <w:rPr>
                <w:rFonts w:ascii="Times New Roman" w:eastAsia="Calibri" w:hAnsi="Times New Roman" w:cs="Times New Roman"/>
                <w:sz w:val="24"/>
                <w:szCs w:val="24"/>
              </w:rPr>
              <w:t>Mykanó</w:t>
            </w:r>
            <w:r>
              <w:rPr>
                <w:rFonts w:ascii="Times New Roman" w:eastAsia="Calibri" w:hAnsi="Times New Roman" w:cs="Times New Roman"/>
                <w:sz w:val="24"/>
                <w:szCs w:val="24"/>
              </w:rPr>
              <w:t>w</w:t>
            </w:r>
          </w:p>
        </w:tc>
        <w:tc>
          <w:tcPr>
            <w:tcW w:w="2788" w:type="dxa"/>
          </w:tcPr>
          <w:p w:rsidR="00854AD9" w:rsidRPr="00C702E0" w:rsidRDefault="00854AD9" w:rsidP="00A00AC4">
            <w:pPr>
              <w:spacing w:after="0" w:line="240" w:lineRule="auto"/>
              <w:jc w:val="center"/>
              <w:rPr>
                <w:rFonts w:ascii="Times New Roman" w:eastAsia="Calibri" w:hAnsi="Times New Roman" w:cs="Times New Roman"/>
                <w:sz w:val="24"/>
                <w:szCs w:val="24"/>
                <w:lang w:eastAsia="pl-PL"/>
              </w:rPr>
            </w:pPr>
            <w:r w:rsidRPr="00C702E0">
              <w:rPr>
                <w:rFonts w:ascii="Times New Roman" w:eastAsia="Calibri" w:hAnsi="Times New Roman" w:cs="Times New Roman"/>
                <w:sz w:val="24"/>
                <w:szCs w:val="24"/>
                <w:lang w:eastAsia="pl-PL"/>
              </w:rPr>
              <w:t>2652</w:t>
            </w:r>
          </w:p>
        </w:tc>
        <w:tc>
          <w:tcPr>
            <w:tcW w:w="3398" w:type="dxa"/>
          </w:tcPr>
          <w:p w:rsidR="00854AD9" w:rsidRPr="00C702E0" w:rsidRDefault="00854AD9" w:rsidP="00A00AC4">
            <w:pPr>
              <w:spacing w:after="0" w:line="240" w:lineRule="auto"/>
              <w:jc w:val="center"/>
              <w:rPr>
                <w:rFonts w:ascii="Times New Roman" w:eastAsia="Calibri" w:hAnsi="Times New Roman" w:cs="Times New Roman"/>
                <w:sz w:val="24"/>
                <w:szCs w:val="24"/>
                <w:lang w:eastAsia="pl-PL"/>
              </w:rPr>
            </w:pPr>
            <w:r w:rsidRPr="00C702E0">
              <w:rPr>
                <w:rFonts w:ascii="Times New Roman" w:eastAsia="Calibri" w:hAnsi="Times New Roman" w:cs="Times New Roman"/>
                <w:sz w:val="24"/>
                <w:szCs w:val="24"/>
                <w:lang w:eastAsia="pl-PL"/>
              </w:rPr>
              <w:t>3435,869Mg</w:t>
            </w:r>
          </w:p>
        </w:tc>
      </w:tr>
      <w:tr w:rsidR="00854AD9" w:rsidRPr="00D90419" w:rsidTr="00A00AC4">
        <w:trPr>
          <w:trHeight w:val="510"/>
        </w:trPr>
        <w:tc>
          <w:tcPr>
            <w:tcW w:w="2180" w:type="dxa"/>
          </w:tcPr>
          <w:p w:rsidR="00854AD9" w:rsidRPr="00D90419" w:rsidRDefault="00854AD9" w:rsidP="00A00AC4">
            <w:pPr>
              <w:suppressAutoHyphens/>
              <w:spacing w:line="360" w:lineRule="auto"/>
              <w:rPr>
                <w:rFonts w:ascii="Times New Roman" w:eastAsia="Calibri" w:hAnsi="Times New Roman" w:cs="Times New Roman"/>
                <w:sz w:val="24"/>
                <w:szCs w:val="24"/>
                <w:lang w:eastAsia="zh-CN"/>
              </w:rPr>
            </w:pPr>
            <w:r w:rsidRPr="00D90419">
              <w:rPr>
                <w:rFonts w:ascii="Times New Roman" w:eastAsia="Calibri" w:hAnsi="Times New Roman" w:cs="Times New Roman"/>
                <w:sz w:val="24"/>
                <w:szCs w:val="24"/>
              </w:rPr>
              <w:t>Olsztyn</w:t>
            </w:r>
          </w:p>
        </w:tc>
        <w:tc>
          <w:tcPr>
            <w:tcW w:w="278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883szt</w:t>
            </w:r>
          </w:p>
        </w:tc>
        <w:tc>
          <w:tcPr>
            <w:tcW w:w="339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w:t>
            </w:r>
          </w:p>
        </w:tc>
      </w:tr>
      <w:tr w:rsidR="00854AD9" w:rsidRPr="00D90419" w:rsidTr="00A00AC4">
        <w:trPr>
          <w:trHeight w:val="510"/>
        </w:trPr>
        <w:tc>
          <w:tcPr>
            <w:tcW w:w="2180" w:type="dxa"/>
          </w:tcPr>
          <w:p w:rsidR="00854AD9" w:rsidRPr="00D90419" w:rsidRDefault="00854AD9" w:rsidP="00A00AC4">
            <w:pPr>
              <w:suppressAutoHyphens/>
              <w:spacing w:line="360" w:lineRule="auto"/>
              <w:rPr>
                <w:rFonts w:ascii="Times New Roman" w:eastAsia="Calibri" w:hAnsi="Times New Roman" w:cs="Times New Roman"/>
                <w:sz w:val="24"/>
                <w:szCs w:val="24"/>
                <w:lang w:eastAsia="zh-CN"/>
              </w:rPr>
            </w:pPr>
            <w:r w:rsidRPr="00D90419">
              <w:rPr>
                <w:rFonts w:ascii="Times New Roman" w:eastAsia="Calibri" w:hAnsi="Times New Roman" w:cs="Times New Roman"/>
                <w:sz w:val="24"/>
                <w:szCs w:val="24"/>
              </w:rPr>
              <w:t>Poczesna</w:t>
            </w:r>
          </w:p>
        </w:tc>
        <w:tc>
          <w:tcPr>
            <w:tcW w:w="278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173szt</w:t>
            </w:r>
          </w:p>
        </w:tc>
        <w:tc>
          <w:tcPr>
            <w:tcW w:w="339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w:t>
            </w:r>
          </w:p>
        </w:tc>
      </w:tr>
      <w:tr w:rsidR="00854AD9" w:rsidRPr="00D90419" w:rsidTr="00A00AC4">
        <w:trPr>
          <w:trHeight w:val="510"/>
        </w:trPr>
        <w:tc>
          <w:tcPr>
            <w:tcW w:w="2180" w:type="dxa"/>
          </w:tcPr>
          <w:p w:rsidR="00854AD9" w:rsidRPr="00D90419" w:rsidRDefault="00854AD9" w:rsidP="00A00AC4">
            <w:pPr>
              <w:suppressAutoHyphens/>
              <w:spacing w:line="360" w:lineRule="auto"/>
              <w:rPr>
                <w:rFonts w:ascii="Times New Roman" w:eastAsia="Calibri" w:hAnsi="Times New Roman" w:cs="Times New Roman"/>
                <w:sz w:val="24"/>
                <w:szCs w:val="24"/>
                <w:lang w:eastAsia="zh-CN"/>
              </w:rPr>
            </w:pPr>
            <w:r w:rsidRPr="00D90419">
              <w:rPr>
                <w:rFonts w:ascii="Times New Roman" w:eastAsia="Calibri" w:hAnsi="Times New Roman" w:cs="Times New Roman"/>
                <w:sz w:val="24"/>
                <w:szCs w:val="24"/>
              </w:rPr>
              <w:t>Przyrów</w:t>
            </w:r>
          </w:p>
        </w:tc>
        <w:tc>
          <w:tcPr>
            <w:tcW w:w="278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748</w:t>
            </w:r>
          </w:p>
        </w:tc>
        <w:tc>
          <w:tcPr>
            <w:tcW w:w="339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1483,65 Mg</w:t>
            </w:r>
          </w:p>
        </w:tc>
      </w:tr>
      <w:tr w:rsidR="00854AD9" w:rsidRPr="00D90419" w:rsidTr="00A00AC4">
        <w:trPr>
          <w:trHeight w:val="510"/>
        </w:trPr>
        <w:tc>
          <w:tcPr>
            <w:tcW w:w="2180" w:type="dxa"/>
          </w:tcPr>
          <w:p w:rsidR="00854AD9" w:rsidRPr="00D90419" w:rsidRDefault="00854AD9" w:rsidP="00A00AC4">
            <w:pPr>
              <w:suppressAutoHyphens/>
              <w:spacing w:line="360" w:lineRule="auto"/>
              <w:rPr>
                <w:rFonts w:ascii="Times New Roman" w:eastAsia="Calibri" w:hAnsi="Times New Roman" w:cs="Times New Roman"/>
                <w:sz w:val="24"/>
                <w:szCs w:val="24"/>
                <w:lang w:eastAsia="zh-CN"/>
              </w:rPr>
            </w:pPr>
            <w:r w:rsidRPr="00D90419">
              <w:rPr>
                <w:rFonts w:ascii="Times New Roman" w:eastAsia="Calibri" w:hAnsi="Times New Roman" w:cs="Times New Roman"/>
                <w:sz w:val="24"/>
                <w:szCs w:val="24"/>
              </w:rPr>
              <w:t>Rędziny</w:t>
            </w:r>
          </w:p>
        </w:tc>
        <w:tc>
          <w:tcPr>
            <w:tcW w:w="278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681</w:t>
            </w:r>
          </w:p>
        </w:tc>
        <w:tc>
          <w:tcPr>
            <w:tcW w:w="3398" w:type="dxa"/>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900,322Mg</w:t>
            </w:r>
          </w:p>
        </w:tc>
      </w:tr>
      <w:tr w:rsidR="00854AD9" w:rsidRPr="00D90419" w:rsidTr="00A00AC4">
        <w:trPr>
          <w:trHeight w:val="510"/>
        </w:trPr>
        <w:tc>
          <w:tcPr>
            <w:tcW w:w="2180" w:type="dxa"/>
            <w:tcBorders>
              <w:bottom w:val="outset" w:sz="24" w:space="0" w:color="auto"/>
            </w:tcBorders>
          </w:tcPr>
          <w:p w:rsidR="00854AD9" w:rsidRPr="00D90419" w:rsidRDefault="00854AD9" w:rsidP="00A00AC4">
            <w:pPr>
              <w:suppressAutoHyphens/>
              <w:spacing w:line="360" w:lineRule="auto"/>
              <w:rPr>
                <w:rFonts w:ascii="Times New Roman" w:eastAsia="Calibri" w:hAnsi="Times New Roman" w:cs="Times New Roman"/>
                <w:sz w:val="24"/>
                <w:szCs w:val="24"/>
                <w:lang w:eastAsia="zh-CN"/>
              </w:rPr>
            </w:pPr>
            <w:r w:rsidRPr="00D90419">
              <w:rPr>
                <w:rFonts w:ascii="Times New Roman" w:eastAsia="Calibri" w:hAnsi="Times New Roman" w:cs="Times New Roman"/>
                <w:sz w:val="24"/>
                <w:szCs w:val="24"/>
              </w:rPr>
              <w:t>Starcza</w:t>
            </w:r>
          </w:p>
        </w:tc>
        <w:tc>
          <w:tcPr>
            <w:tcW w:w="2788" w:type="dxa"/>
            <w:tcBorders>
              <w:bottom w:val="outset" w:sz="24" w:space="0" w:color="auto"/>
            </w:tcBorders>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Brak danych</w:t>
            </w:r>
          </w:p>
        </w:tc>
        <w:tc>
          <w:tcPr>
            <w:tcW w:w="3398" w:type="dxa"/>
            <w:tcBorders>
              <w:bottom w:val="outset" w:sz="24" w:space="0" w:color="auto"/>
            </w:tcBorders>
          </w:tcPr>
          <w:p w:rsidR="00854AD9" w:rsidRPr="00D90419" w:rsidRDefault="00854AD9" w:rsidP="00A00AC4">
            <w:pPr>
              <w:suppressAutoHyphens/>
              <w:spacing w:line="36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Brak danych</w:t>
            </w:r>
          </w:p>
        </w:tc>
      </w:tr>
    </w:tbl>
    <w:p w:rsidR="00854AD9" w:rsidRDefault="00854AD9" w:rsidP="00854AD9">
      <w:pPr>
        <w:spacing w:after="0" w:line="240" w:lineRule="auto"/>
        <w:rPr>
          <w:rFonts w:ascii="Times New Roman" w:hAnsi="Times New Roman" w:cs="Times New Roman"/>
          <w:b/>
          <w:bCs/>
          <w:i/>
          <w:iCs/>
          <w:color w:val="000000"/>
          <w:sz w:val="18"/>
          <w:szCs w:val="18"/>
          <w:lang w:eastAsia="pl-PL"/>
        </w:rPr>
      </w:pPr>
      <w:r w:rsidRPr="0011005D">
        <w:rPr>
          <w:rFonts w:ascii="Times New Roman" w:hAnsi="Times New Roman" w:cs="Times New Roman"/>
          <w:b/>
          <w:bCs/>
          <w:i/>
          <w:iCs/>
          <w:color w:val="000000"/>
          <w:sz w:val="18"/>
          <w:szCs w:val="18"/>
          <w:lang w:eastAsia="pl-PL"/>
        </w:rPr>
        <w:br w:type="textWrapping" w:clear="all"/>
      </w:r>
    </w:p>
    <w:p w:rsidR="00D24E5B" w:rsidRDefault="00D24E5B" w:rsidP="001C40EB">
      <w:pPr>
        <w:autoSpaceDE w:val="0"/>
        <w:autoSpaceDN w:val="0"/>
        <w:adjustRightInd w:val="0"/>
        <w:spacing w:after="0" w:line="360" w:lineRule="auto"/>
        <w:rPr>
          <w:rFonts w:ascii="Times New Roman" w:eastAsia="TimesNewRoman,Bold" w:hAnsi="Times New Roman"/>
          <w:color w:val="000000"/>
          <w:sz w:val="24"/>
          <w:szCs w:val="24"/>
        </w:rPr>
      </w:pPr>
    </w:p>
    <w:p w:rsidR="00854AD9" w:rsidRDefault="00854AD9" w:rsidP="001C40EB">
      <w:pPr>
        <w:autoSpaceDE w:val="0"/>
        <w:autoSpaceDN w:val="0"/>
        <w:adjustRightInd w:val="0"/>
        <w:spacing w:after="0" w:line="360" w:lineRule="auto"/>
        <w:rPr>
          <w:rFonts w:ascii="Times New Roman" w:eastAsia="TimesNewRoman,Bold" w:hAnsi="Times New Roman"/>
          <w:color w:val="000000"/>
          <w:sz w:val="24"/>
          <w:szCs w:val="24"/>
        </w:rPr>
      </w:pPr>
    </w:p>
    <w:p w:rsidR="00854AD9" w:rsidRDefault="00854AD9" w:rsidP="001C40EB">
      <w:pPr>
        <w:autoSpaceDE w:val="0"/>
        <w:autoSpaceDN w:val="0"/>
        <w:adjustRightInd w:val="0"/>
        <w:spacing w:after="0" w:line="360" w:lineRule="auto"/>
        <w:rPr>
          <w:rFonts w:ascii="Times New Roman" w:eastAsia="TimesNewRoman,Bold" w:hAnsi="Times New Roman"/>
          <w:color w:val="000000"/>
          <w:sz w:val="24"/>
          <w:szCs w:val="24"/>
        </w:rPr>
      </w:pPr>
    </w:p>
    <w:p w:rsidR="00854AD9" w:rsidRDefault="00854AD9" w:rsidP="001C40EB">
      <w:pPr>
        <w:autoSpaceDE w:val="0"/>
        <w:autoSpaceDN w:val="0"/>
        <w:adjustRightInd w:val="0"/>
        <w:spacing w:after="0" w:line="360" w:lineRule="auto"/>
        <w:rPr>
          <w:rFonts w:ascii="Times New Roman" w:eastAsia="TimesNewRoman,Bold" w:hAnsi="Times New Roman"/>
          <w:color w:val="000000"/>
          <w:sz w:val="24"/>
          <w:szCs w:val="24"/>
        </w:rPr>
      </w:pPr>
    </w:p>
    <w:p w:rsidR="00854AD9" w:rsidRDefault="00854AD9" w:rsidP="001C40EB">
      <w:pPr>
        <w:autoSpaceDE w:val="0"/>
        <w:autoSpaceDN w:val="0"/>
        <w:adjustRightInd w:val="0"/>
        <w:spacing w:after="0" w:line="360" w:lineRule="auto"/>
        <w:rPr>
          <w:rFonts w:ascii="Times New Roman" w:eastAsia="TimesNewRoman,Bold" w:hAnsi="Times New Roman"/>
          <w:color w:val="000000"/>
          <w:sz w:val="24"/>
          <w:szCs w:val="24"/>
        </w:rPr>
      </w:pPr>
    </w:p>
    <w:p w:rsidR="00854AD9" w:rsidRDefault="00854AD9" w:rsidP="001C40EB">
      <w:pPr>
        <w:autoSpaceDE w:val="0"/>
        <w:autoSpaceDN w:val="0"/>
        <w:adjustRightInd w:val="0"/>
        <w:spacing w:after="0" w:line="360" w:lineRule="auto"/>
        <w:rPr>
          <w:rFonts w:ascii="Times New Roman" w:eastAsia="TimesNewRoman,Bold" w:hAnsi="Times New Roman"/>
          <w:color w:val="000000"/>
          <w:sz w:val="24"/>
          <w:szCs w:val="24"/>
        </w:rPr>
      </w:pPr>
    </w:p>
    <w:p w:rsidR="00854AD9" w:rsidRDefault="00854AD9" w:rsidP="001C40EB">
      <w:pPr>
        <w:autoSpaceDE w:val="0"/>
        <w:autoSpaceDN w:val="0"/>
        <w:adjustRightInd w:val="0"/>
        <w:spacing w:after="0" w:line="360" w:lineRule="auto"/>
        <w:rPr>
          <w:rFonts w:ascii="Times New Roman" w:eastAsia="TimesNewRoman,Bold" w:hAnsi="Times New Roman"/>
          <w:color w:val="000000"/>
          <w:sz w:val="24"/>
          <w:szCs w:val="24"/>
        </w:rPr>
      </w:pPr>
    </w:p>
    <w:p w:rsidR="00854AD9" w:rsidRDefault="00854AD9" w:rsidP="001C40EB">
      <w:pPr>
        <w:autoSpaceDE w:val="0"/>
        <w:autoSpaceDN w:val="0"/>
        <w:adjustRightInd w:val="0"/>
        <w:spacing w:after="0" w:line="360" w:lineRule="auto"/>
        <w:rPr>
          <w:rFonts w:ascii="Times New Roman" w:eastAsia="TimesNewRoman,Bold" w:hAnsi="Times New Roman"/>
          <w:color w:val="000000"/>
          <w:sz w:val="24"/>
          <w:szCs w:val="24"/>
        </w:rPr>
      </w:pPr>
    </w:p>
    <w:p w:rsidR="00854AD9" w:rsidRDefault="00854AD9" w:rsidP="001C40EB">
      <w:pPr>
        <w:autoSpaceDE w:val="0"/>
        <w:autoSpaceDN w:val="0"/>
        <w:adjustRightInd w:val="0"/>
        <w:spacing w:after="0" w:line="360" w:lineRule="auto"/>
        <w:rPr>
          <w:rFonts w:ascii="Times New Roman" w:eastAsia="TimesNewRoman,Bold" w:hAnsi="Times New Roman"/>
          <w:color w:val="000000"/>
          <w:sz w:val="24"/>
          <w:szCs w:val="24"/>
        </w:rPr>
      </w:pPr>
    </w:p>
    <w:p w:rsidR="00D24E5B" w:rsidRPr="00D90419" w:rsidRDefault="00F03F8F" w:rsidP="00CE5EC6">
      <w:pPr>
        <w:keepNext/>
        <w:numPr>
          <w:ilvl w:val="1"/>
          <w:numId w:val="0"/>
        </w:numPr>
        <w:tabs>
          <w:tab w:val="num" w:pos="576"/>
        </w:tabs>
        <w:spacing w:before="240" w:beforeAutospacing="1" w:after="60" w:afterAutospacing="1" w:line="360" w:lineRule="auto"/>
        <w:jc w:val="both"/>
        <w:outlineLvl w:val="1"/>
        <w:rPr>
          <w:rFonts w:ascii="Times New Roman" w:hAnsi="Times New Roman" w:cs="Times New Roman"/>
          <w:b/>
          <w:bCs/>
          <w:sz w:val="24"/>
          <w:szCs w:val="24"/>
          <w:lang w:eastAsia="pl-PL"/>
        </w:rPr>
      </w:pPr>
      <w:r>
        <w:rPr>
          <w:rFonts w:ascii="Times New Roman" w:hAnsi="Times New Roman" w:cs="Times New Roman"/>
          <w:b/>
          <w:bCs/>
          <w:sz w:val="24"/>
          <w:szCs w:val="24"/>
          <w:lang w:eastAsia="pl-PL"/>
        </w:rPr>
        <w:lastRenderedPageBreak/>
        <w:t xml:space="preserve">4.4 </w:t>
      </w:r>
      <w:r w:rsidR="00D139C5" w:rsidRPr="00D90419">
        <w:rPr>
          <w:rFonts w:ascii="Times New Roman" w:hAnsi="Times New Roman" w:cs="Times New Roman"/>
          <w:b/>
          <w:bCs/>
          <w:sz w:val="24"/>
          <w:szCs w:val="24"/>
          <w:lang w:eastAsia="pl-PL"/>
        </w:rPr>
        <w:t>POWIETRZE ATMOSFERYCZNE</w:t>
      </w:r>
    </w:p>
    <w:p w:rsidR="00D24E5B" w:rsidRPr="00D90419" w:rsidRDefault="00F03F8F" w:rsidP="001C40EB">
      <w:pPr>
        <w:keepNext/>
        <w:numPr>
          <w:ilvl w:val="2"/>
          <w:numId w:val="0"/>
        </w:numPr>
        <w:tabs>
          <w:tab w:val="num" w:pos="720"/>
        </w:tabs>
        <w:spacing w:before="240" w:beforeAutospacing="1" w:after="60" w:afterAutospacing="1" w:line="360" w:lineRule="auto"/>
        <w:ind w:left="720" w:hanging="720"/>
        <w:jc w:val="both"/>
        <w:outlineLvl w:val="2"/>
        <w:rPr>
          <w:rFonts w:ascii="Times New Roman" w:hAnsi="Times New Roman" w:cs="Times New Roman"/>
          <w:b/>
          <w:bCs/>
          <w:sz w:val="24"/>
          <w:szCs w:val="24"/>
          <w:lang w:eastAsia="pl-PL"/>
        </w:rPr>
      </w:pPr>
      <w:bookmarkStart w:id="7" w:name="_Toc232842207"/>
      <w:r>
        <w:rPr>
          <w:rFonts w:ascii="Times New Roman" w:hAnsi="Times New Roman" w:cs="Times New Roman"/>
          <w:b/>
          <w:bCs/>
          <w:sz w:val="24"/>
          <w:szCs w:val="24"/>
          <w:lang w:eastAsia="pl-PL"/>
        </w:rPr>
        <w:t xml:space="preserve">4.4.1 </w:t>
      </w:r>
      <w:r w:rsidR="00225648" w:rsidRPr="00D90419">
        <w:rPr>
          <w:rFonts w:ascii="Times New Roman" w:hAnsi="Times New Roman" w:cs="Times New Roman"/>
          <w:b/>
          <w:bCs/>
          <w:sz w:val="24"/>
          <w:szCs w:val="24"/>
          <w:lang w:eastAsia="pl-PL"/>
        </w:rPr>
        <w:t>STAN AKTUALNY</w:t>
      </w:r>
      <w:bookmarkEnd w:id="7"/>
    </w:p>
    <w:p w:rsidR="00D24E5B" w:rsidRPr="00D90419" w:rsidRDefault="00D24E5B" w:rsidP="001C40EB">
      <w:pPr>
        <w:keepNext/>
        <w:numPr>
          <w:ilvl w:val="2"/>
          <w:numId w:val="0"/>
        </w:numPr>
        <w:tabs>
          <w:tab w:val="num" w:pos="0"/>
        </w:tabs>
        <w:spacing w:before="240" w:beforeAutospacing="1" w:after="60" w:afterAutospacing="1" w:line="360" w:lineRule="auto"/>
        <w:jc w:val="both"/>
        <w:outlineLvl w:val="2"/>
        <w:rPr>
          <w:rFonts w:ascii="Times New Roman" w:hAnsi="Times New Roman" w:cs="Times New Roman"/>
          <w:sz w:val="24"/>
          <w:szCs w:val="24"/>
          <w:lang w:eastAsia="pl-PL"/>
        </w:rPr>
      </w:pPr>
      <w:r w:rsidRPr="00D90419">
        <w:rPr>
          <w:rFonts w:ascii="Times New Roman" w:hAnsi="Times New Roman" w:cs="Times New Roman"/>
          <w:sz w:val="24"/>
          <w:szCs w:val="24"/>
          <w:lang w:eastAsia="pl-PL"/>
        </w:rPr>
        <w:t xml:space="preserve">Głównymi źródłami zanieczyszczeń powietrza na terenie powiatu są: zakłady przemysłowe, ciągi komunikacji kolejowej i drogowej oraz gospodarstwa domowe (piece wykorzystujące paliwa węglowe).Na poziom stężeń zanieczyszczeń w powietrzu mają wpływ: wielkość napływowej i lokalnej emisji zanieczyszczeń do powietrza, warunki klimatyczne i topografia terenu. </w:t>
      </w:r>
      <w:r w:rsidRPr="00D90419">
        <w:rPr>
          <w:rFonts w:ascii="Times New Roman" w:hAnsi="Times New Roman" w:cs="Times New Roman"/>
          <w:color w:val="000000"/>
          <w:sz w:val="24"/>
          <w:szCs w:val="24"/>
        </w:rPr>
        <w:t xml:space="preserve">Jakość powietrza w województwie śląskim stale monitorowana jest przez sieć stanowisk pomiarowych w ramach działalności Wojewódzkiego Inspektoratu Ochrony Środowiska w Katowicach. Na terenie województwa śląskiego prowadzony jest monitoring jakości powietrza pod kątem spełnienia kryteriów, określonych w celu ochrony zdrowia, dla zanieczyszczeń takich, jak: benzen, dwutlenek azotu, dwutlenek siarki, tlenek węgla, ozon, pył zawieszony PM10, pył zawieszony PM2,5, arsen, benzo(a)piren, ołów, kadm oraz nikiel, a także w celu ochrony roślin dla zanieczyszczeń takich, jak: dwutlenek siarki, tlenki azotu oraz ozon. Coroczne oceny jakości powietrza w województwie śląskim, zgodnie z art. 87 ustawy z dnia 27 kwietnia 2001 roku Prawo ochrony środowiska8, dokonywane są w strefach, w tym w aglomeracjach. </w:t>
      </w:r>
    </w:p>
    <w:p w:rsidR="00D24E5B" w:rsidRPr="00D90419" w:rsidRDefault="00D24E5B" w:rsidP="001C40EB">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Na terenie województwa śląskiego zostało wydzielonych 5 stref, zgodnie z rozporządzeniem Ministra Środowiska z 10 sierpnia 2012 roku w sprawie stref, w których dokonuje się oceny jakości powietrza9. Strefy te zostały wymienione poniżej i przedstawione na rysunku. </w:t>
      </w:r>
    </w:p>
    <w:p w:rsidR="00D24E5B" w:rsidRPr="00D90419" w:rsidRDefault="00D24E5B" w:rsidP="001C40EB">
      <w:pPr>
        <w:autoSpaceDE w:val="0"/>
        <w:autoSpaceDN w:val="0"/>
        <w:adjustRightInd w:val="0"/>
        <w:spacing w:after="0" w:line="360" w:lineRule="auto"/>
        <w:jc w:val="both"/>
        <w:rPr>
          <w:rFonts w:ascii="Times New Roman" w:hAnsi="Times New Roman" w:cs="Times New Roman"/>
          <w:color w:val="000000"/>
          <w:sz w:val="24"/>
          <w:szCs w:val="24"/>
        </w:rPr>
      </w:pPr>
    </w:p>
    <w:p w:rsidR="00D24E5B" w:rsidRPr="00D90419" w:rsidRDefault="00D24E5B" w:rsidP="001C40EB">
      <w:pPr>
        <w:autoSpaceDE w:val="0"/>
        <w:autoSpaceDN w:val="0"/>
        <w:adjustRightInd w:val="0"/>
        <w:spacing w:after="15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strefa śląska, obejmująca powiat częstochowski,</w:t>
      </w:r>
    </w:p>
    <w:p w:rsidR="00D24E5B" w:rsidRPr="00D90419" w:rsidRDefault="00D24E5B" w:rsidP="001C40EB">
      <w:pPr>
        <w:autoSpaceDE w:val="0"/>
        <w:autoSpaceDN w:val="0"/>
        <w:adjustRightInd w:val="0"/>
        <w:spacing w:after="15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 aglomeracja górnośląska, </w:t>
      </w:r>
    </w:p>
    <w:p w:rsidR="00D24E5B" w:rsidRPr="00D90419" w:rsidRDefault="00D24E5B" w:rsidP="001C40EB">
      <w:pPr>
        <w:autoSpaceDE w:val="0"/>
        <w:autoSpaceDN w:val="0"/>
        <w:adjustRightInd w:val="0"/>
        <w:spacing w:after="15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 aglomeracja rybnicko-jastrzębska, </w:t>
      </w:r>
    </w:p>
    <w:p w:rsidR="00D24E5B" w:rsidRPr="00D90419" w:rsidRDefault="00D24E5B" w:rsidP="001C40EB">
      <w:pPr>
        <w:autoSpaceDE w:val="0"/>
        <w:autoSpaceDN w:val="0"/>
        <w:adjustRightInd w:val="0"/>
        <w:spacing w:after="15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 miasto Bielsko-Biała, </w:t>
      </w:r>
    </w:p>
    <w:p w:rsidR="00D24E5B" w:rsidRPr="00D90419" w:rsidRDefault="00D24E5B" w:rsidP="001C40EB">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  miasto Częstochowa. </w:t>
      </w:r>
    </w:p>
    <w:p w:rsidR="00D24E5B" w:rsidRPr="00D90419" w:rsidRDefault="00525435" w:rsidP="001C40EB">
      <w:pPr>
        <w:keepNext/>
        <w:numPr>
          <w:ilvl w:val="2"/>
          <w:numId w:val="0"/>
        </w:numPr>
        <w:tabs>
          <w:tab w:val="num" w:pos="0"/>
        </w:tabs>
        <w:spacing w:before="240" w:beforeAutospacing="1" w:after="60" w:afterAutospacing="1" w:line="360" w:lineRule="auto"/>
        <w:jc w:val="both"/>
        <w:outlineLvl w:val="2"/>
        <w:rPr>
          <w:rFonts w:ascii="Times New Roman" w:hAnsi="Times New Roman" w:cs="Times New Roman"/>
          <w:b/>
          <w:bCs/>
          <w:sz w:val="24"/>
          <w:szCs w:val="24"/>
          <w:lang w:eastAsia="pl-PL"/>
        </w:rPr>
      </w:pPr>
      <w:r>
        <w:rPr>
          <w:rFonts w:ascii="Times New Roman" w:hAnsi="Times New Roman" w:cs="Times New Roman"/>
          <w:b/>
          <w:bCs/>
          <w:noProof/>
          <w:sz w:val="24"/>
          <w:szCs w:val="24"/>
          <w:lang w:eastAsia="pl-PL"/>
        </w:rPr>
        <w:lastRenderedPageBreak/>
        <w:drawing>
          <wp:inline distT="0" distB="0" distL="0" distR="0" wp14:anchorId="3D9DD3B5" wp14:editId="6ACF986C">
            <wp:extent cx="5667375" cy="8001000"/>
            <wp:effectExtent l="0" t="0" r="9525" b="0"/>
            <wp:docPr id="15"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67375" cy="8001000"/>
                    </a:xfrm>
                    <a:prstGeom prst="rect">
                      <a:avLst/>
                    </a:prstGeom>
                    <a:noFill/>
                    <a:ln>
                      <a:noFill/>
                    </a:ln>
                  </pic:spPr>
                </pic:pic>
              </a:graphicData>
            </a:graphic>
          </wp:inline>
        </w:drawing>
      </w:r>
    </w:p>
    <w:p w:rsidR="00D24E5B" w:rsidRDefault="00E216D4" w:rsidP="00E216D4">
      <w:pPr>
        <w:keepNext/>
        <w:numPr>
          <w:ilvl w:val="2"/>
          <w:numId w:val="0"/>
        </w:numPr>
        <w:tabs>
          <w:tab w:val="num" w:pos="0"/>
        </w:tabs>
        <w:spacing w:before="240" w:beforeAutospacing="1" w:after="60" w:afterAutospacing="1" w:line="360" w:lineRule="auto"/>
        <w:outlineLvl w:val="2"/>
        <w:rPr>
          <w:rFonts w:ascii="Arial" w:hAnsi="Arial" w:cs="Arial"/>
          <w:b/>
          <w:bCs/>
          <w:i/>
          <w:sz w:val="24"/>
          <w:szCs w:val="24"/>
          <w:lang w:eastAsia="pl-PL"/>
        </w:rPr>
      </w:pPr>
      <w:r w:rsidRPr="00E216D4">
        <w:rPr>
          <w:rFonts w:ascii="Arial" w:hAnsi="Arial" w:cs="Arial"/>
          <w:b/>
          <w:bCs/>
          <w:i/>
          <w:sz w:val="24"/>
          <w:szCs w:val="24"/>
          <w:lang w:eastAsia="pl-PL"/>
        </w:rPr>
        <w:t>Rysunek</w:t>
      </w:r>
      <w:r w:rsidR="002D3574">
        <w:rPr>
          <w:rFonts w:ascii="Arial" w:hAnsi="Arial" w:cs="Arial"/>
          <w:b/>
          <w:bCs/>
          <w:i/>
          <w:sz w:val="24"/>
          <w:szCs w:val="24"/>
          <w:lang w:eastAsia="pl-PL"/>
        </w:rPr>
        <w:t xml:space="preserve"> 12. </w:t>
      </w:r>
      <w:r w:rsidRPr="00E216D4">
        <w:rPr>
          <w:rFonts w:ascii="Arial" w:hAnsi="Arial" w:cs="Arial"/>
          <w:b/>
          <w:bCs/>
          <w:i/>
          <w:sz w:val="24"/>
          <w:szCs w:val="24"/>
          <w:lang w:eastAsia="pl-PL"/>
        </w:rPr>
        <w:t xml:space="preserve"> Lokalizacja stref jakości powietrza w województwie śląskim </w:t>
      </w:r>
    </w:p>
    <w:p w:rsidR="00E216D4" w:rsidRPr="00E216D4" w:rsidRDefault="00E216D4" w:rsidP="00E216D4">
      <w:pPr>
        <w:keepNext/>
        <w:numPr>
          <w:ilvl w:val="2"/>
          <w:numId w:val="0"/>
        </w:numPr>
        <w:tabs>
          <w:tab w:val="num" w:pos="0"/>
        </w:tabs>
        <w:spacing w:before="240" w:beforeAutospacing="1" w:after="60" w:afterAutospacing="1" w:line="360" w:lineRule="auto"/>
        <w:outlineLvl w:val="2"/>
        <w:rPr>
          <w:rFonts w:ascii="Times New Roman" w:hAnsi="Times New Roman" w:cs="Times New Roman"/>
          <w:bCs/>
          <w:i/>
          <w:sz w:val="20"/>
          <w:szCs w:val="20"/>
          <w:lang w:eastAsia="pl-PL"/>
        </w:rPr>
      </w:pPr>
      <w:r w:rsidRPr="00E216D4">
        <w:rPr>
          <w:rFonts w:ascii="Times New Roman" w:hAnsi="Times New Roman" w:cs="Times New Roman"/>
          <w:bCs/>
          <w:i/>
          <w:sz w:val="20"/>
          <w:szCs w:val="20"/>
          <w:lang w:eastAsia="pl-PL"/>
        </w:rPr>
        <w:t>źródło:</w:t>
      </w:r>
      <w:r>
        <w:rPr>
          <w:rFonts w:ascii="Times New Roman" w:hAnsi="Times New Roman" w:cs="Times New Roman"/>
          <w:bCs/>
          <w:i/>
          <w:sz w:val="20"/>
          <w:szCs w:val="20"/>
          <w:lang w:eastAsia="pl-PL"/>
        </w:rPr>
        <w:t xml:space="preserve"> </w:t>
      </w:r>
      <w:r w:rsidRPr="00E216D4">
        <w:rPr>
          <w:rFonts w:ascii="Times New Roman" w:hAnsi="Times New Roman" w:cs="Times New Roman"/>
          <w:bCs/>
          <w:i/>
          <w:sz w:val="20"/>
          <w:szCs w:val="20"/>
          <w:lang w:eastAsia="pl-PL"/>
        </w:rPr>
        <w:t>WIOŚ Katowice</w:t>
      </w:r>
    </w:p>
    <w:p w:rsidR="00D24E5B" w:rsidRPr="00D90419" w:rsidRDefault="00D24E5B" w:rsidP="001C40EB">
      <w:pPr>
        <w:keepNext/>
        <w:numPr>
          <w:ilvl w:val="2"/>
          <w:numId w:val="0"/>
        </w:numPr>
        <w:tabs>
          <w:tab w:val="num" w:pos="0"/>
        </w:tabs>
        <w:spacing w:before="240" w:beforeAutospacing="1" w:after="60" w:afterAutospacing="1" w:line="360" w:lineRule="auto"/>
        <w:jc w:val="both"/>
        <w:outlineLvl w:val="2"/>
        <w:rPr>
          <w:rFonts w:ascii="Times New Roman" w:hAnsi="Times New Roman" w:cs="Times New Roman"/>
          <w:b/>
          <w:bCs/>
          <w:sz w:val="24"/>
          <w:szCs w:val="24"/>
          <w:lang w:eastAsia="pl-PL"/>
        </w:rPr>
      </w:pP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 2014 roku na terenie województwa śląskiego działało 325 zakładów szczególnie uciążliwych dla czystości powietrza, tj. 18,2% ogółu zakładów tego typu w Polsce. Zakłady te wyemitowały do atmosfery zanieczyszczenia pyłowe, gazowe lub równocześnie pyłowe i gazowe. Emisja zanieczyszczeń pyłowych i gazowych w województwie śląskim z zakładów szczególnie uciążliwych dla czystości powietrza w 2014 roku wyniosła 37265,7 tys. t, w tym bez dwutlenku węgla 734,2 tys. ton. W 2014 roku wyemitowano 10,3 tys. t zanieczyszczeń</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pyłowych (0,8 t na 1 km2 powierzchni), co stanowiło 21,7% krajowej emisji pyłów (w Polsce 0,2 t na 1 km2). W porównaniu z rokiem poprzednim emisja zanieczyszczeń pyłowych w województwie śląskim zmniejszyła się o 3,2%. Największa ilość zanieczyszczeń</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pyłowych pochodziła ze spalania paliw (46,7% ogólnej emisji pyłów w województwie). Najwięcej zanieczyszczeń pyłowych wyemitowano w Dąbrowie Górniczej – 4,0 tys. t (39,4% ogólnej emisji w województwie) oraz w Rybniku – 1,1 tys. t (10,4%). W odniesieniu</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do 2005 roku emisja zanieczyszczeń pyłowych spadła o ponad połowę, tj. o 54,3%.</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Wśród wyemitowanych zanieczyszczeń gazowych w województwie śląskim dominował dwutlenek węgla, stanowiący 98,1% ogólnej emisji gazów na tym terenie. Emisja zanieczyszczeń gazowych (bez dwutlenku węgla) wyniosła 724,0 tys. t (58,7 t na 1 km2</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powierzchni), co stanowiło 46,0% emisji krajowej (w Polsce 5,0 t na 1 km2). W porównaniu z 2013 rokiem odnotowano wzrost emisji zanieczyszczeń gazowych o 1,3% (bez dwutlenku węgla). Największy udział w emisji zanieczyszczeń gazowych (bez dwutlenku węgla) posiadały: metan – 60,9%, tlenek węgla – 21,8% i dwutlenek siarki – 9,4%. Największą emisję zanieczyszczeń gazowych (bez dwutlenku węgla) odnotowano w Dąbrowie Górniczej – 154,3 tys. t (21,3% ogólnej emisji w województwie) oraz w powiecie pszczyńskim – 88,8 tys. t (12,3%). Na przestrzeni 10 lat emisja zanieczyszczeń gazowych (bez dwutlenku węgla) ulegała wahaniom: najniższą emisję odnotowano w 2009 roku (644,9 tys. t), a najwyższą</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 2007 roku (754.1 tys. t). Ilość wyemitowanych zanieczyszczeń pyłowych i gazowych (bez dwutlenku węgla) w latach 2005-2014 przedstawia wykres 1. Spośród zakładów szczególnie uciążliwych 222 posiadały urządzenia do redukcji zanieczyszczeń pyłowych (68,3% ogółu zakładów szczególnie uciążliwych w województwie) i tylko 53 do redukcji zanieczyszczeń</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gazowych (16,3%). W urządzeniach do redukcji zanieczyszczeń powietrza w województwie śląskim zatrzymano i zneutralizowano 2749,4 tys. t zanieczyszczeń pyłowych, tj. 99,6% zanieczyszczeń pyłowych wytworzonych  oraz 274,3 tys. t zanieczyszczeń gazowych, tj. 27,5% zanieczyszczeń gazowych wytworzonych (bez dwutlenku węgla). Stopień redukcji </w:t>
      </w:r>
      <w:r w:rsidRPr="00D90419">
        <w:rPr>
          <w:rFonts w:ascii="Times New Roman" w:hAnsi="Times New Roman" w:cs="Times New Roman"/>
          <w:sz w:val="24"/>
          <w:szCs w:val="24"/>
        </w:rPr>
        <w:lastRenderedPageBreak/>
        <w:t>wytworzonych zanieczyszczeń pyłowych w latach 2005-2014 utrzymywał się na wysokim poziomie (powyżej 99%), natomiast w przypadku zanieczyszczeń gazowych</w:t>
      </w:r>
    </w:p>
    <w:p w:rsidR="00D24E5B" w:rsidRPr="00D90419" w:rsidRDefault="00D24E5B" w:rsidP="00E216D4">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podlegał wahaniom (w granicach między 27,5% a 31,8%). Stopień redukcji zanieczyszczeń pyłowych według powi</w:t>
      </w:r>
      <w:r w:rsidR="00E216D4">
        <w:rPr>
          <w:rFonts w:ascii="Times New Roman" w:hAnsi="Times New Roman" w:cs="Times New Roman"/>
          <w:sz w:val="24"/>
          <w:szCs w:val="24"/>
        </w:rPr>
        <w:t>atów przedstawiono na   mapie .</w:t>
      </w:r>
    </w:p>
    <w:p w:rsidR="00D24E5B" w:rsidRPr="00D90419" w:rsidRDefault="00525435" w:rsidP="001C40EB">
      <w:pPr>
        <w:spacing w:before="100" w:beforeAutospacing="1" w:after="120" w:afterAutospacing="1" w:line="360" w:lineRule="auto"/>
        <w:ind w:firstLine="426"/>
        <w:jc w:val="both"/>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14:anchorId="391766FD" wp14:editId="51D6C636">
            <wp:extent cx="7515225" cy="6353175"/>
            <wp:effectExtent l="0" t="0" r="9525" b="9525"/>
            <wp:docPr id="16"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515225" cy="6353175"/>
                    </a:xfrm>
                    <a:prstGeom prst="rect">
                      <a:avLst/>
                    </a:prstGeom>
                    <a:noFill/>
                    <a:ln>
                      <a:noFill/>
                    </a:ln>
                  </pic:spPr>
                </pic:pic>
              </a:graphicData>
            </a:graphic>
          </wp:inline>
        </w:drawing>
      </w:r>
    </w:p>
    <w:p w:rsidR="00E216D4" w:rsidRDefault="00D24E5B" w:rsidP="002D3574">
      <w:pPr>
        <w:spacing w:before="100" w:beforeAutospacing="1" w:after="120" w:afterAutospacing="1" w:line="360" w:lineRule="auto"/>
        <w:rPr>
          <w:rFonts w:ascii="Arial" w:hAnsi="Arial" w:cs="Arial"/>
          <w:b/>
          <w:bCs/>
          <w:i/>
          <w:iCs/>
          <w:sz w:val="24"/>
          <w:szCs w:val="24"/>
          <w:lang w:eastAsia="pl-PL"/>
        </w:rPr>
      </w:pPr>
      <w:r w:rsidRPr="00E216D4">
        <w:rPr>
          <w:rFonts w:ascii="Arial" w:hAnsi="Arial" w:cs="Arial"/>
          <w:b/>
          <w:bCs/>
          <w:i/>
          <w:iCs/>
          <w:sz w:val="24"/>
          <w:szCs w:val="24"/>
          <w:lang w:eastAsia="pl-PL"/>
        </w:rPr>
        <w:t>Rysunek</w:t>
      </w:r>
      <w:r w:rsidR="002D3574">
        <w:rPr>
          <w:rFonts w:ascii="Arial" w:hAnsi="Arial" w:cs="Arial"/>
          <w:b/>
          <w:bCs/>
          <w:i/>
          <w:iCs/>
          <w:sz w:val="24"/>
          <w:szCs w:val="24"/>
          <w:lang w:eastAsia="pl-PL"/>
        </w:rPr>
        <w:t xml:space="preserve"> 13. </w:t>
      </w:r>
      <w:r w:rsidRPr="00E216D4">
        <w:rPr>
          <w:rFonts w:ascii="Arial" w:hAnsi="Arial" w:cs="Arial"/>
          <w:b/>
          <w:bCs/>
          <w:i/>
          <w:iCs/>
          <w:sz w:val="24"/>
          <w:szCs w:val="24"/>
          <w:lang w:eastAsia="pl-PL"/>
        </w:rPr>
        <w:t xml:space="preserve"> Mapa. Stopień redukcji zanieczyszczeń pyłowych według powiatów w  2014r</w:t>
      </w:r>
    </w:p>
    <w:p w:rsidR="00D24E5B" w:rsidRPr="00E216D4" w:rsidRDefault="00D24E5B" w:rsidP="00E216D4">
      <w:pPr>
        <w:spacing w:before="100" w:beforeAutospacing="1" w:after="120" w:afterAutospacing="1" w:line="360" w:lineRule="auto"/>
        <w:ind w:firstLine="426"/>
        <w:jc w:val="both"/>
        <w:rPr>
          <w:rFonts w:ascii="Arial" w:hAnsi="Arial" w:cs="Arial"/>
          <w:b/>
          <w:bCs/>
          <w:i/>
          <w:iCs/>
          <w:sz w:val="24"/>
          <w:szCs w:val="24"/>
          <w:lang w:eastAsia="pl-PL"/>
        </w:rPr>
      </w:pPr>
      <w:r w:rsidRPr="00CE5EC6">
        <w:rPr>
          <w:rFonts w:ascii="Times New Roman" w:hAnsi="Times New Roman" w:cs="Times New Roman"/>
          <w:i/>
          <w:iCs/>
          <w:sz w:val="20"/>
          <w:szCs w:val="20"/>
          <w:lang w:eastAsia="pl-PL"/>
        </w:rPr>
        <w:t>Źródło WIOŚ w Katowicach</w:t>
      </w:r>
    </w:p>
    <w:p w:rsidR="00D24E5B" w:rsidRPr="00D90419" w:rsidRDefault="00D24E5B" w:rsidP="00CE5EC6">
      <w:pPr>
        <w:spacing w:before="100" w:beforeAutospacing="1" w:after="120" w:afterAutospacing="1" w:line="360" w:lineRule="auto"/>
        <w:jc w:val="both"/>
        <w:rPr>
          <w:rFonts w:ascii="Times New Roman" w:hAnsi="Times New Roman" w:cs="Times New Roman"/>
          <w:sz w:val="24"/>
          <w:szCs w:val="24"/>
          <w:lang w:eastAsia="pl-PL"/>
        </w:rPr>
      </w:pP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Zgodnie z art. 87 ustawy z dnia 27 kwietnia 2001 roku Prawo ochrony środowiska (tekst jednolity Dz.U.2013, poz. 1232 z poź. zm.) oceny są dokonywane w strefach, w tym</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 aglomeracjach. Na terenie województwa śląskiego jest wydzielonych 5 stref zgodnie z rozporządzeniem Ministra Środowiska z dnia 10 sierpnia 2012 r. w sprawie stref, w których</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dokonuje się oceny jakości powietrza (Dz. U. 2012, poz. 914). Strefy te zostały wymienione poniżej:</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aglomeracja górnośląska – kod strefy PL2401,</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aglomeracja rybnicko-jastrzębska – kod strefy PL2402,</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miasto Bielsko-Biała - kod strefy PL2403,</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miasto Częstochowa - kod strefy PL2404,</w:t>
      </w:r>
    </w:p>
    <w:p w:rsidR="00D24E5B" w:rsidRPr="00D90419" w:rsidRDefault="00D24E5B" w:rsidP="001C40EB">
      <w:pPr>
        <w:autoSpaceDE w:val="0"/>
        <w:autoSpaceDN w:val="0"/>
        <w:adjustRightInd w:val="0"/>
        <w:spacing w:after="0" w:line="360" w:lineRule="auto"/>
        <w:jc w:val="both"/>
        <w:rPr>
          <w:rFonts w:ascii="Times New Roman" w:hAnsi="Times New Roman" w:cs="Times New Roman"/>
          <w:b/>
          <w:bCs/>
          <w:sz w:val="24"/>
          <w:szCs w:val="24"/>
        </w:rPr>
      </w:pPr>
      <w:r w:rsidRPr="00D90419">
        <w:rPr>
          <w:rFonts w:ascii="Times New Roman" w:hAnsi="Times New Roman" w:cs="Times New Roman"/>
          <w:b/>
          <w:bCs/>
          <w:sz w:val="24"/>
          <w:szCs w:val="24"/>
        </w:rPr>
        <w:t xml:space="preserve">- strefa śląska - kod strefy PL2405, w jej strukturach jest uwzględniany powiat </w:t>
      </w:r>
      <w:r w:rsidR="002D3574" w:rsidRPr="00D90419">
        <w:rPr>
          <w:rFonts w:ascii="Times New Roman" w:hAnsi="Times New Roman" w:cs="Times New Roman"/>
          <w:b/>
          <w:bCs/>
          <w:sz w:val="24"/>
          <w:szCs w:val="24"/>
        </w:rPr>
        <w:t>częstochowski</w:t>
      </w:r>
      <w:r w:rsidRPr="00D90419">
        <w:rPr>
          <w:rFonts w:ascii="Times New Roman" w:hAnsi="Times New Roman" w:cs="Times New Roman"/>
          <w:b/>
          <w:bCs/>
          <w:sz w:val="24"/>
          <w:szCs w:val="24"/>
        </w:rPr>
        <w:t>.</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Ocenę jakości powietrza i obserwację zmian dokonano w ramach państwowego monitoringu środowiska (art. 88 ustawy Prawo ochrony środowiska). Podstawę klasyfikacji stref zgodnie z art. 89 ww. ustawy stanowiły dopuszczalne poziomy substancji w powietrzu oraz poziomy dopuszczalne powiększone o margines tolerancji z dozwolonymi przypadkami przekroczeń, poziomy docelowe oraz poziomy celów długoterminowych ze względu na ochronę zdrowia ludzi oraz ochronę roślin, określone w rozporządzeniu Ministra Środowiska z dnia 24 sierpnia 2012 r. w sprawie poziomów niektórych substancji w powietrzu (Dz.U.2012, poz.1031).</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Lista zanieczyszczeń pod kątem spełnienia kryteriów określonych w celu ochrony zdrowia objęła: benzen, dwutlenek azotu, dwutlenek siarki, tlenek węgla, ozon, pył zawieszony PM10, pył zawieszony PM2,5, arsen, benzo(α)piren, ołów, kadm oraz nikiel. Do zanieczyszczeń, które uwzględniono w ocenie ze względu na ochronę roślin, należały: dwutlenek siarki, tlenki</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azotu oraz ozon.</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Dla wszystkich substancji podlegających ocenie, strefy zaliczono do jednej z poniższych klas:</w:t>
      </w:r>
    </w:p>
    <w:p w:rsidR="00D24E5B" w:rsidRPr="00BF0608" w:rsidRDefault="00D24E5B" w:rsidP="00BF0608">
      <w:pPr>
        <w:pStyle w:val="Akapitzlist"/>
        <w:numPr>
          <w:ilvl w:val="0"/>
          <w:numId w:val="42"/>
        </w:numPr>
        <w:spacing w:after="0" w:line="360" w:lineRule="auto"/>
      </w:pPr>
      <w:r w:rsidRPr="00BF0608">
        <w:rPr>
          <w:b/>
          <w:bCs/>
        </w:rPr>
        <w:t xml:space="preserve">klasa A </w:t>
      </w:r>
      <w:r w:rsidRPr="00BF0608">
        <w:t>- jeżeli stężenia zanieczyszczenia na jej terenie nie przekraczały odpowiednio poziomów dopuszczalnych, poziomów docelowych, poziomów celów długoterminowych,</w:t>
      </w:r>
    </w:p>
    <w:p w:rsidR="00D24E5B" w:rsidRPr="00BF0608" w:rsidRDefault="00D24E5B" w:rsidP="00BF0608">
      <w:pPr>
        <w:pStyle w:val="Akapitzlist"/>
        <w:numPr>
          <w:ilvl w:val="0"/>
          <w:numId w:val="42"/>
        </w:numPr>
        <w:spacing w:after="0" w:line="360" w:lineRule="auto"/>
      </w:pPr>
      <w:r w:rsidRPr="00BF0608">
        <w:rPr>
          <w:b/>
          <w:bCs/>
        </w:rPr>
        <w:t xml:space="preserve">klasa C </w:t>
      </w:r>
      <w:r w:rsidRPr="00BF0608">
        <w:t>- jeżeli stężenia zanieczyszczenia na jej terenie przekraczały poziomy dopuszczalne lub docelowe powiększone o margines tolerancji, w przypadku gdy ten margines jest określony,</w:t>
      </w:r>
    </w:p>
    <w:p w:rsidR="00D24E5B" w:rsidRPr="00BF0608" w:rsidRDefault="00D24E5B" w:rsidP="00BF0608">
      <w:pPr>
        <w:pStyle w:val="Akapitzlist"/>
        <w:numPr>
          <w:ilvl w:val="0"/>
          <w:numId w:val="42"/>
        </w:numPr>
        <w:spacing w:after="0" w:line="360" w:lineRule="auto"/>
      </w:pPr>
      <w:r w:rsidRPr="00BF0608">
        <w:rPr>
          <w:b/>
          <w:bCs/>
        </w:rPr>
        <w:t xml:space="preserve">klasa D1 </w:t>
      </w:r>
      <w:r w:rsidRPr="00BF0608">
        <w:t xml:space="preserve">- jeżeli stężenia ozonu w powietrzu na jej terenie nie przekraczały poziomu </w:t>
      </w:r>
      <w:r w:rsidRPr="00BF0608">
        <w:lastRenderedPageBreak/>
        <w:t>celu długoterminowego,</w:t>
      </w:r>
    </w:p>
    <w:p w:rsidR="00D24E5B" w:rsidRPr="00BF0608" w:rsidRDefault="00D24E5B" w:rsidP="00BF0608">
      <w:pPr>
        <w:pStyle w:val="Akapitzlist"/>
        <w:numPr>
          <w:ilvl w:val="0"/>
          <w:numId w:val="42"/>
        </w:numPr>
        <w:spacing w:after="0" w:line="360" w:lineRule="auto"/>
      </w:pPr>
      <w:r w:rsidRPr="00BF0608">
        <w:rPr>
          <w:b/>
          <w:bCs/>
        </w:rPr>
        <w:t xml:space="preserve">klasa D2 </w:t>
      </w:r>
      <w:r w:rsidRPr="00BF0608">
        <w:t>- jeżeli stężenia ozonu na jej terenie przekraczały poziom celu długoterminowego. Ocena dokonana została na podstawie pomiarów oraz statystycznej metody analizy przestrzennej (art. 90 ust. 1 ustawy Prawo ochrony środowiska).</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„Trzynastą roczną ocenę jakości powietrza w województwie  śląskim, obejmującą 2014 rok” przeprowadzono w oparciu o wyniki badań ze 148 stanowisk obejmujących p</w:t>
      </w:r>
      <w:r w:rsidR="00BF0608">
        <w:rPr>
          <w:rFonts w:ascii="Times New Roman" w:hAnsi="Times New Roman" w:cs="Times New Roman"/>
          <w:sz w:val="24"/>
          <w:szCs w:val="24"/>
        </w:rPr>
        <w:t>omiary</w:t>
      </w:r>
      <w:r w:rsidRPr="00D90419">
        <w:rPr>
          <w:rFonts w:ascii="Times New Roman" w:hAnsi="Times New Roman" w:cs="Times New Roman"/>
          <w:sz w:val="24"/>
          <w:szCs w:val="24"/>
        </w:rPr>
        <w:t>:</w:t>
      </w:r>
    </w:p>
    <w:p w:rsidR="00D24E5B" w:rsidRPr="00D90419" w:rsidRDefault="00BF0608"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wysokiej jakości na stałych stacjach monitoringu, rozumiane jako pomiary ciągłe, prowadzone z zastosowaniem mierników automatycznych:</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17 stanowisk pomiarowych dwutlenku azotu(NO2), 1 - tlenków azotu (NOx), 17 –dwutlenku siarki (SO2), 10 – ozonu (O3), 8 – pyłu zawieszonego PM10, 10 - tlenku węgla (CO), 4 stanowiska benzenu (C6H6),</w:t>
      </w:r>
    </w:p>
    <w:p w:rsidR="00D24E5B" w:rsidRPr="00D90419" w:rsidRDefault="00BF0608"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manualne: na stałych stacjach monitoringu prowadzone codziennie – 17 stanowisk pyłu PM10, 9 stanowisk pyłu PM2,5, 9 - stężeń ołowiu (Pb), 9 - kadmu (Cd), 9 – niklu (Ni), 10 – arsenu (As), 14 - benzo(α)pirenu (BaP),</w:t>
      </w:r>
    </w:p>
    <w:p w:rsidR="00D24E5B" w:rsidRPr="00D90419" w:rsidRDefault="00BF0608"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pasywne – 4 stanowiska benzenu (C6H6).</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Ogółem w ocenie wykorzystano wyniki z 67 stanowisk automatycznych, 77 stanowisk manualnych oraz 4 pasywnych. Na 10 stanowiskach prowadzono pomiary równolegle dwoma metodami manualną i automatyczną (7 – pyłu zawieszonego PM10 – Częstochowa ul. Baczyńskiego, Katowice ul. Kossutha, Zabrze ul. Skłodowskiej-Curie, Dąbrowa Górnicza</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ul. Tysiąclecia, Cieszyn ul. Mickiewicza, Bielsko-Biała ul. Kossak-Szczuckiej, Rybnik ul. Borki; 3 - pyłu PM2,5 (Gliwce ul. Mewy, Katowice ul. Kossutha,</w:t>
      </w:r>
    </w:p>
    <w:p w:rsidR="00D24E5B" w:rsidRPr="00D90419" w:rsidRDefault="00D24E5B" w:rsidP="001C40EB">
      <w:pPr>
        <w:autoSpaceDE w:val="0"/>
        <w:autoSpaceDN w:val="0"/>
        <w:adjustRightInd w:val="0"/>
        <w:spacing w:after="0" w:line="360" w:lineRule="auto"/>
        <w:jc w:val="both"/>
        <w:rPr>
          <w:rFonts w:ascii="Times New Roman" w:hAnsi="Times New Roman" w:cs="Times New Roman"/>
          <w:b/>
          <w:bCs/>
          <w:sz w:val="24"/>
          <w:szCs w:val="24"/>
        </w:rPr>
      </w:pPr>
      <w:r w:rsidRPr="00D90419">
        <w:rPr>
          <w:rFonts w:ascii="Times New Roman" w:hAnsi="Times New Roman" w:cs="Times New Roman"/>
          <w:b/>
          <w:bCs/>
          <w:sz w:val="24"/>
          <w:szCs w:val="24"/>
        </w:rPr>
        <w:t xml:space="preserve"> Złoty Potok(gmina Janów, powiat częstochowski).</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Ponadto, do określenia granic obszaru przekroczeń normatywnych stężeń pyłów PM10, PM2,5 i NO2 zastosowano statystyczną metodę analiz przestrzennych (Ważone Odwrotne Odległości (IDW) dostępną w ArcGIS Spatial Analyst. Uzyskano dzięki niej informacje</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o stężeniach badanych substancji na terenach, gdzie nie jest prowadzony pomiar, zlokalizowanych pomiędzy punktami, dla których znane jest stężenie. Do określenia obszaru przekroczeń wykorzystano dane pomiarowe z 2014 roku ze stanowisk pomiarowych z terenu województw: śląskiego, małopolskiego, łódzkiego, opolskiego oraz Republiki Czeskiej. Do</w:t>
      </w:r>
    </w:p>
    <w:p w:rsidR="00D24E5B"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obliczenia liczby ludności wg miejsca zamieszkania wykorzystano dane statystyczne Głównego Urzędu Statystycznego, stan na 31.12.2013 rok.</w:t>
      </w:r>
    </w:p>
    <w:p w:rsidR="00BF0608" w:rsidRPr="00D90419" w:rsidRDefault="00BF0608" w:rsidP="001C40EB">
      <w:pPr>
        <w:autoSpaceDE w:val="0"/>
        <w:autoSpaceDN w:val="0"/>
        <w:adjustRightInd w:val="0"/>
        <w:spacing w:after="0" w:line="360" w:lineRule="auto"/>
        <w:jc w:val="both"/>
        <w:rPr>
          <w:rFonts w:ascii="Times New Roman" w:hAnsi="Times New Roman" w:cs="Times New Roman"/>
          <w:sz w:val="24"/>
          <w:szCs w:val="24"/>
        </w:rPr>
      </w:pPr>
    </w:p>
    <w:p w:rsidR="00D24E5B" w:rsidRPr="00D90419" w:rsidRDefault="00D24E5B" w:rsidP="001C40EB">
      <w:pPr>
        <w:autoSpaceDE w:val="0"/>
        <w:autoSpaceDN w:val="0"/>
        <w:adjustRightInd w:val="0"/>
        <w:spacing w:after="0" w:line="360" w:lineRule="auto"/>
        <w:jc w:val="both"/>
        <w:rPr>
          <w:rFonts w:ascii="Times New Roman" w:hAnsi="Times New Roman" w:cs="Times New Roman"/>
          <w:b/>
          <w:bCs/>
          <w:sz w:val="24"/>
          <w:szCs w:val="24"/>
        </w:rPr>
      </w:pPr>
      <w:r w:rsidRPr="00D90419">
        <w:rPr>
          <w:rFonts w:ascii="Times New Roman" w:hAnsi="Times New Roman" w:cs="Times New Roman"/>
          <w:b/>
          <w:bCs/>
          <w:sz w:val="24"/>
          <w:szCs w:val="24"/>
        </w:rPr>
        <w:lastRenderedPageBreak/>
        <w:t>W ocenie uzyskano następujące wyniki klasyfikacji stref ze względu na ochronę roślin:</w:t>
      </w:r>
    </w:p>
    <w:p w:rsidR="00D24E5B" w:rsidRPr="0061421E" w:rsidRDefault="00D24E5B" w:rsidP="001C40EB">
      <w:pPr>
        <w:pStyle w:val="Akapitzlist"/>
        <w:numPr>
          <w:ilvl w:val="0"/>
          <w:numId w:val="43"/>
        </w:numPr>
        <w:spacing w:after="0" w:line="360" w:lineRule="auto"/>
      </w:pPr>
      <w:r w:rsidRPr="0061421E">
        <w:rPr>
          <w:b/>
          <w:bCs/>
        </w:rPr>
        <w:t xml:space="preserve">klasa A </w:t>
      </w:r>
      <w:r w:rsidRPr="0061421E">
        <w:t>– brak przekroczeń wartości dopuszczalnych</w:t>
      </w:r>
      <w:r w:rsidR="0061421E">
        <w:t xml:space="preserve"> </w:t>
      </w:r>
      <w:r w:rsidRPr="0061421E">
        <w:t>dla tlenków azotu i dwutlenku siarki w strefie</w:t>
      </w:r>
      <w:r w:rsidR="0061421E">
        <w:t xml:space="preserve"> </w:t>
      </w:r>
      <w:r w:rsidRPr="0061421E">
        <w:t xml:space="preserve">śląskiej </w:t>
      </w:r>
    </w:p>
    <w:p w:rsidR="00D24E5B" w:rsidRPr="0061421E" w:rsidRDefault="00D24E5B" w:rsidP="001C40EB">
      <w:pPr>
        <w:pStyle w:val="Akapitzlist"/>
        <w:numPr>
          <w:ilvl w:val="0"/>
          <w:numId w:val="43"/>
        </w:numPr>
        <w:spacing w:after="0" w:line="360" w:lineRule="auto"/>
      </w:pPr>
      <w:r w:rsidRPr="0061421E">
        <w:rPr>
          <w:b/>
          <w:bCs/>
        </w:rPr>
        <w:t xml:space="preserve">klasa C </w:t>
      </w:r>
      <w:r w:rsidRPr="0061421E">
        <w:t>dla poziomu docelowego - na stacji tła regionalnego</w:t>
      </w:r>
      <w:r w:rsidR="0061421E">
        <w:t xml:space="preserve"> </w:t>
      </w:r>
      <w:r w:rsidRPr="0061421E">
        <w:t>wskaźnik AOT 40 uśredniony dla trzech lat (2011, 2012 i 2014, wybranych ze względu na</w:t>
      </w:r>
      <w:r w:rsidR="0061421E">
        <w:t xml:space="preserve"> </w:t>
      </w:r>
      <w:r w:rsidRPr="0061421E">
        <w:t>kompletność danych), wyniósł 19 868 (μg/m3)*h, przy poziomie docelowym wynoszącym</w:t>
      </w:r>
      <w:r w:rsidR="0061421E">
        <w:t xml:space="preserve"> </w:t>
      </w:r>
      <w:r w:rsidRPr="0061421E">
        <w:t>18000 (μg/m3)*h i uśredniony dla roku wyniósł 17 997 (μg/m3)*h, przy poziomie celu długoterminowego wynoszącym 6000 (μg/m3)*h - klasa D2</w:t>
      </w:r>
    </w:p>
    <w:p w:rsidR="00D24E5B" w:rsidRPr="00D90419" w:rsidRDefault="00D24E5B" w:rsidP="001C40EB">
      <w:pPr>
        <w:autoSpaceDE w:val="0"/>
        <w:autoSpaceDN w:val="0"/>
        <w:adjustRightInd w:val="0"/>
        <w:spacing w:after="0" w:line="360" w:lineRule="auto"/>
        <w:jc w:val="both"/>
        <w:rPr>
          <w:rFonts w:ascii="Times New Roman" w:hAnsi="Times New Roman" w:cs="Times New Roman"/>
          <w:b/>
          <w:bCs/>
          <w:sz w:val="24"/>
          <w:szCs w:val="24"/>
        </w:rPr>
      </w:pPr>
      <w:r w:rsidRPr="00D90419">
        <w:rPr>
          <w:rFonts w:ascii="Times New Roman" w:hAnsi="Times New Roman" w:cs="Times New Roman"/>
          <w:b/>
          <w:bCs/>
          <w:sz w:val="24"/>
          <w:szCs w:val="24"/>
        </w:rPr>
        <w:t>W klasyfikacji ze względu na ochronę zdrowia klasa A wystąpiła:</w:t>
      </w:r>
    </w:p>
    <w:p w:rsidR="00D24E5B" w:rsidRPr="0061421E" w:rsidRDefault="00D24E5B" w:rsidP="0061421E">
      <w:pPr>
        <w:pStyle w:val="Akapitzlist"/>
        <w:numPr>
          <w:ilvl w:val="0"/>
          <w:numId w:val="44"/>
        </w:numPr>
        <w:spacing w:after="0" w:line="360" w:lineRule="auto"/>
      </w:pPr>
      <w:r w:rsidRPr="0061421E">
        <w:t>dla zanieczyszczeń takich jak: benzen, ołów, arsen, kadm, nikiel, tlenek węgla - we wszystkich strefach, co oznacza konieczność utrzymania jakości powietrza na tym samym lub lepszym poziomie (wykresy 4, 5 i 6, mapy 4, 5 i 6),</w:t>
      </w:r>
    </w:p>
    <w:p w:rsidR="00D24E5B" w:rsidRPr="0061421E" w:rsidRDefault="00D24E5B" w:rsidP="001C40EB">
      <w:pPr>
        <w:pStyle w:val="Akapitzlist"/>
        <w:numPr>
          <w:ilvl w:val="0"/>
          <w:numId w:val="44"/>
        </w:numPr>
        <w:spacing w:after="0" w:line="360" w:lineRule="auto"/>
      </w:pPr>
      <w:r w:rsidRPr="0061421E">
        <w:t>dla dwutlenku azotu w aglomeracji rybnicko-jastrzębskiej,</w:t>
      </w:r>
      <w:r w:rsidR="0061421E">
        <w:t xml:space="preserve"> </w:t>
      </w:r>
      <w:r w:rsidRPr="0061421E">
        <w:t>miastach Bielsko-Biała i Częstochowa oraz w strefie śląskiej ,</w:t>
      </w:r>
    </w:p>
    <w:p w:rsidR="00D24E5B" w:rsidRPr="0061421E" w:rsidRDefault="00D24E5B" w:rsidP="001C40EB">
      <w:pPr>
        <w:pStyle w:val="Akapitzlist"/>
        <w:numPr>
          <w:ilvl w:val="0"/>
          <w:numId w:val="44"/>
        </w:numPr>
        <w:spacing w:after="0" w:line="360" w:lineRule="auto"/>
      </w:pPr>
      <w:r w:rsidRPr="0061421E">
        <w:t>dla dwutlenku siarki w aglomeracji górnośląskiej</w:t>
      </w:r>
      <w:r w:rsidR="0061421E">
        <w:t xml:space="preserve"> </w:t>
      </w:r>
      <w:r w:rsidRPr="0061421E">
        <w:t>i rybnicko-jastrzębskiej, mieście Bielsko-Biała i Częstochowa oraz w strefie śląskiej,</w:t>
      </w:r>
    </w:p>
    <w:p w:rsidR="00D24E5B" w:rsidRPr="0061421E" w:rsidRDefault="00D24E5B" w:rsidP="0061421E">
      <w:pPr>
        <w:pStyle w:val="Akapitzlist"/>
        <w:numPr>
          <w:ilvl w:val="0"/>
          <w:numId w:val="44"/>
        </w:numPr>
        <w:spacing w:after="0" w:line="360" w:lineRule="auto"/>
      </w:pPr>
      <w:r w:rsidRPr="0061421E">
        <w:t>dla ozonu w aglomeracji górnośląskiej, aglomeracji rybnicko-jastrzębskiej, mieście Bielsko-Biała i Częstochowa .</w:t>
      </w:r>
    </w:p>
    <w:p w:rsidR="00D24E5B" w:rsidRPr="00D90419" w:rsidRDefault="00D24E5B" w:rsidP="001C40EB">
      <w:pPr>
        <w:autoSpaceDE w:val="0"/>
        <w:autoSpaceDN w:val="0"/>
        <w:adjustRightInd w:val="0"/>
        <w:spacing w:after="0" w:line="360" w:lineRule="auto"/>
        <w:jc w:val="both"/>
        <w:rPr>
          <w:rFonts w:ascii="Times New Roman" w:hAnsi="Times New Roman" w:cs="Times New Roman"/>
          <w:b/>
          <w:bCs/>
          <w:sz w:val="24"/>
          <w:szCs w:val="24"/>
        </w:rPr>
      </w:pPr>
      <w:r w:rsidRPr="00D90419">
        <w:rPr>
          <w:rFonts w:ascii="Times New Roman" w:hAnsi="Times New Roman" w:cs="Times New Roman"/>
          <w:b/>
          <w:bCs/>
          <w:sz w:val="24"/>
          <w:szCs w:val="24"/>
        </w:rPr>
        <w:t xml:space="preserve">W klasyfikacji ze względu na ochronę zdrowia klasa D2 wystąpiła ze </w:t>
      </w:r>
      <w:r w:rsidRPr="00D90419">
        <w:rPr>
          <w:rFonts w:ascii="Times New Roman" w:hAnsi="Times New Roman" w:cs="Times New Roman"/>
          <w:sz w:val="24"/>
          <w:szCs w:val="24"/>
        </w:rPr>
        <w:t>względu na przekraczanie</w:t>
      </w:r>
      <w:r>
        <w:rPr>
          <w:rFonts w:ascii="Times New Roman" w:hAnsi="Times New Roman" w:cs="Times New Roman"/>
          <w:sz w:val="24"/>
          <w:szCs w:val="24"/>
        </w:rPr>
        <w:t xml:space="preserve"> </w:t>
      </w:r>
      <w:r w:rsidRPr="00D90419">
        <w:rPr>
          <w:rFonts w:ascii="Times New Roman" w:hAnsi="Times New Roman" w:cs="Times New Roman"/>
          <w:sz w:val="24"/>
          <w:szCs w:val="24"/>
        </w:rPr>
        <w:t>poziomu celu długoterminowego w 5 strefach obejmujących</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całe województwo.</w:t>
      </w:r>
    </w:p>
    <w:p w:rsidR="00D24E5B" w:rsidRPr="00D90419" w:rsidRDefault="00D24E5B" w:rsidP="001C40EB">
      <w:pPr>
        <w:autoSpaceDE w:val="0"/>
        <w:autoSpaceDN w:val="0"/>
        <w:adjustRightInd w:val="0"/>
        <w:spacing w:after="0" w:line="360" w:lineRule="auto"/>
        <w:jc w:val="both"/>
        <w:rPr>
          <w:rFonts w:ascii="Times New Roman" w:hAnsi="Times New Roman" w:cs="Times New Roman"/>
          <w:b/>
          <w:bCs/>
          <w:sz w:val="24"/>
          <w:szCs w:val="24"/>
        </w:rPr>
      </w:pPr>
      <w:r w:rsidRPr="00D90419">
        <w:rPr>
          <w:rFonts w:ascii="Times New Roman" w:hAnsi="Times New Roman" w:cs="Times New Roman"/>
          <w:b/>
          <w:bCs/>
          <w:sz w:val="24"/>
          <w:szCs w:val="24"/>
        </w:rPr>
        <w:t>Ze względu na ochronę zdrowia klasa C wystąpiła:</w:t>
      </w:r>
    </w:p>
    <w:p w:rsidR="00D24E5B" w:rsidRPr="0061421E" w:rsidRDefault="00D24E5B" w:rsidP="0061421E">
      <w:pPr>
        <w:pStyle w:val="Akapitzlist"/>
        <w:numPr>
          <w:ilvl w:val="0"/>
          <w:numId w:val="45"/>
        </w:numPr>
        <w:spacing w:after="0" w:line="360" w:lineRule="auto"/>
      </w:pPr>
      <w:r w:rsidRPr="0061421E">
        <w:t>dla dwutlenku azotu w aglomeracji górnośląskiej</w:t>
      </w:r>
    </w:p>
    <w:p w:rsidR="00D24E5B" w:rsidRPr="0061421E" w:rsidRDefault="00D24E5B" w:rsidP="0061421E">
      <w:pPr>
        <w:pStyle w:val="Akapitzlist"/>
        <w:numPr>
          <w:ilvl w:val="0"/>
          <w:numId w:val="45"/>
        </w:numPr>
        <w:spacing w:after="0" w:line="360" w:lineRule="auto"/>
      </w:pPr>
      <w:r w:rsidRPr="0061421E">
        <w:t>dla ozonu w strefie śląskiej (mapa 10),</w:t>
      </w:r>
    </w:p>
    <w:p w:rsidR="00D24E5B" w:rsidRPr="0061421E" w:rsidRDefault="00D24E5B" w:rsidP="001C40EB">
      <w:pPr>
        <w:pStyle w:val="Akapitzlist"/>
        <w:numPr>
          <w:ilvl w:val="0"/>
          <w:numId w:val="45"/>
        </w:numPr>
        <w:spacing w:after="0" w:line="360" w:lineRule="auto"/>
      </w:pPr>
      <w:r w:rsidRPr="0061421E">
        <w:t>dla benzo(α</w:t>
      </w:r>
      <w:r w:rsidR="0061421E" w:rsidRPr="0061421E">
        <w:t xml:space="preserve">)pirenu  oraz pyłu zawieszonego </w:t>
      </w:r>
      <w:r w:rsidRPr="0061421E">
        <w:t>PM10 (mapa 12) i PM2,5 w 5 strefach (aglom</w:t>
      </w:r>
      <w:r w:rsidR="0061421E" w:rsidRPr="0061421E">
        <w:t xml:space="preserve">eracje: górnośląska i rybnicko- </w:t>
      </w:r>
      <w:r w:rsidRPr="0061421E">
        <w:t>jastrzębska, miasta: Bielsko-Biała, Częstochowa i strefa śląska).</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 2014 roku, w po</w:t>
      </w:r>
      <w:r w:rsidR="0061421E">
        <w:rPr>
          <w:rFonts w:ascii="Times New Roman" w:hAnsi="Times New Roman" w:cs="Times New Roman"/>
          <w:sz w:val="24"/>
          <w:szCs w:val="24"/>
        </w:rPr>
        <w:t>równaniu do 2013 roku, zmieniły</w:t>
      </w:r>
      <w:r w:rsidRPr="00D90419">
        <w:rPr>
          <w:rFonts w:ascii="Times New Roman" w:hAnsi="Times New Roman" w:cs="Times New Roman"/>
          <w:sz w:val="24"/>
          <w:szCs w:val="24"/>
        </w:rPr>
        <w:t>się obszary przekroczeń dla stężeń średnich  rocznych pyłu PM10 oraz pyłu PM2,5. Rozkłady stężeń  tych parametrów uzyskane statystyczną metodą analiz przestrzennych .</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lastRenderedPageBreak/>
        <w:t xml:space="preserve">Odwrotne Odległości (IDW) dostępną w ArcGIS Spatial Analyst oraz wyniki pomiarów wykazują </w:t>
      </w:r>
      <w:r w:rsidRPr="00D90419">
        <w:rPr>
          <w:rFonts w:ascii="Times New Roman" w:hAnsi="Times New Roman" w:cs="Times New Roman"/>
          <w:b/>
          <w:bCs/>
          <w:sz w:val="24"/>
          <w:szCs w:val="24"/>
        </w:rPr>
        <w:t>brak przekroczeń średnichrocznych stężeń pyłu zawieszonego PM10</w:t>
      </w:r>
      <w:r w:rsidRPr="00D90419">
        <w:rPr>
          <w:rFonts w:ascii="Times New Roman" w:hAnsi="Times New Roman" w:cs="Times New Roman"/>
          <w:sz w:val="24"/>
          <w:szCs w:val="24"/>
        </w:rPr>
        <w:t>:</w:t>
      </w:r>
    </w:p>
    <w:p w:rsidR="00D24E5B" w:rsidRPr="00D90419" w:rsidRDefault="0061421E"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 xml:space="preserve">w mieście </w:t>
      </w:r>
      <w:r>
        <w:rPr>
          <w:rFonts w:ascii="Times New Roman" w:hAnsi="Times New Roman" w:cs="Times New Roman"/>
          <w:sz w:val="24"/>
          <w:szCs w:val="24"/>
        </w:rPr>
        <w:t>Częstochowa dzielnice Wyczerpy-</w:t>
      </w:r>
      <w:r w:rsidR="00D24E5B" w:rsidRPr="00D90419">
        <w:rPr>
          <w:rFonts w:ascii="Times New Roman" w:hAnsi="Times New Roman" w:cs="Times New Roman"/>
          <w:sz w:val="24"/>
          <w:szCs w:val="24"/>
        </w:rPr>
        <w:t>-Aniołów, Północ, Mirów, Zawodzie-Dąbie, Raków,</w:t>
      </w:r>
    </w:p>
    <w:p w:rsidR="00D24E5B" w:rsidRPr="00D90419" w:rsidRDefault="0061421E"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w mieście Bielsko-Biała,</w:t>
      </w:r>
    </w:p>
    <w:p w:rsidR="00D24E5B" w:rsidRPr="00D90419" w:rsidRDefault="0061421E"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w strefie śląskiej: powiaty: bielski - gmina Jasienica,</w:t>
      </w:r>
    </w:p>
    <w:p w:rsidR="00D24E5B" w:rsidRPr="00D90419" w:rsidRDefault="0061421E" w:rsidP="001C40EB">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00D24E5B" w:rsidRPr="00D90419">
        <w:rPr>
          <w:rFonts w:ascii="Times New Roman" w:hAnsi="Times New Roman" w:cs="Times New Roman"/>
          <w:b/>
          <w:bCs/>
          <w:sz w:val="24"/>
          <w:szCs w:val="24"/>
        </w:rPr>
        <w:t>powiat</w:t>
      </w:r>
      <w:r w:rsidR="00F03F8F">
        <w:rPr>
          <w:rFonts w:ascii="Times New Roman" w:hAnsi="Times New Roman" w:cs="Times New Roman"/>
          <w:b/>
          <w:bCs/>
          <w:sz w:val="24"/>
          <w:szCs w:val="24"/>
        </w:rPr>
        <w:t xml:space="preserve"> </w:t>
      </w:r>
      <w:r w:rsidR="00D24E5B" w:rsidRPr="00D90419">
        <w:rPr>
          <w:rFonts w:ascii="Times New Roman" w:hAnsi="Times New Roman" w:cs="Times New Roman"/>
          <w:b/>
          <w:bCs/>
          <w:sz w:val="24"/>
          <w:szCs w:val="24"/>
        </w:rPr>
        <w:t>częstochowski - gminy: Dąbrowa Zielona, Janów,</w:t>
      </w:r>
    </w:p>
    <w:p w:rsidR="00D24E5B" w:rsidRPr="00D90419" w:rsidRDefault="00D24E5B" w:rsidP="001C40EB">
      <w:pPr>
        <w:autoSpaceDE w:val="0"/>
        <w:autoSpaceDN w:val="0"/>
        <w:adjustRightInd w:val="0"/>
        <w:spacing w:after="0" w:line="360" w:lineRule="auto"/>
        <w:jc w:val="both"/>
        <w:rPr>
          <w:rFonts w:ascii="Times New Roman" w:hAnsi="Times New Roman" w:cs="Times New Roman"/>
          <w:b/>
          <w:bCs/>
          <w:sz w:val="24"/>
          <w:szCs w:val="24"/>
        </w:rPr>
      </w:pPr>
      <w:r w:rsidRPr="00D90419">
        <w:rPr>
          <w:rFonts w:ascii="Times New Roman" w:hAnsi="Times New Roman" w:cs="Times New Roman"/>
          <w:b/>
          <w:bCs/>
          <w:sz w:val="24"/>
          <w:szCs w:val="24"/>
        </w:rPr>
        <w:t>Kamienica Polska, Kłomnice, Koniecpol, Kruszyna,</w:t>
      </w:r>
    </w:p>
    <w:p w:rsidR="00D24E5B" w:rsidRPr="00D90419" w:rsidRDefault="00D24E5B" w:rsidP="001C40EB">
      <w:pPr>
        <w:autoSpaceDE w:val="0"/>
        <w:autoSpaceDN w:val="0"/>
        <w:adjustRightInd w:val="0"/>
        <w:spacing w:after="0" w:line="360" w:lineRule="auto"/>
        <w:jc w:val="both"/>
        <w:rPr>
          <w:rFonts w:ascii="Times New Roman" w:hAnsi="Times New Roman" w:cs="Times New Roman"/>
          <w:b/>
          <w:bCs/>
          <w:sz w:val="24"/>
          <w:szCs w:val="24"/>
        </w:rPr>
      </w:pPr>
      <w:r w:rsidRPr="00D90419">
        <w:rPr>
          <w:rFonts w:ascii="Times New Roman" w:hAnsi="Times New Roman" w:cs="Times New Roman"/>
          <w:b/>
          <w:bCs/>
          <w:sz w:val="24"/>
          <w:szCs w:val="24"/>
        </w:rPr>
        <w:t>Lelów, Mstów, Mykanów, Olsztyn, Przyrów, Rędziny,</w:t>
      </w:r>
    </w:p>
    <w:p w:rsidR="00D24E5B" w:rsidRPr="00D90419" w:rsidRDefault="0061421E"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kłobucki - gminy Kłobuck, Lipie, Miedźno, Opatów,  Popów,</w:t>
      </w:r>
    </w:p>
    <w:p w:rsidR="00D24E5B" w:rsidRPr="00D90419" w:rsidRDefault="0061421E"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myszkowski - gminy: Niegowa, Poraj, Żarki,</w:t>
      </w:r>
    </w:p>
    <w:p w:rsidR="00D24E5B" w:rsidRPr="00D90419" w:rsidRDefault="0061421E"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 xml:space="preserve"> lubliniecki - gmina Lubliniec,</w:t>
      </w:r>
    </w:p>
    <w:p w:rsidR="00D24E5B" w:rsidRPr="00D90419" w:rsidRDefault="0061421E"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 xml:space="preserve"> będziński - gminy Siewierz i Sławków,</w:t>
      </w:r>
    </w:p>
    <w:p w:rsidR="00D24E5B" w:rsidRPr="00D90419" w:rsidRDefault="0061421E"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zawie</w:t>
      </w:r>
      <w:r w:rsidR="00F03F8F">
        <w:rPr>
          <w:rFonts w:ascii="Times New Roman" w:hAnsi="Times New Roman" w:cs="Times New Roman"/>
          <w:sz w:val="24"/>
          <w:szCs w:val="24"/>
        </w:rPr>
        <w:t>r</w:t>
      </w:r>
      <w:r w:rsidR="00D24E5B" w:rsidRPr="00D90419">
        <w:rPr>
          <w:rFonts w:ascii="Times New Roman" w:hAnsi="Times New Roman" w:cs="Times New Roman"/>
          <w:sz w:val="24"/>
          <w:szCs w:val="24"/>
        </w:rPr>
        <w:t>ciański – gminy Łazy, Ogrodzieniec, Pilica, Żarnowiec, Poręba, Zawiercie, Szczekociny, Włodowice, Kroczyce, Irządze,</w:t>
      </w:r>
    </w:p>
    <w:p w:rsidR="00D24E5B" w:rsidRPr="00D90419" w:rsidRDefault="0061421E"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cieszyński – gminy: Cieszyn, Ustroń, Wisła, Brenna, Chybie, Dębowiec, Goleszów, Hażlach, Istebna,</w:t>
      </w:r>
      <w:r w:rsidR="00F03F8F">
        <w:rPr>
          <w:rFonts w:ascii="Times New Roman" w:hAnsi="Times New Roman" w:cs="Times New Roman"/>
          <w:sz w:val="24"/>
          <w:szCs w:val="24"/>
        </w:rPr>
        <w:t xml:space="preserve"> </w:t>
      </w:r>
      <w:r w:rsidR="00D24E5B" w:rsidRPr="00D90419">
        <w:rPr>
          <w:rFonts w:ascii="Times New Roman" w:hAnsi="Times New Roman" w:cs="Times New Roman"/>
          <w:sz w:val="24"/>
          <w:szCs w:val="24"/>
        </w:rPr>
        <w:t>Skoczów, Strumień, Zebrzydowice</w:t>
      </w:r>
    </w:p>
    <w:p w:rsidR="00D24E5B" w:rsidRPr="00D90419" w:rsidRDefault="00D24E5B" w:rsidP="001C40EB">
      <w:pPr>
        <w:autoSpaceDE w:val="0"/>
        <w:autoSpaceDN w:val="0"/>
        <w:adjustRightInd w:val="0"/>
        <w:spacing w:after="0" w:line="360" w:lineRule="auto"/>
        <w:jc w:val="both"/>
        <w:rPr>
          <w:rFonts w:ascii="Times New Roman" w:hAnsi="Times New Roman" w:cs="Times New Roman"/>
          <w:b/>
          <w:bCs/>
          <w:sz w:val="24"/>
          <w:szCs w:val="24"/>
        </w:rPr>
      </w:pPr>
      <w:r w:rsidRPr="00D90419">
        <w:rPr>
          <w:rFonts w:ascii="Times New Roman" w:hAnsi="Times New Roman" w:cs="Times New Roman"/>
          <w:b/>
          <w:bCs/>
          <w:sz w:val="24"/>
          <w:szCs w:val="24"/>
        </w:rPr>
        <w:t>oraz średnich rocznych stężeń pyłu PM2,5 w strefie śląskiej:</w:t>
      </w:r>
    </w:p>
    <w:p w:rsidR="00D24E5B" w:rsidRPr="00D90419" w:rsidRDefault="0061421E" w:rsidP="001C40EB">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w:t>
      </w:r>
      <w:r w:rsidR="00D24E5B" w:rsidRPr="00D90419">
        <w:rPr>
          <w:rFonts w:ascii="Times New Roman" w:hAnsi="Times New Roman" w:cs="Times New Roman"/>
          <w:b/>
          <w:bCs/>
          <w:sz w:val="24"/>
          <w:szCs w:val="24"/>
        </w:rPr>
        <w:t>w gminie Janów, powiat częstochowski – stężenia średnie roczne nie przekraczają 25 μg/m3,</w:t>
      </w:r>
    </w:p>
    <w:p w:rsidR="00D24E5B" w:rsidRPr="00D90419" w:rsidRDefault="0061421E" w:rsidP="001C40EB">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00D24E5B" w:rsidRPr="00D90419">
        <w:rPr>
          <w:rFonts w:ascii="Times New Roman" w:hAnsi="Times New Roman" w:cs="Times New Roman"/>
          <w:b/>
          <w:bCs/>
          <w:sz w:val="24"/>
          <w:szCs w:val="24"/>
        </w:rPr>
        <w:t>w gminie Janów oraz Przyrów, powiat częstochowski</w:t>
      </w:r>
    </w:p>
    <w:p w:rsidR="00D24E5B" w:rsidRPr="00D90419" w:rsidRDefault="00D24E5B" w:rsidP="001C40EB">
      <w:pPr>
        <w:autoSpaceDE w:val="0"/>
        <w:autoSpaceDN w:val="0"/>
        <w:adjustRightInd w:val="0"/>
        <w:spacing w:after="0" w:line="360" w:lineRule="auto"/>
        <w:jc w:val="both"/>
        <w:rPr>
          <w:rFonts w:ascii="Times New Roman" w:hAnsi="Times New Roman" w:cs="Times New Roman"/>
          <w:b/>
          <w:bCs/>
          <w:sz w:val="24"/>
          <w:szCs w:val="24"/>
        </w:rPr>
      </w:pPr>
      <w:r w:rsidRPr="00D90419">
        <w:rPr>
          <w:rFonts w:ascii="Times New Roman" w:hAnsi="Times New Roman" w:cs="Times New Roman"/>
          <w:b/>
          <w:bCs/>
          <w:sz w:val="24"/>
          <w:szCs w:val="24"/>
        </w:rPr>
        <w:t>stężenia średnie roczne nie przekraczają</w:t>
      </w:r>
    </w:p>
    <w:p w:rsidR="00D24E5B" w:rsidRPr="00D90419" w:rsidRDefault="00D24E5B" w:rsidP="001C40EB">
      <w:pPr>
        <w:autoSpaceDE w:val="0"/>
        <w:autoSpaceDN w:val="0"/>
        <w:adjustRightInd w:val="0"/>
        <w:spacing w:after="0" w:line="360" w:lineRule="auto"/>
        <w:jc w:val="both"/>
        <w:rPr>
          <w:rFonts w:ascii="Times New Roman" w:hAnsi="Times New Roman" w:cs="Times New Roman"/>
          <w:b/>
          <w:bCs/>
          <w:sz w:val="24"/>
          <w:szCs w:val="24"/>
        </w:rPr>
      </w:pPr>
      <w:r w:rsidRPr="00D90419">
        <w:rPr>
          <w:rFonts w:ascii="Times New Roman" w:hAnsi="Times New Roman" w:cs="Times New Roman"/>
          <w:b/>
          <w:bCs/>
          <w:sz w:val="24"/>
          <w:szCs w:val="24"/>
        </w:rPr>
        <w:t>26 μg/m3, poziomu dopuszczalnego powiększonego</w:t>
      </w:r>
    </w:p>
    <w:p w:rsidR="00D24E5B" w:rsidRPr="00D90419" w:rsidRDefault="00D24E5B" w:rsidP="001C40EB">
      <w:pPr>
        <w:autoSpaceDE w:val="0"/>
        <w:autoSpaceDN w:val="0"/>
        <w:adjustRightInd w:val="0"/>
        <w:spacing w:after="0" w:line="360" w:lineRule="auto"/>
        <w:jc w:val="both"/>
        <w:rPr>
          <w:rFonts w:ascii="Times New Roman" w:hAnsi="Times New Roman" w:cs="Times New Roman"/>
          <w:b/>
          <w:bCs/>
          <w:sz w:val="24"/>
          <w:szCs w:val="24"/>
        </w:rPr>
      </w:pPr>
      <w:r w:rsidRPr="00D90419">
        <w:rPr>
          <w:rFonts w:ascii="Times New Roman" w:hAnsi="Times New Roman" w:cs="Times New Roman"/>
          <w:b/>
          <w:bCs/>
          <w:sz w:val="24"/>
          <w:szCs w:val="24"/>
        </w:rPr>
        <w:t>o margines tolerancji.</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Poniżej omówiono wyniki badań uzyskane</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 2014 roku w ramach realizacji „Programu Państwowego Monitoringu Środowiska województwa śląskiego na lata 2013-1015” wraz z Aneksem Nr 1 z grudnia 2013 roku.</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Średnie roczne stężenia </w:t>
      </w:r>
      <w:r w:rsidRPr="00D90419">
        <w:rPr>
          <w:rFonts w:ascii="Times New Roman" w:hAnsi="Times New Roman" w:cs="Times New Roman"/>
          <w:b/>
          <w:bCs/>
          <w:sz w:val="24"/>
          <w:szCs w:val="24"/>
        </w:rPr>
        <w:t xml:space="preserve">benzenu </w:t>
      </w:r>
      <w:r w:rsidRPr="00D90419">
        <w:rPr>
          <w:rFonts w:ascii="Times New Roman" w:hAnsi="Times New Roman" w:cs="Times New Roman"/>
          <w:sz w:val="24"/>
          <w:szCs w:val="24"/>
        </w:rPr>
        <w:t xml:space="preserve">nie przekroczyły poziomu dopuszczalnego (5 μg/m3) na żadnym stanowisku pomiarowym, wynosząc od 27% do 95% wartości dopuszczalnej </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 Na stanowiskach, na których pomiary prowadzone były w sposób automatyczny</w:t>
      </w:r>
    </w:p>
    <w:p w:rsidR="00D24E5B" w:rsidRPr="00D90419" w:rsidRDefault="00D24E5B" w:rsidP="001C40EB">
      <w:pPr>
        <w:autoSpaceDE w:val="0"/>
        <w:autoSpaceDN w:val="0"/>
        <w:adjustRightInd w:val="0"/>
        <w:spacing w:after="0" w:line="360" w:lineRule="auto"/>
        <w:jc w:val="both"/>
        <w:rPr>
          <w:rFonts w:ascii="Times New Roman" w:hAnsi="Times New Roman" w:cs="Times New Roman"/>
          <w:b/>
          <w:bCs/>
          <w:sz w:val="24"/>
          <w:szCs w:val="24"/>
        </w:rPr>
      </w:pPr>
      <w:r w:rsidRPr="00D90419">
        <w:rPr>
          <w:rFonts w:ascii="Times New Roman" w:hAnsi="Times New Roman" w:cs="Times New Roman"/>
          <w:sz w:val="24"/>
          <w:szCs w:val="24"/>
        </w:rPr>
        <w:t xml:space="preserve">stężenia wyniosły: w Dąbrowie Górniczej- 2,3 μg/m3, w Rybniku </w:t>
      </w:r>
      <w:r w:rsidRPr="00D90419">
        <w:rPr>
          <w:rFonts w:ascii="Times New Roman" w:hAnsi="Times New Roman" w:cs="Times New Roman"/>
          <w:b/>
          <w:bCs/>
          <w:sz w:val="24"/>
          <w:szCs w:val="24"/>
        </w:rPr>
        <w:t xml:space="preserve">- </w:t>
      </w:r>
      <w:r w:rsidRPr="00D90419">
        <w:rPr>
          <w:rFonts w:ascii="Times New Roman" w:hAnsi="Times New Roman" w:cs="Times New Roman"/>
          <w:sz w:val="24"/>
          <w:szCs w:val="24"/>
        </w:rPr>
        <w:t>3,1 μg/m3</w:t>
      </w:r>
      <w:r w:rsidRPr="00D90419">
        <w:rPr>
          <w:rFonts w:ascii="Times New Roman" w:hAnsi="Times New Roman" w:cs="Times New Roman"/>
          <w:b/>
          <w:bCs/>
          <w:sz w:val="24"/>
          <w:szCs w:val="24"/>
        </w:rPr>
        <w:t xml:space="preserve">, </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b/>
          <w:bCs/>
          <w:sz w:val="24"/>
          <w:szCs w:val="24"/>
        </w:rPr>
        <w:t>w Złotym Potoku gm. Janów1,3 μg/m3</w:t>
      </w:r>
      <w:r w:rsidRPr="00D90419">
        <w:rPr>
          <w:rFonts w:ascii="Times New Roman" w:hAnsi="Times New Roman" w:cs="Times New Roman"/>
          <w:sz w:val="24"/>
          <w:szCs w:val="24"/>
        </w:rPr>
        <w:t xml:space="preserve">, </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Czerwionce Leszczynach– 4,8 μg/m3. Na stanowiskach pomiarów metodą pasywnąstężenia wyniosły od 2,6 μg/m3 do 4 μg/m3. W porównaniu do 2013 roku najwyższy wzrost stężeń o </w:t>
      </w:r>
      <w:r w:rsidRPr="00D90419">
        <w:rPr>
          <w:rFonts w:ascii="Times New Roman" w:hAnsi="Times New Roman" w:cs="Times New Roman"/>
          <w:sz w:val="24"/>
          <w:szCs w:val="24"/>
        </w:rPr>
        <w:lastRenderedPageBreak/>
        <w:t>23% wystąpił w Rybniku, o 3% w Dąbrowie Górniczej, w Złotym Potoku stężenia pozostały na tym samym poziomie. Wyniki pomiarów pasywnych w Katowicach, Bielsku-Białej, Częstochowie, Czechowicach Dziedzicach wykazały spadek, najwyższy do 30%. Średnie roczne stężenia ołowiu</w:t>
      </w:r>
      <w:r>
        <w:rPr>
          <w:rFonts w:ascii="Times New Roman" w:hAnsi="Times New Roman" w:cs="Times New Roman"/>
          <w:sz w:val="24"/>
          <w:szCs w:val="24"/>
        </w:rPr>
        <w:t xml:space="preserve"> </w:t>
      </w:r>
      <w:r w:rsidRPr="00D90419">
        <w:rPr>
          <w:rFonts w:ascii="Times New Roman" w:hAnsi="Times New Roman" w:cs="Times New Roman"/>
          <w:sz w:val="24"/>
          <w:szCs w:val="24"/>
        </w:rPr>
        <w:t>wyniosły od 5% (Bielsko-Biała i Godów) do 12% (Tarnowskie Góry) poziomu dopuszczalnego (0,5 μg/m3). Obniżenie stężenia</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 porównaniu z 2013 rokiem wystąpiło na 3 stanowiskach.</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Wzrost nastąpił na sześciu stanowiskach, najwyższy o 73% w Lublińcu. Średnie roczne stężenia </w:t>
      </w:r>
      <w:r w:rsidRPr="00D90419">
        <w:rPr>
          <w:rFonts w:ascii="Times New Roman" w:hAnsi="Times New Roman" w:cs="Times New Roman"/>
          <w:b/>
          <w:bCs/>
          <w:sz w:val="24"/>
          <w:szCs w:val="24"/>
        </w:rPr>
        <w:t>arsenu, kadmu i niklu</w:t>
      </w:r>
      <w:r w:rsidRPr="00D90419">
        <w:rPr>
          <w:rFonts w:ascii="Times New Roman" w:hAnsi="Times New Roman" w:cs="Times New Roman"/>
          <w:sz w:val="24"/>
          <w:szCs w:val="24"/>
        </w:rPr>
        <w:t xml:space="preserve"> wynosiły odpowiednio (wykres 5):</w:t>
      </w:r>
    </w:p>
    <w:p w:rsidR="00D24E5B" w:rsidRPr="00D90419" w:rsidRDefault="0061421E"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od 33% do 49% poziomu docelowego (6 ng/m3) - dla arsenu,</w:t>
      </w:r>
    </w:p>
    <w:p w:rsidR="00D24E5B" w:rsidRPr="00D90419" w:rsidRDefault="0061421E"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od 13% do 55% poziomu docelowego (5 ng/m3) - dla kadmu,</w:t>
      </w:r>
    </w:p>
    <w:p w:rsidR="00D24E5B" w:rsidRPr="00D90419" w:rsidRDefault="0061421E"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od 10% do 23% poziomu docelowego (20 ng/m3) - dla niklu.</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Maksymalne stężenia 8-godzinne </w:t>
      </w:r>
      <w:r w:rsidRPr="00D90419">
        <w:rPr>
          <w:rFonts w:ascii="Times New Roman" w:hAnsi="Times New Roman" w:cs="Times New Roman"/>
          <w:b/>
          <w:bCs/>
          <w:sz w:val="24"/>
          <w:szCs w:val="24"/>
        </w:rPr>
        <w:t xml:space="preserve">tlenku węgla </w:t>
      </w:r>
      <w:r w:rsidRPr="00D90419">
        <w:rPr>
          <w:rFonts w:ascii="Times New Roman" w:hAnsi="Times New Roman" w:cs="Times New Roman"/>
          <w:sz w:val="24"/>
          <w:szCs w:val="24"/>
        </w:rPr>
        <w:t>nie przekroczyły poziomu dopuszczalnego (10000 μg/m3) na żadnym ze stanowisk i wynosiły od 22% do 40% wartości dopuszczalnej. Najwyższa wartość wystąpiław Częstochowie na stacji komunikacyjnej</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(4000 μg/m3). W porównaniu do 2013 roku, na czterech stanowiskach stężenia obniżyły się, na sześciu wzrosły. Największy spadek wystąpił w Zabrzu o 23%,</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a największy wzrost w Bielsku-Białej o 31% oraz Cieszynie</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o 34% . Stężenia średnie roczne </w:t>
      </w:r>
      <w:r w:rsidRPr="00D90419">
        <w:rPr>
          <w:rFonts w:ascii="Times New Roman" w:hAnsi="Times New Roman" w:cs="Times New Roman"/>
          <w:b/>
          <w:bCs/>
          <w:sz w:val="24"/>
          <w:szCs w:val="24"/>
        </w:rPr>
        <w:t xml:space="preserve">dwutlenku azotu </w:t>
      </w:r>
      <w:r w:rsidRPr="00D90419">
        <w:rPr>
          <w:rFonts w:ascii="Times New Roman" w:hAnsi="Times New Roman" w:cs="Times New Roman"/>
          <w:sz w:val="24"/>
          <w:szCs w:val="24"/>
        </w:rPr>
        <w:t xml:space="preserve">poza stacją komunikacyjną nie przekroczyły wartości dopuszczalnej 40 μg/m3, </w:t>
      </w:r>
      <w:r w:rsidRPr="00D90419">
        <w:rPr>
          <w:rFonts w:ascii="Times New Roman" w:hAnsi="Times New Roman" w:cs="Times New Roman"/>
          <w:b/>
          <w:bCs/>
          <w:sz w:val="24"/>
          <w:szCs w:val="24"/>
        </w:rPr>
        <w:t>wynosząc od 20% (Złoty Potok)</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do 74% (Katowice). Na stacji komunikacyjnej w Katowicach przekroczyły poziom dopuszczalny o 44%, w Częstochowie osiągnęły 94% poziomu dopuszczalnego.</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Stężenia maksymalne 1 - godzinne(200 μg/m3) zostały 3-krotnie przekroczone na stacji</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komunikacyjnej w Katowicach, maksymalnie o 12%,nie przekroczyły jednak dopuszczalnej częstości wynoszącej 18 razy w roku kalendarzowym. Obszar przekroczenia stężeń 24 godzinnych został oszacowany na 16 km2, na długości 3,6 km autostrady A4.</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 porównaniu do 2013 roku stężenia średnie roczne zmniejszyły się na ośmiu stanowiskach, na sześciu wzrosły, najznaczniej na stacji komunikacyjnej w Katowicach, o 34% oraz stacji tła miejskiego w Tychach o 9%, w Rybniku pozostały na niezmienionym poziomie.</w:t>
      </w:r>
    </w:p>
    <w:p w:rsidR="00D24E5B" w:rsidRPr="00D90419" w:rsidRDefault="00D24E5B" w:rsidP="001C40EB">
      <w:pPr>
        <w:autoSpaceDE w:val="0"/>
        <w:autoSpaceDN w:val="0"/>
        <w:adjustRightInd w:val="0"/>
        <w:spacing w:after="0" w:line="360" w:lineRule="auto"/>
        <w:jc w:val="both"/>
        <w:rPr>
          <w:rFonts w:ascii="Times New Roman" w:hAnsi="Times New Roman" w:cs="Times New Roman"/>
          <w:b/>
          <w:bCs/>
          <w:sz w:val="24"/>
          <w:szCs w:val="24"/>
        </w:rPr>
      </w:pPr>
      <w:r w:rsidRPr="00D90419">
        <w:rPr>
          <w:rFonts w:ascii="Times New Roman" w:hAnsi="Times New Roman" w:cs="Times New Roman"/>
          <w:b/>
          <w:bCs/>
          <w:sz w:val="24"/>
          <w:szCs w:val="24"/>
        </w:rPr>
        <w:t>Średnie roczne stężenia dwutlenku azotu na stacji tła regionalnego w Złotym Potoku gm. Janów, oceniane wg kryterium ochrony roślin, wyniosło 9,6 μg/m3 i nie przekroczyło wartości dopuszczalnej.</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Stężenia </w:t>
      </w:r>
      <w:r w:rsidRPr="00D90419">
        <w:rPr>
          <w:rFonts w:ascii="Times New Roman" w:hAnsi="Times New Roman" w:cs="Times New Roman"/>
          <w:b/>
          <w:bCs/>
          <w:sz w:val="24"/>
          <w:szCs w:val="24"/>
        </w:rPr>
        <w:t xml:space="preserve">dwutlenku siarki </w:t>
      </w:r>
      <w:r w:rsidRPr="00D90419">
        <w:rPr>
          <w:rFonts w:ascii="Times New Roman" w:hAnsi="Times New Roman" w:cs="Times New Roman"/>
          <w:sz w:val="24"/>
          <w:szCs w:val="24"/>
        </w:rPr>
        <w:t>w 2014 roku wykazały: wg kryterium ochrony zdrowia (mapa 8):</w:t>
      </w:r>
    </w:p>
    <w:p w:rsidR="00D24E5B" w:rsidRPr="00D90419" w:rsidRDefault="0061421E"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brak przekroczeń dopuszczalnej częstości przekraczania poziomów dopuszczalnych stężeń 1-godzinnych (24 razy),</w:t>
      </w:r>
    </w:p>
    <w:p w:rsidR="00D24E5B" w:rsidRPr="00D90419" w:rsidRDefault="0061421E"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D24E5B" w:rsidRPr="00D90419">
        <w:rPr>
          <w:rFonts w:ascii="Times New Roman" w:hAnsi="Times New Roman" w:cs="Times New Roman"/>
          <w:sz w:val="24"/>
          <w:szCs w:val="24"/>
        </w:rPr>
        <w:t>najwyższe stężenie 24-godzinne wystąpiło 30 stycznia 2014 roku w Żywcu ul. Słowackiego, wynosząc 132 μg/m3 i przekraczając poziom dopuszczalny 125 μg/m3. Na żadnym stanowisku nie została przekroczona dopuszczalna częstość przekraczania poziomu dopuszczalnego, wystąpiło 1-krotne przekroczenie w Żywcu.</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Wg kryterium ochrony roślin brak przekroczenia poziomu dopuszczalnego dwutlenku siarki w sezonie zimowym, na stacji w Złotym Potoku stężenie to wyniosło 7 μg/m3.</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Wyniki badań stężeń </w:t>
      </w:r>
      <w:r w:rsidRPr="00D90419">
        <w:rPr>
          <w:rFonts w:ascii="Times New Roman" w:hAnsi="Times New Roman" w:cs="Times New Roman"/>
          <w:b/>
          <w:bCs/>
          <w:sz w:val="24"/>
          <w:szCs w:val="24"/>
        </w:rPr>
        <w:t xml:space="preserve">ozonu </w:t>
      </w:r>
      <w:r w:rsidRPr="00D90419">
        <w:rPr>
          <w:rFonts w:ascii="Times New Roman" w:hAnsi="Times New Roman" w:cs="Times New Roman"/>
          <w:sz w:val="24"/>
          <w:szCs w:val="24"/>
        </w:rPr>
        <w:t>wykazały:</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przekroczenie poziomu docelowego wg kryteriumochrony roślin - na stacji tła regionalnego w Złotym Potoku, gm. Janów wskaźnik AOT 40 uśredniony dla 3 lat (2011, 2012 i 2014, wybranych ze względu na kompletność danych), wyniósł 19868 (μg/m3)*h, przy poziomie docelowym wynoszącym 18000 (μg/m3)*h i uśredniony dla roku wyniósł 17 997 (μg/m3)*h, przy poziomie celu długoterminowego wynoszącym 6000 (μg/m3)*h ,</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przekroczenie od 16% do 45% na terenie całego</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województwa poziomu celu długoterminowego wg kryterium ochrona zdrowia - na wszystkich stanowiskach pomiarowych wystąpiły przekroczenia maksymalnych 8-godzinnych stężeń ozonu ze względu na ochronę ludzi, największe przekroczenia odnotowano w Katowicach o 45%,</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 xml:space="preserve"> dopuszczalna częstość przekroczenia wg kryterium ochrona zdrowia poziomu docelowego 8-godzinnego, wynoszącego 120 μg/m3 w roku kalendarzowym uśrednionego za okres trzech lat (2012-2014) była niższa niż lub równa 25 dni na wszystkich stanowiskach w aglomeracji górnośląskiej, rybnicko-jastrzębskiej, w Bielsku-Białej i Częstochowie, natomiast w strefie śląskiej została</w:t>
      </w:r>
      <w:r w:rsidR="0061421E">
        <w:rPr>
          <w:rFonts w:ascii="Times New Roman" w:hAnsi="Times New Roman" w:cs="Times New Roman"/>
          <w:sz w:val="24"/>
          <w:szCs w:val="24"/>
        </w:rPr>
        <w:t xml:space="preserve"> </w:t>
      </w:r>
      <w:r w:rsidR="00D24E5B" w:rsidRPr="00D90419">
        <w:rPr>
          <w:rFonts w:ascii="Times New Roman" w:hAnsi="Times New Roman" w:cs="Times New Roman"/>
          <w:sz w:val="24"/>
          <w:szCs w:val="24"/>
        </w:rPr>
        <w:t>przekroczona na stanowisku w Złotym Potoku - 28 dni .</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Wyniki modelowania stężeń ozonu troposferycznego w 2014 roku wykonane przez EKOMETRIĘ Sp. z o.o. na zlecenie GIOŚ w ramach pracy „Wspomaganie systemu oceny jakości powietrza z użyciem modelowania w zakresie ozonu troposferycznego dla lat 2014 i2015” wykazały również przekroczenie poziomu celu długoterminowego na całym obszarze</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województwa śląskiego. Maksymalna średnia ośmiogodzinna w ciągu roku kalendarzowego spośród średnich kroczących, obliczanych ze średnich jednogodzinnych w ciągu doby na przeważającym obszarze województwa kształtowała się w zakresie 130-150 μg/m3. Na obszarze aglomeracji górnośląskiej oraz w powiatach żywieckim, cieszyńskim, bielskim i pszczyńskim występowały wartości przekraczające 150 μg/m3. Wartości powyżej 150 μg/m3 występowały również w północno- -wschodniej części województwa. Najwyższa wartość</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wystąpiła w Katowicach – ponad 164 μg/m3 [2]. Średnioroczne stężenia </w:t>
      </w:r>
      <w:r w:rsidRPr="00D90419">
        <w:rPr>
          <w:rFonts w:ascii="Times New Roman" w:hAnsi="Times New Roman" w:cs="Times New Roman"/>
          <w:b/>
          <w:bCs/>
          <w:sz w:val="24"/>
          <w:szCs w:val="24"/>
        </w:rPr>
        <w:t xml:space="preserve">benzo(a)pirenu </w:t>
      </w:r>
      <w:r w:rsidRPr="00D90419">
        <w:rPr>
          <w:rFonts w:ascii="Times New Roman" w:hAnsi="Times New Roman" w:cs="Times New Roman"/>
          <w:sz w:val="24"/>
          <w:szCs w:val="24"/>
        </w:rPr>
        <w:t>na</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wszystkich stanowiskach zostały przekroczone i wyniosły(wartość docelowa 1 ng/m3),:</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D24E5B" w:rsidRPr="00D90419">
        <w:rPr>
          <w:rFonts w:ascii="Times New Roman" w:hAnsi="Times New Roman" w:cs="Times New Roman"/>
          <w:sz w:val="24"/>
          <w:szCs w:val="24"/>
        </w:rPr>
        <w:t>aglomeracja górnośląska od 4 do 9 ng/m3,</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aglomeracja rybnicko-jastrzębska – od 5 do12 ng/m3,</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 xml:space="preserve"> Bielsko-Biała miasto – 5 ng/m3,</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 xml:space="preserve"> Częstochowa miasto – 3 ng/m3,</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 xml:space="preserve"> strefa śląska od 5 do 10 ng/m3,</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 porównaniu do 2013 roku, na 7 stanowiskach stężenia średnioroczne uległy zwiększeniu od 2% (Częstochowa) do 13% (Bielsko-Biała). Obniżenie wartości średniorocznych odnotowano na 7 stanowiskach. Najznaczniej w Pszczynie o 19% i Dąbrowie Górniczej o 16%. W okresie letnim oraz zimowym na stacjach w Rybniku i Godowie były obserwowane najwyższe stężenia, które wynosiły latem – 2 ng/m3 oraz zimą 17 ng/m3 w Godowie</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oraz 3 ng/m3 latem i 21 ng/m3 zimą w Rybniku.  Średnie roczne stężenia </w:t>
      </w:r>
      <w:r w:rsidRPr="00D90419">
        <w:rPr>
          <w:rFonts w:ascii="Times New Roman" w:hAnsi="Times New Roman" w:cs="Times New Roman"/>
          <w:b/>
          <w:bCs/>
          <w:sz w:val="24"/>
          <w:szCs w:val="24"/>
        </w:rPr>
        <w:t>pyłu zawieszonego</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b/>
          <w:bCs/>
          <w:sz w:val="24"/>
          <w:szCs w:val="24"/>
        </w:rPr>
        <w:t xml:space="preserve">PM10 </w:t>
      </w:r>
      <w:r w:rsidRPr="00D90419">
        <w:rPr>
          <w:rFonts w:ascii="Times New Roman" w:hAnsi="Times New Roman" w:cs="Times New Roman"/>
          <w:sz w:val="24"/>
          <w:szCs w:val="24"/>
        </w:rPr>
        <w:t>mieściły się w przedziale od 70% do 140% poziomu dopuszczalnego. Na 17 stanowiskach spośród 25, z których wyniki wykorzystano do oceny, stężenia średnioroczne były wyższe niż 40 μg/m3, na stanowiskach w Lublińcu, Zawierciu, Częstochowie, Bielsku-</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-Białej, Sosnowcu, Cieszynie, Ustroniu i w Złotym Potoku (gm. Janów) stężenia średnioroczne były niższe niż poziom dopuszczalny. Na 24 stanowiskach odnotowano</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wyższą niż 35 dni dopuszczalną częstość przekraczania poziomu 24-godzinnego wynoszącego 50 μg/m3. Częstość przekraczania niższa niż 35 dni wystąpiła w Złotym Potoku (gm. Janów) i wyniosła 21 dni (wykres 7).</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Wartości średnie stężeń pyłu PM10 w 2014 roku wyniosły (wartość dopuszczalna 40 μg/m3):</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 xml:space="preserve"> w aglomeracji górnośląskiej od 39 do 51 μg/m3,</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w aglomeracji rybnicko-jastrzębskiej - od 41 do 53 μg/m3,</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 xml:space="preserve"> w Bielsku-Białej - 38 μg/m3,</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 xml:space="preserve"> w Częstochowie - 36 do 48 μg/m3,</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 xml:space="preserve"> w strefie śląskiej od 28 do 56 μg/m3.</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 porównaniu do 2013 roku stężenia średnie roczne:</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 xml:space="preserve"> w aglomeracji górnośląskiej zmniejszyły się na dwóch stanowiskach Dąbrowa Górnicza i Sosnowiec, wzrosły na pięciu, maksymalnie o 14% w Gliwicach,</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w aglomeracji rybnicko-jastrzębskiej zmniejszyły się na stanowiskach w Rybniku o 1%, w Żorach o 8%,</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 xml:space="preserve"> w strefie Bielsko-Biała miasto zmniejszyły się o 9%,</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 xml:space="preserve"> w strefie Częstochowa miasto wzrosły od 2% (stacja tła miejskiego) do 8%, maksymalnie na stacji komunikacyjnej,</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D24E5B" w:rsidRPr="00D90419">
        <w:rPr>
          <w:rFonts w:ascii="Times New Roman" w:hAnsi="Times New Roman" w:cs="Times New Roman"/>
          <w:sz w:val="24"/>
          <w:szCs w:val="24"/>
        </w:rPr>
        <w:t xml:space="preserve"> w strefie śląskiej zmniejszyły się na sześciu stanowiskach (o 2% w Godowie, o 5% w Pszczynie, Zawierciu i Złotym Potoku, o 8% w Żywcu ul. Słowackiego oraz o 10% w Wodzisławiu), w Knurowie pozostały na takim poziomie jak w 2013 roku, a wzrosły na pozostałych, maksymalnie o 14% w Lublińcu. Liczba przekroczeń dopuszczalnego poziomu stężeń 24-godzinnych pyłu zawieszonego PM10 była wyższa niż dopuszczalna częstość i wynosiła w:</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aglomeracji górnośląskiej – od 1,1 do 3,1 razy więcej niż dopuszczalna,</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 xml:space="preserve"> aglomeracji rybnicko-jastrzębskiej – od 1,5 do 2,6razy więcej,</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 xml:space="preserve"> w Bielsku-Białej – 1,1 razy więcej,</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 xml:space="preserve"> w Częstochowie – od 0,5 do 2,7 razy więcej,</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w strefie śląskiej – od 0,6 przekroczenia w Złotym Potoku do 2,9 razy więcej niż dopuszczalna częstość w Pszczynie i Wodzisławiu. W porównaniu do 2013 roku, częstości przekroczeń</w:t>
      </w:r>
      <w:r w:rsidR="0061421E">
        <w:rPr>
          <w:rFonts w:ascii="Times New Roman" w:hAnsi="Times New Roman" w:cs="Times New Roman"/>
          <w:sz w:val="24"/>
          <w:szCs w:val="24"/>
        </w:rPr>
        <w:t xml:space="preserve"> </w:t>
      </w:r>
      <w:r w:rsidR="00D24E5B" w:rsidRPr="00D90419">
        <w:rPr>
          <w:rFonts w:ascii="Times New Roman" w:hAnsi="Times New Roman" w:cs="Times New Roman"/>
          <w:sz w:val="24"/>
          <w:szCs w:val="24"/>
        </w:rPr>
        <w:t>w 2014 roku :</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 xml:space="preserve"> w aglomeracji górnośląskiej – na 5 z 7 badanych  stanowisk zmniejszyły się, wzrosły o 13 przekroczeń na stacjach tła miejskiego w Katowicach oraz o 28 przekroczeń w Gliwicach,</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w aglomeracji rybnicko-jastrzębskiej zmniejszyły się w Rybniku i Żorach od 1 do 6 przekroczeń,</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 xml:space="preserve"> w Bielsku-Białej zmniejszyły się o 9 przekroczeń,</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 xml:space="preserve"> w Częstochowie zmniejszyły się o 8 przekroczeń na stacji tła miejskiego,</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 xml:space="preserve"> w strefie śląskiej wzrosły na 5 stanowiskach: w Cieszynie o 11 przekroczeń, o 2 w Godowie, o 13 w Knurowie, o 15 w Lublińcu i o 5 przekroczeń</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 Tarnowskich Górach, zmniejszyły się na pozostałych stanowiskach. Kompletność serii pomiarów w 2014 roku wynosiła:</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w aglomeracji górnośląskiej – od 97% do 100%,</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w aglomeracji rybnicko-jastrzębskiej – od 88% do 100%,</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 xml:space="preserve"> w Bielsku-Białej – 97%,</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 xml:space="preserve"> w Częstochowie – od 94% do 100%,</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w strefie śląskiej - od 88% do 100%.</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W porównaniu do 2013 roku na 15 z 25 stanowisk kompletność wzrosła, zmalała na 7, maksymalnie w Myszkowie do 88%, na 3 stanowiskach pozostała na tym samym poziomie (Wodzisław, Żory, Bielsko- -Biała) (wykres 8). </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b/>
          <w:bCs/>
          <w:sz w:val="24"/>
          <w:szCs w:val="24"/>
        </w:rPr>
        <w:t>W 2014 roku wartości 90,4 percentyla dla stężeń 24-godzinnych pyłu zawieszonego PM10 w Złotym Potoku (gm. Janów) nie przekroczyły poziomu 50 μg/m3.</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lastRenderedPageBreak/>
        <w:t>Na pozostałych stanowiskach przekroczyły poziom,  osiągając maksymalne przekroczenie w aglomeracji górnośląskiej o 104%, w aglomeracji rybnicko-jastrzębskiej o 124%, w Bielsku-Białej o 52%, w Częstochowie od 23% do 88% oraz o 135% w strefie śląskiej. W porównaniu do roku poprzedniego na 11 stanowiskach</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nastąpiło obniżenie poziomu maksymalnie o 15%, na pozostałych wzrosło, maksymalnie o 20%w Lublińcu . W 2014 przez 16 dni (38 przypadków przekroczeń na stanowiskach pomiarowych) stężenia pyły zawieszonego PM10 na terenie województwa śląskiego były równe lub wyższe niż 200 μg/m3. Na 14 z 25 stanowisk wystąpiły stężenia 24-godzinne pyłu PM10 równe lub wyższe niż wartość progowa informowania społeczeństwa o ryzyku wystąpienia przekroczenia poziomu alarmowego dla pyłu PM10. Najwięcej</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przekroczeń na 5 stanowiskach zanotowano w dniu 6 grudnia 2014 roku. Niekorzystne skutki zdrowotne ze względu na wystąpienie poziomów alarmowych pyłu zawieszonego</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PM10 określonych w rozporządzeniu Ministra Środowiska z dnia 24 sierpnia 2012 w sprawie poziomów niektórych substancji w powietrzu wystąpiły w 2014roku w strefie śląskiej 30 stycznia w Żywcu ul. Słowackiego,4 lutego w Pszczynie, od 4 do 6 grudnia w Żywcu ul. Słowackiego oraz 5 grudnia w Żywcu ul. Kopernika. Wartość dopuszczalna stężenia pyłu zawieszonegoPM2,5</w:t>
      </w:r>
      <w:r w:rsidRPr="00D90419">
        <w:rPr>
          <w:rFonts w:ascii="Times New Roman" w:hAnsi="Times New Roman" w:cs="Times New Roman"/>
          <w:b/>
          <w:bCs/>
          <w:sz w:val="24"/>
          <w:szCs w:val="24"/>
        </w:rPr>
        <w:t>,</w:t>
      </w:r>
      <w:r w:rsidRPr="00D90419">
        <w:rPr>
          <w:rFonts w:ascii="Times New Roman" w:hAnsi="Times New Roman" w:cs="Times New Roman"/>
          <w:sz w:val="24"/>
          <w:szCs w:val="24"/>
        </w:rPr>
        <w:t xml:space="preserve"> powiększona o margines tolerancji, wynosząca 26 μg/m3, została przekroczona w 2014 roku na 8 stanowiskach, poza stanowiskiem tła regionalnego</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 Złotym Potoku (21 μg/m3) i wyniosła:</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 xml:space="preserve"> w aglomeracji górnośląskiej – 33 μg/m3 w Katowicach ul. Kossutha, 37 μg/m3 w Gliwicach i 38 μg/m3 w Katowicach ul. Plebiscytowa/A4 (stacja komunikacyjna),</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MS Mincho" w:eastAsia="MS Mincho" w:hAnsi="MS Mincho" w:cs="MS Mincho"/>
          <w:sz w:val="24"/>
          <w:szCs w:val="24"/>
        </w:rPr>
        <w:t>-</w:t>
      </w:r>
      <w:r w:rsidR="00D24E5B" w:rsidRPr="00D90419">
        <w:rPr>
          <w:rFonts w:ascii="Times New Roman" w:hAnsi="Times New Roman" w:cs="Times New Roman"/>
          <w:sz w:val="24"/>
          <w:szCs w:val="24"/>
        </w:rPr>
        <w:t xml:space="preserve"> w aglomeracji rybnicko-jastrzębskiej - 31 μg/m3,</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 xml:space="preserve"> w strefie Bielsko-Biała miasto - 29 μg/m3,</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 xml:space="preserve"> w strefie Częstochowa miasto - 30 μg/m3,</w:t>
      </w:r>
    </w:p>
    <w:p w:rsidR="00D24E5B" w:rsidRPr="00D90419" w:rsidRDefault="000A7793" w:rsidP="001C40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 xml:space="preserve"> w strefie śląskiej - od 21 μg/m3 do 40 μg/m3 w Godowie. W porównaniu z 2013 rokiem, wzrost wartości nastąpił</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 Gliwicach o 6%, w Częstochowie i Godowie o 4% oraz o 3% w Katowicach ul. Plebiscytowa/A4. Na pozostałych stacjach stężenia zmniejszyły się w Katowicach ul Kossutha o 2%, Złotym Potoku gm. Janów o 7%, w Żorach o 10%, Bielsko-Biała o 14% .</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Stężenia średnie miesięczne pyłu PM2,5wykazują zmienność sezonową. W styczniu 2014 roku stężenia średnie miesięczne pyłu PM2,5 były na wszystkich stanowiskach niższe niż w 2013 roku, maksymalnie w Bielsku-Białej ok. 25 μg/m3. Pdobobnie jak w roku poprzednim zimą najwyższe stężenia średnie miesięczne występują w Godowie, latem na stacji komunikacyjnej w Katowicach ul. Plebiscytowa/A4 (wykres 11). Udział pyłu PM2,5 w pyle PM10 w 2014 roku </w:t>
      </w:r>
      <w:r w:rsidRPr="00D90419">
        <w:rPr>
          <w:rFonts w:ascii="Times New Roman" w:hAnsi="Times New Roman" w:cs="Times New Roman"/>
          <w:sz w:val="24"/>
          <w:szCs w:val="24"/>
        </w:rPr>
        <w:lastRenderedPageBreak/>
        <w:t>dla pięciu stanowisk, na których prowadzone są pomiary manualne tych zanieczyszczeń wyniósł od 69% w Żorach do 80% w Godowie (wykres 12). Roczne serie pomiarowe stężeń pyłu PM2,5 wykorzystywane były do obliczenia wskaźnika średniego</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narażenia. W 2014 roku wartości wskaźnika średniego narażenia dla miast o liczbie mieszkańców większej niż 100 tysięcy i aglomeracji rybnicko-jastrzębskiej</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w województwie śląskim były niższe niż w 2013 roku. W aglomeracji górnośląskiej pozostały na tym samym poziomie. Jednak, podobnie jak w latach ubiegłych, najwyższe wartości wskaźnika w Polsce uzyskano w aglomeracji krakowskiej (36 g/m3) oraz aglomeracji górnośląskiej (34 μg/m3), aglomeracji rybnicko- jastrzębskiej (31 μg/m3), w mieście Bielsko-Biała (32 μg/m3) i Częstochowa (30 μg/m3) (wykres 13). Analiza średnich 24 godzinnych prędkości wiatru, wykazała występowanie niekorzystnych warunków rozprzestrzeniania się zanieczyszczeń (prędkość wiatru mniejsza niż 1,5 m/s) na stacjach przez około 50% czasu w roku w Cieszynie, Złotym Potoku i Ustroniu, ok. 70% w Tychach i Rybniku, ok. 80% w Gliwicach, Częstochowie, Żywcu oraz powyżej 80% w Bielsku- -Białej, Zabrzu, Katowicach, Wodzisławiu i Dąbrowie Górniczej (wykres 14). Główną przyczyną wystąpienia przekroczeń </w:t>
      </w:r>
      <w:r w:rsidRPr="00D90419">
        <w:rPr>
          <w:rFonts w:ascii="Times New Roman" w:hAnsi="Times New Roman" w:cs="Times New Roman"/>
          <w:b/>
          <w:bCs/>
          <w:sz w:val="24"/>
          <w:szCs w:val="24"/>
        </w:rPr>
        <w:t>pyłu</w:t>
      </w:r>
      <w:r w:rsidR="00225648">
        <w:rPr>
          <w:rFonts w:ascii="Times New Roman" w:hAnsi="Times New Roman" w:cs="Times New Roman"/>
          <w:b/>
          <w:bCs/>
          <w:sz w:val="24"/>
          <w:szCs w:val="24"/>
        </w:rPr>
        <w:t xml:space="preserve"> </w:t>
      </w:r>
      <w:r w:rsidRPr="00D90419">
        <w:rPr>
          <w:rFonts w:ascii="Times New Roman" w:hAnsi="Times New Roman" w:cs="Times New Roman"/>
          <w:b/>
          <w:bCs/>
          <w:sz w:val="24"/>
          <w:szCs w:val="24"/>
        </w:rPr>
        <w:t>zawieszonego PM10, PM2,5 i benzo(a)pirenu</w:t>
      </w:r>
      <w:r w:rsidRPr="00D90419">
        <w:rPr>
          <w:rFonts w:ascii="Times New Roman" w:hAnsi="Times New Roman" w:cs="Times New Roman"/>
          <w:sz w:val="24"/>
          <w:szCs w:val="24"/>
        </w:rPr>
        <w:t xml:space="preserve"> w okresie zimowym jest emisja z indywidualnego ogrzewania budynków, w okresie letnim bliskość głównej drogi z intensywnym ruchem, emisja wtórna zanieczyszczeń pyłowych z powierzchni odkrytych,</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np. dróg, chodników, boisk oraz niekorzystne warunki meteorologiczne, występujące podczas powolnego rozprzestrzeniania się emitowanych lokalnie zanieczyszczeń, w związku z małą prędkością wiatru (poniżej 1,5 m/s), a także w części południowej</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województwa (powiat wodzisławski) przyczyną wystąpienia przekroczeń jest napływ zanieczyszczeń spoza kraju. Prowadzone w latach 2013 i 2014 na stacji w Godowie pomiary parametrów meteorologicznych wskazują, że ok. 30% wszystkich kierunków wiatru w roku pochodzi z sektora WSW-SSE (wykres 15). Rozkłady prędkości wiatru poniżej 1,5 m/s oraz stężeń 24-godzinnych pyłu zwieszonego PM10 przekraczające poziom dopuszczalny dla stanowisk w strefach i aglomeracjach województwa przedstawiono na wykresach od 17 do 21. Główną przyczyną wystąpienia przekroczeń </w:t>
      </w:r>
      <w:r w:rsidRPr="00D90419">
        <w:rPr>
          <w:rFonts w:ascii="Times New Roman" w:hAnsi="Times New Roman" w:cs="Times New Roman"/>
          <w:b/>
          <w:bCs/>
          <w:sz w:val="24"/>
          <w:szCs w:val="24"/>
        </w:rPr>
        <w:t xml:space="preserve">dwutlenkuazotu </w:t>
      </w:r>
      <w:r w:rsidRPr="00D90419">
        <w:rPr>
          <w:rFonts w:ascii="Times New Roman" w:hAnsi="Times New Roman" w:cs="Times New Roman"/>
          <w:sz w:val="24"/>
          <w:szCs w:val="24"/>
        </w:rPr>
        <w:t xml:space="preserve">jest emisja ze źródeł liniowych (komunikacyjnych). Przyczyną wystąpienia przekroczeń </w:t>
      </w:r>
      <w:r w:rsidRPr="00D90419">
        <w:rPr>
          <w:rFonts w:ascii="Times New Roman" w:hAnsi="Times New Roman" w:cs="Times New Roman"/>
          <w:b/>
          <w:bCs/>
          <w:sz w:val="24"/>
          <w:szCs w:val="24"/>
        </w:rPr>
        <w:t xml:space="preserve">ozonu </w:t>
      </w:r>
      <w:r w:rsidRPr="00D90419">
        <w:rPr>
          <w:rFonts w:ascii="Times New Roman" w:hAnsi="Times New Roman" w:cs="Times New Roman"/>
          <w:sz w:val="24"/>
          <w:szCs w:val="24"/>
        </w:rPr>
        <w:t>jest oddziaływanie naturalnych źródeł emisji lub zjawisk naturalnych nie związanych z działalnością człowieka.</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Z badań przeprowadzonych na terenie Polski w ramach państwowego monitoringu środowiska wynika, że ozon jest zanieczyszczeniem w strefie przyziemnej wykazującym tendencje do przekraczania poziomów dopuszczalnych na wielu obszarach kraju i Europy. Wysokie stężenia tej substancji pojawiają się w sprzyjających warunkach atmosferycznych</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lastRenderedPageBreak/>
        <w:t>tj. wysokiej temperatury i promieniowania słonecznego. Warunki meteorologiczne mające znaczny wpływ na jakość powietrza..Analiza opracowana przez Zakład Monitoringu i Modelowania Zanieczyszczeń Powietrza IMGW- -PIB Oddział w Krakowie z/s w Katowicach wykazała, że rok 2014 był rokiem nietypowym: cieplejszym od wielolecia w sezonie zimowym i chłodniejszym z większą ilością opadów w sezonie letnim  .</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Reasumując stan powietrza w strefie  śląskiej, konkretnie w powiecie częstochowskim w oparciu przede wszystkim o badania prowadzone w Złotym Potoku gm. Janów jest zadawalający i mieści się w przyjętych wskaźnikach.</w:t>
      </w:r>
    </w:p>
    <w:p w:rsidR="00D24E5B" w:rsidRPr="00CE5EC6" w:rsidRDefault="00D24E5B" w:rsidP="00CE5EC6">
      <w:pPr>
        <w:spacing w:before="100" w:beforeAutospacing="1" w:after="120" w:afterAutospacing="1" w:line="360" w:lineRule="auto"/>
        <w:jc w:val="both"/>
        <w:rPr>
          <w:rFonts w:ascii="Times New Roman" w:hAnsi="Times New Roman" w:cs="Times New Roman"/>
          <w:sz w:val="28"/>
          <w:szCs w:val="28"/>
          <w:lang w:eastAsia="pl-PL"/>
        </w:rPr>
      </w:pPr>
    </w:p>
    <w:p w:rsidR="00D24E5B" w:rsidRPr="00CE5EC6" w:rsidRDefault="00F03F8F" w:rsidP="00F03F8F">
      <w:pPr>
        <w:spacing w:before="100" w:beforeAutospacing="1" w:after="120" w:afterAutospacing="1" w:line="360" w:lineRule="auto"/>
        <w:rPr>
          <w:rFonts w:ascii="Times New Roman" w:hAnsi="Times New Roman" w:cs="Times New Roman"/>
          <w:b/>
          <w:bCs/>
          <w:sz w:val="28"/>
          <w:szCs w:val="28"/>
          <w:lang w:eastAsia="pl-PL"/>
        </w:rPr>
      </w:pPr>
      <w:r>
        <w:rPr>
          <w:rFonts w:ascii="Times New Roman" w:hAnsi="Times New Roman" w:cs="Times New Roman"/>
          <w:b/>
          <w:bCs/>
          <w:sz w:val="28"/>
          <w:szCs w:val="28"/>
          <w:lang w:eastAsia="pl-PL"/>
        </w:rPr>
        <w:t xml:space="preserve">4.5 </w:t>
      </w:r>
      <w:r w:rsidR="00D139C5" w:rsidRPr="00CE5EC6">
        <w:rPr>
          <w:rFonts w:ascii="Times New Roman" w:hAnsi="Times New Roman" w:cs="Times New Roman"/>
          <w:b/>
          <w:bCs/>
          <w:sz w:val="28"/>
          <w:szCs w:val="28"/>
          <w:lang w:eastAsia="pl-PL"/>
        </w:rPr>
        <w:t>POLA ELEKTROMAGNETYCZNE</w:t>
      </w:r>
    </w:p>
    <w:p w:rsidR="00D24E5B" w:rsidRPr="002E240B" w:rsidRDefault="00D24E5B" w:rsidP="002E240B">
      <w:pPr>
        <w:autoSpaceDE w:val="0"/>
        <w:autoSpaceDN w:val="0"/>
        <w:adjustRightInd w:val="0"/>
        <w:spacing w:after="0" w:line="360" w:lineRule="auto"/>
        <w:jc w:val="both"/>
        <w:rPr>
          <w:rFonts w:ascii="Times New Roman" w:hAnsi="Times New Roman" w:cs="Times New Roman"/>
          <w:sz w:val="24"/>
          <w:szCs w:val="24"/>
        </w:rPr>
      </w:pPr>
      <w:r w:rsidRPr="002E240B">
        <w:rPr>
          <w:rFonts w:ascii="Times New Roman" w:hAnsi="Times New Roman" w:cs="Times New Roman"/>
          <w:sz w:val="24"/>
          <w:szCs w:val="24"/>
        </w:rPr>
        <w:t>Pole   elektromagnetyczne       to  stan  przestrzeni,  w  której  na  obiekt  fizyczny mający</w:t>
      </w:r>
    </w:p>
    <w:p w:rsidR="00D24E5B" w:rsidRPr="002E240B" w:rsidRDefault="00D24E5B" w:rsidP="002E240B">
      <w:pPr>
        <w:autoSpaceDE w:val="0"/>
        <w:autoSpaceDN w:val="0"/>
        <w:adjustRightInd w:val="0"/>
        <w:spacing w:after="0" w:line="360" w:lineRule="auto"/>
        <w:jc w:val="both"/>
        <w:rPr>
          <w:rFonts w:ascii="Times New Roman" w:hAnsi="Times New Roman" w:cs="Times New Roman"/>
          <w:sz w:val="24"/>
          <w:szCs w:val="24"/>
        </w:rPr>
      </w:pPr>
      <w:r w:rsidRPr="002E240B">
        <w:rPr>
          <w:rFonts w:ascii="Times New Roman" w:hAnsi="Times New Roman" w:cs="Times New Roman"/>
          <w:sz w:val="24"/>
          <w:szCs w:val="24"/>
        </w:rPr>
        <w:t>Ładunek  elektryczny  działają  siły  o  naturze  elektromagnetycznej. Inaczej  mówiąc, w</w:t>
      </w:r>
    </w:p>
    <w:p w:rsidR="00D24E5B" w:rsidRPr="002E240B" w:rsidRDefault="00D24E5B" w:rsidP="002E240B">
      <w:pPr>
        <w:autoSpaceDE w:val="0"/>
        <w:autoSpaceDN w:val="0"/>
        <w:adjustRightInd w:val="0"/>
        <w:spacing w:after="0" w:line="360" w:lineRule="auto"/>
        <w:jc w:val="both"/>
        <w:rPr>
          <w:rFonts w:ascii="Times New Roman" w:hAnsi="Times New Roman" w:cs="Times New Roman"/>
          <w:sz w:val="24"/>
          <w:szCs w:val="24"/>
        </w:rPr>
      </w:pPr>
      <w:r w:rsidRPr="002E240B">
        <w:rPr>
          <w:rFonts w:ascii="Times New Roman" w:hAnsi="Times New Roman" w:cs="Times New Roman"/>
          <w:sz w:val="24"/>
          <w:szCs w:val="24"/>
        </w:rPr>
        <w:t>polu  elektromagnetycznym  na   każdy   ładunek   elektryczny   lub   dipol   magnetyczny</w:t>
      </w:r>
    </w:p>
    <w:p w:rsidR="00D24E5B" w:rsidRPr="002E240B" w:rsidRDefault="00D24E5B" w:rsidP="002E240B">
      <w:pPr>
        <w:autoSpaceDE w:val="0"/>
        <w:autoSpaceDN w:val="0"/>
        <w:adjustRightInd w:val="0"/>
        <w:spacing w:after="0" w:line="360" w:lineRule="auto"/>
        <w:jc w:val="both"/>
        <w:rPr>
          <w:rFonts w:ascii="Times New Roman" w:hAnsi="Times New Roman" w:cs="Times New Roman"/>
          <w:sz w:val="24"/>
          <w:szCs w:val="24"/>
        </w:rPr>
      </w:pPr>
      <w:r w:rsidRPr="002E240B">
        <w:rPr>
          <w:rFonts w:ascii="Times New Roman" w:hAnsi="Times New Roman" w:cs="Times New Roman"/>
          <w:sz w:val="24"/>
          <w:szCs w:val="24"/>
        </w:rPr>
        <w:t>działa określona siła.   Z  definicji  pola  elektromagnetycznego wynika,  że  jest  ono</w:t>
      </w:r>
    </w:p>
    <w:p w:rsidR="00D24E5B" w:rsidRPr="002E240B" w:rsidRDefault="00D24E5B" w:rsidP="002E240B">
      <w:pPr>
        <w:autoSpaceDE w:val="0"/>
        <w:autoSpaceDN w:val="0"/>
        <w:adjustRightInd w:val="0"/>
        <w:spacing w:after="0" w:line="360" w:lineRule="auto"/>
        <w:jc w:val="both"/>
        <w:rPr>
          <w:rFonts w:ascii="Times New Roman" w:hAnsi="Times New Roman" w:cs="Times New Roman"/>
          <w:sz w:val="24"/>
          <w:szCs w:val="24"/>
        </w:rPr>
      </w:pPr>
      <w:r w:rsidRPr="002E240B">
        <w:rPr>
          <w:rFonts w:ascii="Times New Roman" w:hAnsi="Times New Roman" w:cs="Times New Roman"/>
          <w:sz w:val="24"/>
          <w:szCs w:val="24"/>
        </w:rPr>
        <w:t>układem  dwóch  wzajemnie  powiązanych  pól:  elektrycznego  i  magnetycznego,</w:t>
      </w:r>
    </w:p>
    <w:p w:rsidR="00D24E5B" w:rsidRPr="002E240B" w:rsidRDefault="00D24E5B" w:rsidP="002E240B">
      <w:pPr>
        <w:autoSpaceDE w:val="0"/>
        <w:autoSpaceDN w:val="0"/>
        <w:adjustRightInd w:val="0"/>
        <w:spacing w:after="0" w:line="360" w:lineRule="auto"/>
        <w:jc w:val="both"/>
        <w:rPr>
          <w:rFonts w:ascii="Times New Roman" w:hAnsi="Times New Roman" w:cs="Times New Roman"/>
          <w:sz w:val="24"/>
          <w:szCs w:val="24"/>
        </w:rPr>
      </w:pPr>
      <w:r w:rsidRPr="002E240B">
        <w:rPr>
          <w:rFonts w:ascii="Times New Roman" w:hAnsi="Times New Roman" w:cs="Times New Roman"/>
          <w:sz w:val="24"/>
          <w:szCs w:val="24"/>
        </w:rPr>
        <w:t>a  w  każdym  jego  punkcie  jest  możliwe  określenie wektorów natężenia pola elektrycznego</w:t>
      </w:r>
    </w:p>
    <w:p w:rsidR="00D24E5B" w:rsidRPr="002E240B" w:rsidRDefault="00D24E5B" w:rsidP="002E240B">
      <w:pPr>
        <w:autoSpaceDE w:val="0"/>
        <w:autoSpaceDN w:val="0"/>
        <w:adjustRightInd w:val="0"/>
        <w:spacing w:after="0" w:line="360" w:lineRule="auto"/>
        <w:jc w:val="both"/>
        <w:rPr>
          <w:rFonts w:ascii="Times New Roman" w:hAnsi="Times New Roman" w:cs="Times New Roman"/>
          <w:sz w:val="24"/>
          <w:szCs w:val="24"/>
        </w:rPr>
      </w:pPr>
      <w:r w:rsidRPr="002E240B">
        <w:rPr>
          <w:rFonts w:ascii="Times New Roman" w:hAnsi="Times New Roman" w:cs="Times New Roman"/>
          <w:b/>
          <w:bCs/>
          <w:i/>
          <w:iCs/>
          <w:sz w:val="24"/>
          <w:szCs w:val="24"/>
        </w:rPr>
        <w:t xml:space="preserve">E </w:t>
      </w:r>
      <w:r w:rsidRPr="002E240B">
        <w:rPr>
          <w:rFonts w:ascii="Times New Roman" w:hAnsi="Times New Roman" w:cs="Times New Roman"/>
          <w:sz w:val="24"/>
          <w:szCs w:val="24"/>
        </w:rPr>
        <w:t xml:space="preserve">i magnetycznego </w:t>
      </w:r>
      <w:r w:rsidRPr="002E240B">
        <w:rPr>
          <w:rFonts w:ascii="Times New Roman" w:hAnsi="Times New Roman" w:cs="Times New Roman"/>
          <w:b/>
          <w:bCs/>
          <w:i/>
          <w:iCs/>
          <w:sz w:val="24"/>
          <w:szCs w:val="24"/>
        </w:rPr>
        <w:t xml:space="preserve">H </w:t>
      </w:r>
      <w:r w:rsidRPr="002E240B">
        <w:rPr>
          <w:rFonts w:ascii="Times New Roman" w:hAnsi="Times New Roman" w:cs="Times New Roman"/>
          <w:sz w:val="24"/>
          <w:szCs w:val="24"/>
        </w:rPr>
        <w:t>. W celu scharakteryzowania pola elektromagnetycznego jako fizycznego czynnika środowiska pracy stosuje się znacznie więcej parametrów niż w celu opisu jego pól składowych. Należą do nich :</w:t>
      </w:r>
    </w:p>
    <w:p w:rsidR="00D24E5B" w:rsidRPr="002E240B" w:rsidRDefault="00D24E5B" w:rsidP="002E240B">
      <w:pPr>
        <w:autoSpaceDE w:val="0"/>
        <w:autoSpaceDN w:val="0"/>
        <w:adjustRightInd w:val="0"/>
        <w:spacing w:after="0" w:line="360" w:lineRule="auto"/>
        <w:jc w:val="both"/>
        <w:rPr>
          <w:rFonts w:ascii="Times New Roman" w:hAnsi="Times New Roman" w:cs="Times New Roman"/>
          <w:sz w:val="24"/>
          <w:szCs w:val="24"/>
        </w:rPr>
      </w:pPr>
      <w:r w:rsidRPr="002E240B">
        <w:rPr>
          <w:rFonts w:ascii="Times New Roman" w:hAnsi="Times New Roman" w:cs="Times New Roman"/>
          <w:sz w:val="24"/>
          <w:szCs w:val="24"/>
        </w:rPr>
        <w:t>– częstotliwość pól [Hz],</w:t>
      </w:r>
    </w:p>
    <w:p w:rsidR="00D24E5B" w:rsidRPr="002E240B" w:rsidRDefault="00D24E5B" w:rsidP="002E240B">
      <w:pPr>
        <w:autoSpaceDE w:val="0"/>
        <w:autoSpaceDN w:val="0"/>
        <w:adjustRightInd w:val="0"/>
        <w:spacing w:after="0" w:line="360" w:lineRule="auto"/>
        <w:jc w:val="both"/>
        <w:rPr>
          <w:rFonts w:ascii="Times New Roman" w:hAnsi="Times New Roman" w:cs="Times New Roman"/>
          <w:sz w:val="24"/>
          <w:szCs w:val="24"/>
        </w:rPr>
      </w:pPr>
      <w:r w:rsidRPr="002E240B">
        <w:rPr>
          <w:rFonts w:ascii="Times New Roman" w:hAnsi="Times New Roman" w:cs="Times New Roman"/>
          <w:sz w:val="24"/>
          <w:szCs w:val="24"/>
        </w:rPr>
        <w:t>– natężenie pól elektrycznych [V/m] oraz pól magnetycznych [A/m],</w:t>
      </w:r>
    </w:p>
    <w:p w:rsidR="00D24E5B" w:rsidRPr="002E240B" w:rsidRDefault="00D24E5B" w:rsidP="002E240B">
      <w:pPr>
        <w:autoSpaceDE w:val="0"/>
        <w:autoSpaceDN w:val="0"/>
        <w:adjustRightInd w:val="0"/>
        <w:spacing w:after="0" w:line="360" w:lineRule="auto"/>
        <w:jc w:val="both"/>
        <w:rPr>
          <w:rFonts w:ascii="Times New Roman" w:hAnsi="Times New Roman" w:cs="Times New Roman"/>
          <w:sz w:val="24"/>
          <w:szCs w:val="24"/>
        </w:rPr>
      </w:pPr>
      <w:r w:rsidRPr="002E240B">
        <w:rPr>
          <w:rFonts w:ascii="Times New Roman" w:hAnsi="Times New Roman" w:cs="Times New Roman"/>
          <w:sz w:val="24"/>
          <w:szCs w:val="24"/>
        </w:rPr>
        <w:t>– gęstość mocy promieniowania [W/m2],</w:t>
      </w:r>
    </w:p>
    <w:p w:rsidR="00D24E5B" w:rsidRPr="002E240B" w:rsidRDefault="00D24E5B" w:rsidP="002E240B">
      <w:pPr>
        <w:autoSpaceDE w:val="0"/>
        <w:autoSpaceDN w:val="0"/>
        <w:adjustRightInd w:val="0"/>
        <w:spacing w:after="0" w:line="360" w:lineRule="auto"/>
        <w:jc w:val="both"/>
        <w:rPr>
          <w:rFonts w:ascii="Times New Roman" w:hAnsi="Times New Roman" w:cs="Times New Roman"/>
          <w:sz w:val="24"/>
          <w:szCs w:val="24"/>
        </w:rPr>
      </w:pPr>
      <w:r w:rsidRPr="002E240B">
        <w:rPr>
          <w:rFonts w:ascii="Times New Roman" w:hAnsi="Times New Roman" w:cs="Times New Roman"/>
          <w:sz w:val="24"/>
          <w:szCs w:val="24"/>
        </w:rPr>
        <w:t>– czas ekspozycji pracownika.</w:t>
      </w:r>
    </w:p>
    <w:p w:rsidR="00D24E5B" w:rsidRDefault="00D24E5B" w:rsidP="002E240B">
      <w:pPr>
        <w:pStyle w:val="Default"/>
        <w:spacing w:line="360" w:lineRule="auto"/>
        <w:jc w:val="both"/>
      </w:pPr>
      <w:r w:rsidRPr="002E240B">
        <w:rPr>
          <w:rFonts w:ascii="Times New Roman" w:hAnsi="Times New Roman" w:cs="Times New Roman"/>
        </w:rPr>
        <w:t xml:space="preserve">Najbardziej wrażliwy na elektromagnetyzm jest układ nerwowy, odpornościowy, hormonalny i rozrodczy. Pierwsze znaki ostrzegawcze to zmęczenie, drażliwość, zaburzenia snu, pamięci i uwagi. Nawet, jeśli problem ten nie znajduje odpowiedniej społecznej uwagi to naukowcy już dawno uznają jego wagę. Włoscy naukowcy odkryli, że pola elektromagnetyczne mogą powodować bezpłodność i to zarówno kobiet jak i mężczyzn.  W Stanach Zjednoczonych, odkryto, że pole elektromagnetyczne ma negatywny wpływ na mózg. Istnieje bezpośredni związek między rozwojem nowotworów złośliwych oraz określonymi grupami zawodowymi. Wśród tych, którzy nieustannie pracują przy komputerach, używają komórek i innych nadajników radiowych, liczba nowotworowych mózgu znacząco wzrasta. Wśród zagrożonych </w:t>
      </w:r>
      <w:r w:rsidRPr="002E240B">
        <w:rPr>
          <w:rFonts w:ascii="Times New Roman" w:hAnsi="Times New Roman" w:cs="Times New Roman"/>
        </w:rPr>
        <w:lastRenderedPageBreak/>
        <w:t xml:space="preserve">są na przykład amerykańscy policjanci, którzy zostali zmuszeni, aby zawsze używać nadajników radiowych.  Oddziaływanie pola elektromagnetycznego, zarówno bezpośrednio na organizm człowieka, jak i na materialne środowisko pracy, może być przyczyną licznych zagrożeń bezpieczeństwa lub zdrowia pracowników, które mogą prowadzić zarówno do utrudnionego wykonywania pracy lub pogorszenia stanu zdrowia, jak i nawet do wypadków śmiertelnych. W organizmie człowieka przebywającego w polu elektromagnetycznym występuje pole magnetyczne oraz zaindukowane pole elektrycznego, które indukują prądy elektryczne. Jest to </w:t>
      </w:r>
      <w:r w:rsidRPr="002E240B">
        <w:rPr>
          <w:rFonts w:ascii="Times New Roman" w:hAnsi="Times New Roman" w:cs="Times New Roman"/>
          <w:b/>
          <w:bCs/>
        </w:rPr>
        <w:t>bezpośrednie oddziaływanie pola elektromagnetycznego</w:t>
      </w:r>
      <w:r>
        <w:rPr>
          <w:rFonts w:ascii="Times New Roman" w:hAnsi="Times New Roman" w:cs="Times New Roman"/>
        </w:rPr>
        <w:t xml:space="preserve">  </w:t>
      </w:r>
      <w:r w:rsidRPr="002E240B">
        <w:rPr>
          <w:rFonts w:ascii="Times New Roman" w:hAnsi="Times New Roman" w:cs="Times New Roman"/>
        </w:rPr>
        <w:t>na człowieka.</w:t>
      </w:r>
      <w:r w:rsidRPr="00D90419">
        <w:t xml:space="preserve"> </w:t>
      </w:r>
      <w:r w:rsidRPr="00D90419">
        <w:br/>
      </w:r>
      <w:r w:rsidRPr="00D90419">
        <w:br/>
      </w:r>
    </w:p>
    <w:p w:rsidR="00D24E5B" w:rsidRDefault="00F03F8F" w:rsidP="002E240B">
      <w:pPr>
        <w:pStyle w:val="Default"/>
        <w:spacing w:line="360" w:lineRule="auto"/>
        <w:jc w:val="both"/>
        <w:rPr>
          <w:rFonts w:ascii="Times New Roman" w:hAnsi="Times New Roman" w:cs="Times New Roman"/>
          <w:b/>
          <w:bCs/>
          <w:sz w:val="28"/>
          <w:szCs w:val="28"/>
          <w:lang w:eastAsia="en-US"/>
        </w:rPr>
      </w:pPr>
      <w:r>
        <w:rPr>
          <w:rFonts w:ascii="Times New Roman" w:hAnsi="Times New Roman" w:cs="Times New Roman"/>
          <w:b/>
          <w:bCs/>
          <w:sz w:val="28"/>
          <w:szCs w:val="28"/>
          <w:lang w:eastAsia="en-US"/>
        </w:rPr>
        <w:t xml:space="preserve">4.5.1 </w:t>
      </w:r>
      <w:r w:rsidR="00D139C5" w:rsidRPr="00CE5EC6">
        <w:rPr>
          <w:rFonts w:ascii="Times New Roman" w:hAnsi="Times New Roman" w:cs="Times New Roman"/>
          <w:b/>
          <w:bCs/>
          <w:sz w:val="28"/>
          <w:szCs w:val="28"/>
          <w:lang w:eastAsia="en-US"/>
        </w:rPr>
        <w:t xml:space="preserve">PROMIENIOWANIE ELEKTROMAGNETYCZNE (PEM) </w:t>
      </w:r>
    </w:p>
    <w:p w:rsidR="00D139C5" w:rsidRPr="00CE5EC6" w:rsidRDefault="00D139C5" w:rsidP="002E240B">
      <w:pPr>
        <w:pStyle w:val="Default"/>
        <w:spacing w:line="360" w:lineRule="auto"/>
        <w:jc w:val="both"/>
        <w:rPr>
          <w:rFonts w:ascii="Times New Roman" w:hAnsi="Times New Roman" w:cs="Times New Roman"/>
          <w:sz w:val="28"/>
          <w:szCs w:val="28"/>
          <w:lang w:eastAsia="en-US"/>
        </w:rPr>
      </w:pPr>
    </w:p>
    <w:p w:rsidR="00D24E5B" w:rsidRPr="00D90419" w:rsidRDefault="00D24E5B" w:rsidP="00D139C5">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Podstawowym aktem prawnym regulującym zasady ochrony środowiska przed polami elektromagnetycznymi jest ustawa z dnia 27 kwietnia 2001 r. Prawo ochrony środowiska (Dz.U. 2013, poz. 1232 z późn. zm.). Zgodnie z artykułem 121 ww. ustawy (Tytuł II, dział VI), ochrona przed polami elektromagnetycznymi polega na zapewnieniu jak najlepszego stanu środowiska poprzez utrzymanie poziomów pól elektromagnetycznych poniżej dopuszczalnych lub co najmniej na tych poziomach oraz zmniejszanie poziomów pól elektromagnetycznych co najmniej do dopuszczalnych, gdy poziomy te nie są dotrzymane. </w:t>
      </w:r>
    </w:p>
    <w:p w:rsidR="00D24E5B" w:rsidRPr="00D90419" w:rsidRDefault="00D24E5B" w:rsidP="00D139C5">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Dopuszczalne poziomy pól elektromagnetycznych dla </w:t>
      </w:r>
      <w:r w:rsidRPr="00D90419">
        <w:rPr>
          <w:rFonts w:ascii="Times New Roman" w:hAnsi="Times New Roman" w:cs="Times New Roman"/>
          <w:b/>
          <w:bCs/>
          <w:color w:val="000000"/>
          <w:sz w:val="24"/>
          <w:szCs w:val="24"/>
        </w:rPr>
        <w:t xml:space="preserve">terenów przeznaczonych pod zabudowę mieszkaniową </w:t>
      </w:r>
      <w:r w:rsidRPr="00D90419">
        <w:rPr>
          <w:rFonts w:ascii="Times New Roman" w:hAnsi="Times New Roman" w:cs="Times New Roman"/>
          <w:color w:val="000000"/>
          <w:sz w:val="24"/>
          <w:szCs w:val="24"/>
        </w:rPr>
        <w:t xml:space="preserve">określane są przez dopuszczalne wartości parametrów fizycznych (składową elektryczną, składową magnetyczną), charakteryzujących oddziaływanie pól elektromagnetycznych na środowisko dla częstotliwości pól elektromagnetycznych 50Hz. Wartość graniczna natężenia składowej elektrycznej elektromagnetycznego promieniowania o częstotliwości 50 Hz, wg rozporządzenia, dla tego typu obszarów wynosi 1 kV/m. Z kolei dopuszczalne poziomy pól elektromagnetycznych </w:t>
      </w:r>
      <w:r w:rsidRPr="00D90419">
        <w:rPr>
          <w:rFonts w:ascii="Times New Roman" w:hAnsi="Times New Roman" w:cs="Times New Roman"/>
          <w:b/>
          <w:bCs/>
          <w:color w:val="000000"/>
          <w:sz w:val="24"/>
          <w:szCs w:val="24"/>
        </w:rPr>
        <w:t>dla miejsc dostępnych dla ludności</w:t>
      </w:r>
      <w:r w:rsidRPr="00D90419">
        <w:rPr>
          <w:rFonts w:ascii="Times New Roman" w:hAnsi="Times New Roman" w:cs="Times New Roman"/>
          <w:color w:val="000000"/>
          <w:sz w:val="24"/>
          <w:szCs w:val="24"/>
        </w:rPr>
        <w:t>, charakteryzowane są przez dopuszczalne wartości parametrów fizycznych (składowa elektryczna, składowa magnetyczna, gęstość mocy), ustalone dla 7 zakresów częstotliwości pól elektromagnetycznych (w przedziale od 0 MHz do 300GHz).</w:t>
      </w:r>
    </w:p>
    <w:p w:rsidR="00D24E5B" w:rsidRPr="00D90419" w:rsidRDefault="00D24E5B" w:rsidP="001C40EB">
      <w:pPr>
        <w:autoSpaceDE w:val="0"/>
        <w:autoSpaceDN w:val="0"/>
        <w:adjustRightInd w:val="0"/>
        <w:spacing w:after="0" w:line="360" w:lineRule="auto"/>
        <w:rPr>
          <w:rFonts w:ascii="Times New Roman" w:hAnsi="Times New Roman" w:cs="Times New Roman"/>
          <w:color w:val="000000"/>
          <w:sz w:val="24"/>
          <w:szCs w:val="24"/>
        </w:rPr>
      </w:pP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Kolejnym dokumentem odnoszącym się do zagadnień związanych z oddziaływaniem pól elektromagnetycznych na człowieka i otaczające go środowisko jest Dyrektywa Parlamentu Europejskiego i Rady 20133/35/UE z dnia 26 czerwca 2013 r. w sprawie minimalnych wymagań w zakresie ochrony zdrowia i bezpieczeństwa dotyczących narażenia pracowników </w:t>
      </w:r>
      <w:r w:rsidRPr="00D90419">
        <w:rPr>
          <w:rFonts w:ascii="Times New Roman" w:hAnsi="Times New Roman" w:cs="Times New Roman"/>
          <w:sz w:val="24"/>
          <w:szCs w:val="24"/>
        </w:rPr>
        <w:lastRenderedPageBreak/>
        <w:t>na zagrożenia spowodowane czynnikami fizycznymi (polami elektromagnetycznymi) (dwudziesta dyrektywa szczegółowa w rozumieniu art. 16 ust. 1 dyrektywy 89/391/EWG) i uchylająca dyrektywę 2004/40/WE.</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Wojewódzki Inspektorat Ochrony Środowiska w Katowicach prowadzi pomiary sztucznego</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promieniowania elektromagnetycznego w ramach Państwowego Monitoringu Środowiska (okresowe pomiary monitoringowe) oraz działań kontrolnych (inspekcyjnych). Głównymi źródłami promieniowania, objętymi pomiarami są wszelkiego rodzaju instalacje</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radiokomunikacyjne (stacje bazowe telefonii komórkowych) oraz instalacje elektroenergetyczne (linie przesyłowe wysokiego napięcia, stacje elektroenergetyczne).</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Ponadto WIOŚ w Katowicach kontroluje na bieżąco sprawozdania z pomiarów wokół instalacji, które przekazywane są przez podmioty, na których spoczywa taki obowiązek prawny. Realizując zapisy Programu Państwowego Monitoringu Środowiska Wojewódzki Inspektorat Ochrony Środowiska w Katowicach w 2014 roku wykonał 45 dwugodzinnych ciągłych pomiarów promieniowania elektromagnetycznego w zakresie częstotliwości od</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100 kHz do 3 GHz oraz jeden pomiar uzupełniający w zakresie od 100 MHz do 60 GHz. Badania prowadzono zgodnie z rozporządzeniem Ministra Środowiska z dnia 12 listopada 2007 r. w sprawie zakresu i sposobu prowadzenia okresowych badań poziomów pól elektromagnetycznych środowisku (Dz. U. Nr 221, poz. 1645), w 45 punktach zlokalizowanych w granicach województwa śląskiego po 15 na terenie miast powyżej</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50 tys. mieszkańców, pozostałych miastach oraz terenach wiejskich. </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Wyniki pomiarów w poszczególnych punktach wraz ze średnią arytmetyczną dla poszczególnych rodzajów terenu, zestawiono w tabeli .</w:t>
      </w:r>
    </w:p>
    <w:p w:rsidR="00D24E5B" w:rsidRPr="00D90419" w:rsidRDefault="00D24E5B" w:rsidP="001C40EB">
      <w:pPr>
        <w:autoSpaceDE w:val="0"/>
        <w:autoSpaceDN w:val="0"/>
        <w:adjustRightInd w:val="0"/>
        <w:spacing w:after="0" w:line="360" w:lineRule="auto"/>
        <w:jc w:val="both"/>
        <w:rPr>
          <w:rFonts w:ascii="Times New Roman" w:hAnsi="Times New Roman" w:cs="Times New Roman"/>
          <w:b/>
          <w:bCs/>
          <w:sz w:val="24"/>
          <w:szCs w:val="24"/>
        </w:rPr>
      </w:pPr>
      <w:r w:rsidRPr="00D90419">
        <w:rPr>
          <w:rFonts w:ascii="Times New Roman" w:hAnsi="Times New Roman" w:cs="Times New Roman"/>
          <w:b/>
          <w:bCs/>
          <w:sz w:val="24"/>
          <w:szCs w:val="24"/>
        </w:rPr>
        <w:t>Z przeprowadzonych pomiarów monitoringowych wynika, iż w żadnym z badanych punktów zmierzone wartości nie przekroczyły dopuszczalnych poziomów</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b/>
          <w:bCs/>
          <w:sz w:val="24"/>
          <w:szCs w:val="24"/>
        </w:rPr>
        <w:t>promieniowania elektromagnetycznego (7 V/m) określonym w rozporządzeniu Ministra Środowiska z dnia 30 października 2003 roku, w sprawie dopuszczalnych poziomów pól elektromagnetycznych w środowisku oraz sposobów sprawdzania dotrzymania tych poziomów (Dz. U. Nr 192, poz. 1883)</w:t>
      </w:r>
      <w:r w:rsidRPr="00D90419">
        <w:rPr>
          <w:rFonts w:ascii="Times New Roman" w:hAnsi="Times New Roman" w:cs="Times New Roman"/>
          <w:sz w:val="24"/>
          <w:szCs w:val="24"/>
        </w:rPr>
        <w:t>. Analiza wyznaczonych na podstawie pomiarów średnich arytmetycznych natężeń pola elektrycznego dla poszczególnych rodzajów</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terenu, wykazały iż na terenach dużych miast (powyżej 50 tys. mieszkańców) rejestruje się wyższe poziomy PEM - 0,51 V/m, w stosunku do pozostałych miast – 0,34 V/m i terenów wiejskich – 0,28 V/m. Wynika to przede wszystkim z dużej koncentracji instalacji</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radiokomunikacyjnych, zlokalizowanych w centrach dużych ośrodków miejskich.</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b/>
          <w:bCs/>
          <w:sz w:val="24"/>
          <w:szCs w:val="24"/>
        </w:rPr>
        <w:lastRenderedPageBreak/>
        <w:t>Wykonywane na bieżąco analizy przesyłanych sprawozdań z pomiarów wykonywanych na zlecenie prowadzących instalacje emitujące PEM do środowiska, również nie wykazały przekroczeń dopuszczalnych wartości.</w:t>
      </w:r>
      <w:r w:rsidRPr="00D90419">
        <w:rPr>
          <w:rFonts w:ascii="Times New Roman" w:hAnsi="Times New Roman" w:cs="Times New Roman"/>
          <w:sz w:val="24"/>
          <w:szCs w:val="24"/>
        </w:rPr>
        <w:t xml:space="preserve"> W niektórych przypadkach wokół badanych instalacji zmierzono wysokie poziomy PEM, zbliżające się do wartości dopuszczalnej (7V/m). Na mapie 1 przedstawiono lokalizacje punktów pomiarów na terenie województwa śląskiego w 2014 roku z podziałem punktów w zależności od rodzaju terenu. Dodatkowo w 6 wybranych punktach pomiarowych sieci monitoringu PEM zlokalizowanych na terenie:</w:t>
      </w:r>
    </w:p>
    <w:p w:rsidR="00D24E5B" w:rsidRPr="00D90419" w:rsidRDefault="00D24E5B" w:rsidP="001C40EB">
      <w:pPr>
        <w:spacing w:line="360" w:lineRule="auto"/>
        <w:jc w:val="both"/>
        <w:rPr>
          <w:rFonts w:ascii="Times New Roman" w:hAnsi="Times New Roman" w:cs="Times New Roman"/>
          <w:sz w:val="24"/>
          <w:szCs w:val="24"/>
        </w:rPr>
      </w:pPr>
      <w:r w:rsidRPr="00D90419">
        <w:rPr>
          <w:rFonts w:ascii="Times New Roman" w:hAnsi="Times New Roman" w:cs="Times New Roman"/>
          <w:sz w:val="24"/>
          <w:szCs w:val="24"/>
        </w:rPr>
        <w:t>Zabrza, Gliwic, Dąbrowy Górniczej, Herb, Przyrowa.</w:t>
      </w:r>
    </w:p>
    <w:p w:rsidR="00D24E5B" w:rsidRPr="00D139C5" w:rsidRDefault="00D139C5" w:rsidP="00D07AEB">
      <w:pPr>
        <w:spacing w:line="360" w:lineRule="auto"/>
        <w:rPr>
          <w:rFonts w:ascii="Arial" w:hAnsi="Arial" w:cs="Arial"/>
          <w:b/>
          <w:bCs/>
          <w:i/>
          <w:sz w:val="24"/>
          <w:szCs w:val="24"/>
        </w:rPr>
      </w:pPr>
      <w:r w:rsidRPr="00D139C5">
        <w:rPr>
          <w:rFonts w:ascii="Arial" w:hAnsi="Arial" w:cs="Arial"/>
          <w:b/>
          <w:bCs/>
          <w:i/>
          <w:sz w:val="24"/>
          <w:szCs w:val="24"/>
        </w:rPr>
        <w:t xml:space="preserve"> Tabela</w:t>
      </w:r>
      <w:r w:rsidR="00277022">
        <w:rPr>
          <w:rFonts w:ascii="Arial" w:hAnsi="Arial" w:cs="Arial"/>
          <w:b/>
          <w:bCs/>
          <w:i/>
          <w:sz w:val="24"/>
          <w:szCs w:val="24"/>
        </w:rPr>
        <w:t xml:space="preserve"> 17.</w:t>
      </w:r>
      <w:r w:rsidRPr="00D139C5">
        <w:rPr>
          <w:rFonts w:ascii="Arial" w:hAnsi="Arial" w:cs="Arial"/>
          <w:b/>
          <w:bCs/>
          <w:i/>
          <w:sz w:val="24"/>
          <w:szCs w:val="24"/>
        </w:rPr>
        <w:t xml:space="preserve"> </w:t>
      </w:r>
      <w:r w:rsidR="00D24E5B" w:rsidRPr="00D139C5">
        <w:rPr>
          <w:rFonts w:ascii="Arial" w:hAnsi="Arial" w:cs="Arial"/>
          <w:b/>
          <w:bCs/>
          <w:i/>
          <w:sz w:val="24"/>
          <w:szCs w:val="24"/>
        </w:rPr>
        <w:t>Wyniki pomiarów monitoringu wykonach w 2014 r. na  terenie powiatu częstochowskiego</w:t>
      </w:r>
    </w:p>
    <w:tbl>
      <w:tblPr>
        <w:tblStyle w:val="Tabela-SieWeb3"/>
        <w:tblW w:w="0" w:type="auto"/>
        <w:jc w:val="center"/>
        <w:tblLook w:val="00A0" w:firstRow="1" w:lastRow="0" w:firstColumn="1" w:lastColumn="0" w:noHBand="0" w:noVBand="0"/>
      </w:tblPr>
      <w:tblGrid>
        <w:gridCol w:w="1019"/>
        <w:gridCol w:w="3687"/>
        <w:gridCol w:w="2343"/>
        <w:gridCol w:w="2363"/>
      </w:tblGrid>
      <w:tr w:rsidR="00D24E5B" w:rsidRPr="00D90419">
        <w:trPr>
          <w:cnfStyle w:val="100000000000" w:firstRow="1" w:lastRow="0" w:firstColumn="0" w:lastColumn="0" w:oddVBand="0" w:evenVBand="0" w:oddHBand="0" w:evenHBand="0" w:firstRowFirstColumn="0" w:firstRowLastColumn="0" w:lastRowFirstColumn="0" w:lastRowLastColumn="0"/>
          <w:jc w:val="center"/>
        </w:trPr>
        <w:tc>
          <w:tcPr>
            <w:tcW w:w="959" w:type="dxa"/>
            <w:tcBorders>
              <w:top w:val="outset" w:sz="24" w:space="0" w:color="auto"/>
            </w:tcBorders>
          </w:tcPr>
          <w:p w:rsidR="00D24E5B" w:rsidRPr="000728B5" w:rsidRDefault="00D24E5B" w:rsidP="000932AF">
            <w:pPr>
              <w:spacing w:line="360" w:lineRule="auto"/>
              <w:rPr>
                <w:rFonts w:ascii="Times New Roman" w:eastAsia="Calibri" w:hAnsi="Times New Roman" w:cs="Times New Roman"/>
                <w:b/>
                <w:sz w:val="24"/>
                <w:szCs w:val="24"/>
              </w:rPr>
            </w:pPr>
            <w:r w:rsidRPr="000728B5">
              <w:rPr>
                <w:rFonts w:ascii="Times New Roman" w:eastAsia="Calibri" w:hAnsi="Times New Roman" w:cs="Times New Roman"/>
                <w:b/>
                <w:sz w:val="24"/>
                <w:szCs w:val="24"/>
              </w:rPr>
              <w:t>LP.</w:t>
            </w:r>
          </w:p>
        </w:tc>
        <w:tc>
          <w:tcPr>
            <w:tcW w:w="3647" w:type="dxa"/>
            <w:tcBorders>
              <w:top w:val="outset" w:sz="24" w:space="0" w:color="auto"/>
            </w:tcBorders>
          </w:tcPr>
          <w:p w:rsidR="00D24E5B" w:rsidRPr="000728B5" w:rsidRDefault="00D24E5B" w:rsidP="000932AF">
            <w:pPr>
              <w:spacing w:line="360" w:lineRule="auto"/>
              <w:rPr>
                <w:rFonts w:ascii="Times New Roman" w:eastAsia="Calibri" w:hAnsi="Times New Roman" w:cs="Times New Roman"/>
                <w:b/>
                <w:sz w:val="24"/>
                <w:szCs w:val="24"/>
              </w:rPr>
            </w:pPr>
            <w:r w:rsidRPr="000728B5">
              <w:rPr>
                <w:rFonts w:ascii="Times New Roman" w:eastAsia="Calibri" w:hAnsi="Times New Roman" w:cs="Times New Roman"/>
                <w:b/>
                <w:sz w:val="24"/>
                <w:szCs w:val="24"/>
              </w:rPr>
              <w:t xml:space="preserve">Miejsce punktu pomiarowego                    </w:t>
            </w:r>
          </w:p>
          <w:p w:rsidR="00D24E5B" w:rsidRPr="000728B5" w:rsidRDefault="00D24E5B" w:rsidP="000932AF">
            <w:pPr>
              <w:spacing w:line="360" w:lineRule="auto"/>
              <w:rPr>
                <w:rFonts w:ascii="Times New Roman" w:eastAsia="Calibri" w:hAnsi="Times New Roman" w:cs="Times New Roman"/>
                <w:b/>
                <w:sz w:val="24"/>
                <w:szCs w:val="24"/>
              </w:rPr>
            </w:pPr>
          </w:p>
        </w:tc>
        <w:tc>
          <w:tcPr>
            <w:tcW w:w="2303" w:type="dxa"/>
            <w:tcBorders>
              <w:top w:val="outset" w:sz="24" w:space="0" w:color="auto"/>
            </w:tcBorders>
          </w:tcPr>
          <w:p w:rsidR="00D24E5B" w:rsidRPr="000728B5" w:rsidRDefault="00D24E5B" w:rsidP="000932AF">
            <w:pPr>
              <w:spacing w:line="360" w:lineRule="auto"/>
              <w:rPr>
                <w:rFonts w:ascii="Times New Roman" w:eastAsia="Calibri" w:hAnsi="Times New Roman" w:cs="Times New Roman"/>
                <w:b/>
                <w:sz w:val="24"/>
                <w:szCs w:val="24"/>
              </w:rPr>
            </w:pPr>
            <w:r w:rsidRPr="000728B5">
              <w:rPr>
                <w:rFonts w:ascii="Times New Roman" w:eastAsia="Calibri" w:hAnsi="Times New Roman" w:cs="Times New Roman"/>
                <w:b/>
                <w:sz w:val="24"/>
                <w:szCs w:val="24"/>
              </w:rPr>
              <w:t>Data</w:t>
            </w:r>
          </w:p>
        </w:tc>
        <w:tc>
          <w:tcPr>
            <w:tcW w:w="2303" w:type="dxa"/>
            <w:tcBorders>
              <w:top w:val="outset" w:sz="24" w:space="0" w:color="auto"/>
            </w:tcBorders>
          </w:tcPr>
          <w:p w:rsidR="00D24E5B" w:rsidRPr="000728B5" w:rsidRDefault="00D24E5B" w:rsidP="000932AF">
            <w:pPr>
              <w:spacing w:line="360" w:lineRule="auto"/>
              <w:rPr>
                <w:rFonts w:ascii="Times New Roman" w:eastAsia="Calibri" w:hAnsi="Times New Roman" w:cs="Times New Roman"/>
                <w:b/>
                <w:sz w:val="24"/>
                <w:szCs w:val="24"/>
              </w:rPr>
            </w:pPr>
            <w:r w:rsidRPr="000728B5">
              <w:rPr>
                <w:rFonts w:ascii="Times New Roman" w:eastAsia="Calibri" w:hAnsi="Times New Roman" w:cs="Times New Roman"/>
                <w:b/>
                <w:sz w:val="24"/>
                <w:szCs w:val="24"/>
              </w:rPr>
              <w:t>Średnie  natężenie pola elektrycznego V/m</w:t>
            </w:r>
          </w:p>
        </w:tc>
      </w:tr>
      <w:tr w:rsidR="00D24E5B" w:rsidRPr="00D90419">
        <w:trPr>
          <w:jc w:val="center"/>
        </w:trPr>
        <w:tc>
          <w:tcPr>
            <w:tcW w:w="959" w:type="dxa"/>
          </w:tcPr>
          <w:p w:rsidR="00D24E5B" w:rsidRPr="000728B5" w:rsidRDefault="00D24E5B" w:rsidP="000932AF">
            <w:pPr>
              <w:spacing w:line="360" w:lineRule="auto"/>
              <w:rPr>
                <w:rFonts w:ascii="Times New Roman" w:eastAsia="Calibri" w:hAnsi="Times New Roman" w:cs="Times New Roman"/>
                <w:b/>
                <w:sz w:val="24"/>
                <w:szCs w:val="24"/>
              </w:rPr>
            </w:pPr>
            <w:r w:rsidRPr="000728B5">
              <w:rPr>
                <w:rFonts w:ascii="Times New Roman" w:eastAsia="Calibri" w:hAnsi="Times New Roman" w:cs="Times New Roman"/>
                <w:b/>
                <w:sz w:val="24"/>
                <w:szCs w:val="24"/>
              </w:rPr>
              <w:t>1</w:t>
            </w:r>
          </w:p>
        </w:tc>
        <w:tc>
          <w:tcPr>
            <w:tcW w:w="3647" w:type="dxa"/>
          </w:tcPr>
          <w:p w:rsidR="00D24E5B" w:rsidRPr="000728B5" w:rsidRDefault="00D24E5B" w:rsidP="000932AF">
            <w:pPr>
              <w:spacing w:line="360" w:lineRule="auto"/>
              <w:rPr>
                <w:rFonts w:ascii="Times New Roman" w:eastAsia="Calibri" w:hAnsi="Times New Roman" w:cs="Times New Roman"/>
                <w:sz w:val="24"/>
                <w:szCs w:val="24"/>
              </w:rPr>
            </w:pPr>
            <w:r w:rsidRPr="000728B5">
              <w:rPr>
                <w:rFonts w:ascii="Times New Roman" w:eastAsia="Calibri" w:hAnsi="Times New Roman" w:cs="Times New Roman"/>
                <w:sz w:val="24"/>
                <w:szCs w:val="24"/>
              </w:rPr>
              <w:t xml:space="preserve">Częstochowa, ul. Partyzantów                     </w:t>
            </w:r>
          </w:p>
          <w:p w:rsidR="00D24E5B" w:rsidRPr="000728B5" w:rsidRDefault="00D24E5B" w:rsidP="000932AF">
            <w:pPr>
              <w:spacing w:line="360" w:lineRule="auto"/>
              <w:rPr>
                <w:rFonts w:ascii="Times New Roman" w:eastAsia="Calibri" w:hAnsi="Times New Roman" w:cs="Times New Roman"/>
                <w:sz w:val="24"/>
                <w:szCs w:val="24"/>
              </w:rPr>
            </w:pPr>
          </w:p>
        </w:tc>
        <w:tc>
          <w:tcPr>
            <w:tcW w:w="2303" w:type="dxa"/>
          </w:tcPr>
          <w:p w:rsidR="00D24E5B" w:rsidRPr="000728B5" w:rsidRDefault="00D24E5B" w:rsidP="000932AF">
            <w:pPr>
              <w:spacing w:line="360" w:lineRule="auto"/>
              <w:rPr>
                <w:rFonts w:ascii="Times New Roman" w:eastAsia="Calibri" w:hAnsi="Times New Roman" w:cs="Times New Roman"/>
                <w:sz w:val="24"/>
                <w:szCs w:val="24"/>
              </w:rPr>
            </w:pPr>
            <w:r w:rsidRPr="000728B5">
              <w:rPr>
                <w:rFonts w:ascii="Times New Roman" w:eastAsia="Calibri" w:hAnsi="Times New Roman" w:cs="Times New Roman"/>
                <w:sz w:val="24"/>
                <w:szCs w:val="24"/>
              </w:rPr>
              <w:t>07.10.2014</w:t>
            </w:r>
          </w:p>
        </w:tc>
        <w:tc>
          <w:tcPr>
            <w:tcW w:w="2303" w:type="dxa"/>
          </w:tcPr>
          <w:p w:rsidR="00D24E5B" w:rsidRPr="000728B5" w:rsidRDefault="00D24E5B" w:rsidP="000932AF">
            <w:pPr>
              <w:spacing w:line="360" w:lineRule="auto"/>
              <w:rPr>
                <w:rFonts w:ascii="Times New Roman" w:eastAsia="Calibri" w:hAnsi="Times New Roman" w:cs="Times New Roman"/>
                <w:sz w:val="24"/>
                <w:szCs w:val="24"/>
              </w:rPr>
            </w:pPr>
            <w:r w:rsidRPr="000728B5">
              <w:rPr>
                <w:rFonts w:ascii="Times New Roman" w:eastAsia="Calibri" w:hAnsi="Times New Roman" w:cs="Times New Roman"/>
                <w:sz w:val="24"/>
                <w:szCs w:val="24"/>
              </w:rPr>
              <w:t>0.30</w:t>
            </w:r>
          </w:p>
        </w:tc>
      </w:tr>
      <w:tr w:rsidR="00D24E5B" w:rsidRPr="00D90419">
        <w:trPr>
          <w:jc w:val="center"/>
        </w:trPr>
        <w:tc>
          <w:tcPr>
            <w:tcW w:w="959" w:type="dxa"/>
          </w:tcPr>
          <w:p w:rsidR="00D24E5B" w:rsidRPr="000728B5" w:rsidRDefault="00D24E5B" w:rsidP="000932AF">
            <w:pPr>
              <w:spacing w:line="360" w:lineRule="auto"/>
              <w:rPr>
                <w:rFonts w:ascii="Times New Roman" w:eastAsia="Calibri" w:hAnsi="Times New Roman" w:cs="Times New Roman"/>
                <w:b/>
                <w:sz w:val="24"/>
                <w:szCs w:val="24"/>
              </w:rPr>
            </w:pPr>
            <w:r w:rsidRPr="000728B5">
              <w:rPr>
                <w:rFonts w:ascii="Times New Roman" w:eastAsia="Calibri" w:hAnsi="Times New Roman" w:cs="Times New Roman"/>
                <w:b/>
                <w:sz w:val="24"/>
                <w:szCs w:val="24"/>
              </w:rPr>
              <w:t>2</w:t>
            </w:r>
          </w:p>
        </w:tc>
        <w:tc>
          <w:tcPr>
            <w:tcW w:w="3647" w:type="dxa"/>
          </w:tcPr>
          <w:p w:rsidR="00D24E5B" w:rsidRPr="000728B5" w:rsidRDefault="00D24E5B" w:rsidP="000932AF">
            <w:pPr>
              <w:spacing w:line="360" w:lineRule="auto"/>
              <w:rPr>
                <w:rFonts w:ascii="Times New Roman" w:eastAsia="Calibri" w:hAnsi="Times New Roman" w:cs="Times New Roman"/>
                <w:sz w:val="24"/>
                <w:szCs w:val="24"/>
              </w:rPr>
            </w:pPr>
            <w:r w:rsidRPr="000728B5">
              <w:rPr>
                <w:rFonts w:ascii="Times New Roman" w:eastAsia="Calibri" w:hAnsi="Times New Roman" w:cs="Times New Roman"/>
                <w:sz w:val="24"/>
                <w:szCs w:val="24"/>
              </w:rPr>
              <w:t>Mstów, Pl. Mickiewicza</w:t>
            </w:r>
          </w:p>
        </w:tc>
        <w:tc>
          <w:tcPr>
            <w:tcW w:w="2303" w:type="dxa"/>
          </w:tcPr>
          <w:p w:rsidR="00D24E5B" w:rsidRPr="000728B5" w:rsidRDefault="00D24E5B" w:rsidP="000932AF">
            <w:pPr>
              <w:spacing w:line="360" w:lineRule="auto"/>
              <w:rPr>
                <w:rFonts w:ascii="Times New Roman" w:eastAsia="Calibri" w:hAnsi="Times New Roman" w:cs="Times New Roman"/>
                <w:sz w:val="24"/>
                <w:szCs w:val="24"/>
              </w:rPr>
            </w:pPr>
            <w:r w:rsidRPr="000728B5">
              <w:rPr>
                <w:rFonts w:ascii="Times New Roman" w:eastAsia="Calibri" w:hAnsi="Times New Roman" w:cs="Times New Roman"/>
                <w:sz w:val="24"/>
                <w:szCs w:val="24"/>
              </w:rPr>
              <w:t>12.05.2014</w:t>
            </w:r>
          </w:p>
        </w:tc>
        <w:tc>
          <w:tcPr>
            <w:tcW w:w="2303" w:type="dxa"/>
          </w:tcPr>
          <w:p w:rsidR="00D24E5B" w:rsidRPr="000728B5" w:rsidRDefault="00D24E5B" w:rsidP="000932AF">
            <w:pPr>
              <w:spacing w:line="360" w:lineRule="auto"/>
              <w:rPr>
                <w:rFonts w:ascii="Times New Roman" w:eastAsia="Calibri" w:hAnsi="Times New Roman" w:cs="Times New Roman"/>
                <w:sz w:val="24"/>
                <w:szCs w:val="24"/>
              </w:rPr>
            </w:pPr>
            <w:r w:rsidRPr="000728B5">
              <w:rPr>
                <w:rFonts w:ascii="Times New Roman" w:eastAsia="Calibri" w:hAnsi="Times New Roman" w:cs="Times New Roman"/>
                <w:sz w:val="24"/>
                <w:szCs w:val="24"/>
              </w:rPr>
              <w:t>0.16</w:t>
            </w:r>
          </w:p>
        </w:tc>
      </w:tr>
      <w:tr w:rsidR="00D24E5B" w:rsidRPr="00D90419">
        <w:trPr>
          <w:jc w:val="center"/>
        </w:trPr>
        <w:tc>
          <w:tcPr>
            <w:tcW w:w="959" w:type="dxa"/>
          </w:tcPr>
          <w:p w:rsidR="00D24E5B" w:rsidRPr="000728B5" w:rsidRDefault="00D24E5B" w:rsidP="000932AF">
            <w:pPr>
              <w:spacing w:line="360" w:lineRule="auto"/>
              <w:rPr>
                <w:rFonts w:ascii="Times New Roman" w:eastAsia="Calibri" w:hAnsi="Times New Roman" w:cs="Times New Roman"/>
                <w:b/>
                <w:sz w:val="24"/>
                <w:szCs w:val="24"/>
              </w:rPr>
            </w:pPr>
            <w:r w:rsidRPr="000728B5">
              <w:rPr>
                <w:rFonts w:ascii="Times New Roman" w:eastAsia="Calibri" w:hAnsi="Times New Roman" w:cs="Times New Roman"/>
                <w:b/>
                <w:sz w:val="24"/>
                <w:szCs w:val="24"/>
              </w:rPr>
              <w:t>3</w:t>
            </w:r>
          </w:p>
        </w:tc>
        <w:tc>
          <w:tcPr>
            <w:tcW w:w="3647" w:type="dxa"/>
          </w:tcPr>
          <w:p w:rsidR="00D24E5B" w:rsidRPr="000728B5" w:rsidRDefault="00D24E5B" w:rsidP="000932AF">
            <w:pPr>
              <w:spacing w:line="360" w:lineRule="auto"/>
              <w:rPr>
                <w:rFonts w:ascii="Times New Roman" w:eastAsia="Calibri" w:hAnsi="Times New Roman" w:cs="Times New Roman"/>
                <w:sz w:val="24"/>
                <w:szCs w:val="24"/>
              </w:rPr>
            </w:pPr>
            <w:r w:rsidRPr="000728B5">
              <w:rPr>
                <w:rFonts w:ascii="Times New Roman" w:eastAsia="Calibri" w:hAnsi="Times New Roman" w:cs="Times New Roman"/>
                <w:sz w:val="24"/>
                <w:szCs w:val="24"/>
              </w:rPr>
              <w:t xml:space="preserve">Przyrów, ul. Św. Mikołaja/Cmentarna        </w:t>
            </w:r>
          </w:p>
        </w:tc>
        <w:tc>
          <w:tcPr>
            <w:tcW w:w="2303" w:type="dxa"/>
          </w:tcPr>
          <w:p w:rsidR="00D24E5B" w:rsidRPr="000728B5" w:rsidRDefault="00D24E5B" w:rsidP="000932AF">
            <w:pPr>
              <w:spacing w:line="360" w:lineRule="auto"/>
              <w:rPr>
                <w:rFonts w:ascii="Times New Roman" w:eastAsia="Calibri" w:hAnsi="Times New Roman" w:cs="Times New Roman"/>
                <w:sz w:val="24"/>
                <w:szCs w:val="24"/>
              </w:rPr>
            </w:pPr>
            <w:r w:rsidRPr="000728B5">
              <w:rPr>
                <w:rFonts w:ascii="Times New Roman" w:eastAsia="Calibri" w:hAnsi="Times New Roman" w:cs="Times New Roman"/>
                <w:sz w:val="24"/>
                <w:szCs w:val="24"/>
              </w:rPr>
              <w:t>18.09.2014</w:t>
            </w:r>
          </w:p>
        </w:tc>
        <w:tc>
          <w:tcPr>
            <w:tcW w:w="2303" w:type="dxa"/>
          </w:tcPr>
          <w:p w:rsidR="00D24E5B" w:rsidRPr="000728B5" w:rsidRDefault="00D24E5B" w:rsidP="000932AF">
            <w:pPr>
              <w:spacing w:line="360" w:lineRule="auto"/>
              <w:rPr>
                <w:rFonts w:ascii="Times New Roman" w:eastAsia="Calibri" w:hAnsi="Times New Roman" w:cs="Times New Roman"/>
                <w:sz w:val="24"/>
                <w:szCs w:val="24"/>
              </w:rPr>
            </w:pPr>
            <w:r w:rsidRPr="000728B5">
              <w:rPr>
                <w:rFonts w:ascii="Times New Roman" w:eastAsia="Calibri" w:hAnsi="Times New Roman" w:cs="Times New Roman"/>
                <w:sz w:val="24"/>
                <w:szCs w:val="24"/>
              </w:rPr>
              <w:t>0.14</w:t>
            </w:r>
          </w:p>
        </w:tc>
      </w:tr>
      <w:tr w:rsidR="00D24E5B" w:rsidRPr="00D90419">
        <w:trPr>
          <w:jc w:val="center"/>
        </w:trPr>
        <w:tc>
          <w:tcPr>
            <w:tcW w:w="959" w:type="dxa"/>
            <w:tcBorders>
              <w:bottom w:val="outset" w:sz="24" w:space="0" w:color="auto"/>
            </w:tcBorders>
          </w:tcPr>
          <w:p w:rsidR="00D24E5B" w:rsidRPr="000728B5" w:rsidRDefault="00D24E5B" w:rsidP="000932AF">
            <w:pPr>
              <w:spacing w:line="360" w:lineRule="auto"/>
              <w:rPr>
                <w:rFonts w:ascii="Times New Roman" w:eastAsia="Calibri" w:hAnsi="Times New Roman" w:cs="Times New Roman"/>
                <w:b/>
                <w:sz w:val="24"/>
                <w:szCs w:val="24"/>
              </w:rPr>
            </w:pPr>
            <w:r w:rsidRPr="000728B5">
              <w:rPr>
                <w:rFonts w:ascii="Times New Roman" w:eastAsia="Calibri" w:hAnsi="Times New Roman" w:cs="Times New Roman"/>
                <w:b/>
                <w:sz w:val="24"/>
                <w:szCs w:val="24"/>
              </w:rPr>
              <w:t>4</w:t>
            </w:r>
          </w:p>
        </w:tc>
        <w:tc>
          <w:tcPr>
            <w:tcW w:w="3647" w:type="dxa"/>
            <w:tcBorders>
              <w:bottom w:val="outset" w:sz="24" w:space="0" w:color="auto"/>
            </w:tcBorders>
          </w:tcPr>
          <w:p w:rsidR="00D24E5B" w:rsidRPr="000728B5" w:rsidRDefault="00D24E5B" w:rsidP="000932AF">
            <w:pPr>
              <w:spacing w:line="360" w:lineRule="auto"/>
              <w:rPr>
                <w:rFonts w:ascii="Times New Roman" w:eastAsia="Calibri" w:hAnsi="Times New Roman" w:cs="Times New Roman"/>
                <w:sz w:val="24"/>
                <w:szCs w:val="24"/>
              </w:rPr>
            </w:pPr>
            <w:r w:rsidRPr="000728B5">
              <w:rPr>
                <w:rFonts w:ascii="Times New Roman" w:eastAsia="Calibri" w:hAnsi="Times New Roman" w:cs="Times New Roman"/>
                <w:sz w:val="24"/>
                <w:szCs w:val="24"/>
              </w:rPr>
              <w:t xml:space="preserve">Przyrów, ul. Św. Mikołaja/Cmentarna        </w:t>
            </w:r>
          </w:p>
        </w:tc>
        <w:tc>
          <w:tcPr>
            <w:tcW w:w="2303" w:type="dxa"/>
            <w:tcBorders>
              <w:bottom w:val="outset" w:sz="24" w:space="0" w:color="auto"/>
            </w:tcBorders>
          </w:tcPr>
          <w:p w:rsidR="00D24E5B" w:rsidRPr="000728B5" w:rsidRDefault="00D24E5B" w:rsidP="000932AF">
            <w:pPr>
              <w:spacing w:line="360" w:lineRule="auto"/>
              <w:rPr>
                <w:rFonts w:ascii="Times New Roman" w:eastAsia="Calibri" w:hAnsi="Times New Roman" w:cs="Times New Roman"/>
                <w:sz w:val="24"/>
                <w:szCs w:val="24"/>
              </w:rPr>
            </w:pPr>
            <w:r w:rsidRPr="000728B5">
              <w:rPr>
                <w:rFonts w:ascii="Times New Roman" w:eastAsia="Calibri" w:hAnsi="Times New Roman" w:cs="Times New Roman"/>
                <w:sz w:val="24"/>
                <w:szCs w:val="24"/>
              </w:rPr>
              <w:t>09.06.2014</w:t>
            </w:r>
          </w:p>
        </w:tc>
        <w:tc>
          <w:tcPr>
            <w:tcW w:w="2303" w:type="dxa"/>
            <w:tcBorders>
              <w:bottom w:val="outset" w:sz="24" w:space="0" w:color="auto"/>
            </w:tcBorders>
          </w:tcPr>
          <w:p w:rsidR="00D24E5B" w:rsidRPr="000728B5" w:rsidRDefault="00D24E5B" w:rsidP="000932AF">
            <w:pPr>
              <w:spacing w:line="360" w:lineRule="auto"/>
              <w:rPr>
                <w:rFonts w:ascii="Times New Roman" w:eastAsia="Calibri" w:hAnsi="Times New Roman" w:cs="Times New Roman"/>
                <w:sz w:val="24"/>
                <w:szCs w:val="24"/>
              </w:rPr>
            </w:pPr>
            <w:r w:rsidRPr="000728B5">
              <w:rPr>
                <w:rFonts w:ascii="Times New Roman" w:eastAsia="Calibri" w:hAnsi="Times New Roman" w:cs="Times New Roman"/>
                <w:sz w:val="24"/>
                <w:szCs w:val="24"/>
              </w:rPr>
              <w:t>0.25</w:t>
            </w:r>
          </w:p>
        </w:tc>
      </w:tr>
    </w:tbl>
    <w:p w:rsidR="00D24E5B" w:rsidRPr="00D90419" w:rsidRDefault="00D24E5B" w:rsidP="001C40EB">
      <w:pPr>
        <w:spacing w:line="360" w:lineRule="auto"/>
        <w:rPr>
          <w:rFonts w:ascii="Times New Roman" w:hAnsi="Times New Roman" w:cs="Times New Roman"/>
          <w:sz w:val="24"/>
          <w:szCs w:val="24"/>
        </w:rPr>
      </w:pPr>
    </w:p>
    <w:p w:rsidR="00D24E5B" w:rsidRPr="00D90419" w:rsidRDefault="00D24E5B" w:rsidP="001C40EB">
      <w:pPr>
        <w:spacing w:line="360" w:lineRule="auto"/>
        <w:rPr>
          <w:rFonts w:ascii="Times New Roman" w:hAnsi="Times New Roman" w:cs="Times New Roman"/>
          <w:sz w:val="24"/>
          <w:szCs w:val="24"/>
        </w:rPr>
      </w:pPr>
    </w:p>
    <w:p w:rsidR="00D24E5B" w:rsidRPr="00D90419" w:rsidRDefault="00D139C5" w:rsidP="001C40EB">
      <w:pPr>
        <w:spacing w:line="360" w:lineRule="auto"/>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14:anchorId="377ED857" wp14:editId="183E4977">
            <wp:extent cx="5781675" cy="7562850"/>
            <wp:effectExtent l="0" t="0" r="952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81675" cy="7562850"/>
                    </a:xfrm>
                    <a:prstGeom prst="rect">
                      <a:avLst/>
                    </a:prstGeom>
                    <a:noFill/>
                    <a:ln>
                      <a:noFill/>
                    </a:ln>
                  </pic:spPr>
                </pic:pic>
              </a:graphicData>
            </a:graphic>
          </wp:inline>
        </w:drawing>
      </w:r>
    </w:p>
    <w:p w:rsidR="00D24E5B" w:rsidRPr="00D139C5" w:rsidRDefault="00D139C5" w:rsidP="001C40EB">
      <w:pPr>
        <w:spacing w:line="360" w:lineRule="auto"/>
        <w:rPr>
          <w:rFonts w:ascii="Arial" w:hAnsi="Arial" w:cs="Arial"/>
          <w:b/>
          <w:i/>
          <w:sz w:val="24"/>
          <w:szCs w:val="24"/>
          <w:lang w:eastAsia="pl-PL"/>
        </w:rPr>
      </w:pPr>
      <w:r>
        <w:rPr>
          <w:rFonts w:ascii="Times New Roman" w:hAnsi="Times New Roman" w:cs="Times New Roman"/>
          <w:sz w:val="24"/>
          <w:szCs w:val="24"/>
        </w:rPr>
        <w:t xml:space="preserve"> </w:t>
      </w:r>
      <w:r w:rsidRPr="00D139C5">
        <w:rPr>
          <w:rFonts w:ascii="Arial" w:hAnsi="Arial" w:cs="Arial"/>
          <w:b/>
          <w:i/>
          <w:sz w:val="24"/>
          <w:szCs w:val="24"/>
        </w:rPr>
        <w:t xml:space="preserve">Rysunek </w:t>
      </w:r>
      <w:r w:rsidR="002D3574">
        <w:rPr>
          <w:rFonts w:ascii="Arial" w:hAnsi="Arial" w:cs="Arial"/>
          <w:b/>
          <w:i/>
          <w:sz w:val="24"/>
          <w:szCs w:val="24"/>
        </w:rPr>
        <w:t xml:space="preserve">14 </w:t>
      </w:r>
      <w:r w:rsidR="002D3574">
        <w:rPr>
          <w:rFonts w:ascii="Arial" w:hAnsi="Arial" w:cs="Arial"/>
          <w:b/>
          <w:bCs/>
          <w:i/>
          <w:sz w:val="24"/>
          <w:szCs w:val="24"/>
        </w:rPr>
        <w:t>.</w:t>
      </w:r>
      <w:r w:rsidR="00D24E5B" w:rsidRPr="00D139C5">
        <w:rPr>
          <w:rFonts w:ascii="Arial" w:hAnsi="Arial" w:cs="Arial"/>
          <w:b/>
          <w:i/>
          <w:sz w:val="24"/>
          <w:szCs w:val="24"/>
        </w:rPr>
        <w:t>Lokalizacja monitoringowych punktów pomiarowych PEM w 2014 roku</w:t>
      </w:r>
    </w:p>
    <w:p w:rsidR="00D24E5B" w:rsidRPr="00D139C5" w:rsidRDefault="00D24E5B" w:rsidP="001C40EB">
      <w:pPr>
        <w:spacing w:line="360" w:lineRule="auto"/>
        <w:rPr>
          <w:rFonts w:ascii="Times New Roman" w:hAnsi="Times New Roman" w:cs="Times New Roman"/>
          <w:i/>
          <w:sz w:val="20"/>
          <w:szCs w:val="20"/>
          <w:lang w:eastAsia="pl-PL"/>
        </w:rPr>
      </w:pPr>
      <w:r w:rsidRPr="00D139C5">
        <w:rPr>
          <w:rFonts w:ascii="Times New Roman" w:hAnsi="Times New Roman" w:cs="Times New Roman"/>
          <w:i/>
          <w:sz w:val="20"/>
          <w:szCs w:val="20"/>
          <w:lang w:eastAsia="pl-PL"/>
        </w:rPr>
        <w:t>Źródło: WIOŚ Katowice</w:t>
      </w:r>
    </w:p>
    <w:p w:rsidR="00D24E5B" w:rsidRPr="00D90419" w:rsidRDefault="00D24E5B" w:rsidP="001C40EB">
      <w:pPr>
        <w:spacing w:line="360" w:lineRule="auto"/>
        <w:rPr>
          <w:rFonts w:ascii="Times New Roman" w:hAnsi="Times New Roman" w:cs="Times New Roman"/>
          <w:sz w:val="24"/>
          <w:szCs w:val="24"/>
          <w:lang w:eastAsia="pl-PL"/>
        </w:rPr>
      </w:pPr>
    </w:p>
    <w:p w:rsidR="00D24E5B" w:rsidRPr="002E58B3" w:rsidRDefault="002E58B3" w:rsidP="001C40EB">
      <w:pPr>
        <w:spacing w:line="360" w:lineRule="auto"/>
        <w:rPr>
          <w:rFonts w:ascii="Times New Roman" w:hAnsi="Times New Roman" w:cs="Times New Roman"/>
          <w:b/>
          <w:bCs/>
          <w:sz w:val="24"/>
          <w:szCs w:val="24"/>
          <w:lang w:eastAsia="pl-PL"/>
        </w:rPr>
      </w:pPr>
      <w:r w:rsidRPr="002E58B3">
        <w:rPr>
          <w:rFonts w:ascii="Times New Roman" w:hAnsi="Times New Roman" w:cs="Times New Roman"/>
          <w:b/>
          <w:bCs/>
          <w:sz w:val="24"/>
          <w:szCs w:val="24"/>
          <w:lang w:eastAsia="pl-PL"/>
        </w:rPr>
        <w:lastRenderedPageBreak/>
        <w:t xml:space="preserve">4.6 </w:t>
      </w:r>
      <w:r w:rsidR="00D139C5" w:rsidRPr="002E58B3">
        <w:rPr>
          <w:rFonts w:ascii="Times New Roman" w:hAnsi="Times New Roman" w:cs="Times New Roman"/>
          <w:b/>
          <w:bCs/>
          <w:sz w:val="24"/>
          <w:szCs w:val="24"/>
          <w:lang w:eastAsia="pl-PL"/>
        </w:rPr>
        <w:t>HAŁAS</w:t>
      </w:r>
    </w:p>
    <w:p w:rsidR="00D24E5B" w:rsidRPr="00D90419" w:rsidRDefault="00D24E5B" w:rsidP="001C40EB">
      <w:pPr>
        <w:spacing w:line="360" w:lineRule="auto"/>
        <w:rPr>
          <w:rFonts w:ascii="Times New Roman" w:hAnsi="Times New Roman" w:cs="Times New Roman"/>
          <w:color w:val="000000"/>
          <w:sz w:val="24"/>
          <w:szCs w:val="24"/>
        </w:rPr>
      </w:pPr>
      <w:r w:rsidRPr="00D90419">
        <w:rPr>
          <w:rFonts w:ascii="Times New Roman" w:hAnsi="Times New Roman" w:cs="Times New Roman"/>
          <w:color w:val="000000"/>
          <w:sz w:val="24"/>
          <w:szCs w:val="24"/>
        </w:rPr>
        <w:t>Zgodnie z definicją hałasem nazywamy wszystkie niepożądane, nieprzyjemne, dokuczliwe i szkodliwe drgania mechaniczne ośrodka sprężystego, działające za pośrednictwem powietrza na organ słuchu i inne zmysły. Zależnie od częstotliwości drgań wyróżniamy:</w:t>
      </w:r>
      <w:r w:rsidRPr="00D90419">
        <w:rPr>
          <w:rFonts w:ascii="Times New Roman" w:hAnsi="Times New Roman" w:cs="Times New Roman"/>
          <w:color w:val="000000"/>
          <w:sz w:val="24"/>
          <w:szCs w:val="24"/>
        </w:rPr>
        <w:br/>
      </w:r>
      <w:r w:rsidRPr="00D90419">
        <w:rPr>
          <w:rFonts w:ascii="Times New Roman" w:hAnsi="Times New Roman" w:cs="Times New Roman"/>
          <w:b/>
          <w:bCs/>
          <w:color w:val="000000"/>
          <w:sz w:val="24"/>
          <w:szCs w:val="24"/>
        </w:rPr>
        <w:t>- hałas infradźwiękowy</w:t>
      </w:r>
      <w:r w:rsidRPr="00D90419">
        <w:rPr>
          <w:rFonts w:ascii="Times New Roman" w:hAnsi="Times New Roman" w:cs="Times New Roman"/>
          <w:color w:val="000000"/>
          <w:sz w:val="24"/>
          <w:szCs w:val="24"/>
        </w:rPr>
        <w:t xml:space="preserve"> którego nie słyszymy, ale go odczuwamy. Częstotliwość drgań jest niższa od 20 Hz;</w:t>
      </w:r>
      <w:r w:rsidRPr="00D90419">
        <w:rPr>
          <w:rFonts w:ascii="Times New Roman" w:hAnsi="Times New Roman" w:cs="Times New Roman"/>
          <w:color w:val="000000"/>
          <w:sz w:val="24"/>
          <w:szCs w:val="24"/>
        </w:rPr>
        <w:br/>
      </w:r>
      <w:r w:rsidRPr="00D90419">
        <w:rPr>
          <w:rFonts w:ascii="Times New Roman" w:hAnsi="Times New Roman" w:cs="Times New Roman"/>
          <w:b/>
          <w:bCs/>
          <w:color w:val="000000"/>
          <w:sz w:val="24"/>
          <w:szCs w:val="24"/>
        </w:rPr>
        <w:t>- hałas słyszalny</w:t>
      </w:r>
      <w:r w:rsidRPr="00D90419">
        <w:rPr>
          <w:rFonts w:ascii="Times New Roman" w:hAnsi="Times New Roman" w:cs="Times New Roman"/>
          <w:color w:val="000000"/>
          <w:sz w:val="24"/>
          <w:szCs w:val="24"/>
        </w:rPr>
        <w:t xml:space="preserve"> – ma częstotliwość 20 – 20000 Hz;</w:t>
      </w:r>
      <w:r w:rsidRPr="00D90419">
        <w:rPr>
          <w:rFonts w:ascii="Times New Roman" w:hAnsi="Times New Roman" w:cs="Times New Roman"/>
          <w:color w:val="000000"/>
          <w:sz w:val="24"/>
          <w:szCs w:val="24"/>
        </w:rPr>
        <w:br/>
      </w:r>
      <w:r w:rsidRPr="00D90419">
        <w:rPr>
          <w:rFonts w:ascii="Times New Roman" w:hAnsi="Times New Roman" w:cs="Times New Roman"/>
          <w:b/>
          <w:bCs/>
          <w:color w:val="000000"/>
          <w:sz w:val="24"/>
          <w:szCs w:val="24"/>
        </w:rPr>
        <w:t>- hałas ultradźwiękowy</w:t>
      </w:r>
      <w:r w:rsidRPr="00D90419">
        <w:rPr>
          <w:rFonts w:ascii="Times New Roman" w:hAnsi="Times New Roman" w:cs="Times New Roman"/>
          <w:color w:val="000000"/>
          <w:sz w:val="24"/>
          <w:szCs w:val="24"/>
        </w:rPr>
        <w:t xml:space="preserve"> jest to hałas niesłyszalny, o częstotliwości ponad 20 000 Hz.</w:t>
      </w:r>
      <w:r w:rsidRPr="00D90419">
        <w:rPr>
          <w:rFonts w:ascii="Times New Roman" w:hAnsi="Times New Roman" w:cs="Times New Roman"/>
          <w:color w:val="000000"/>
          <w:sz w:val="24"/>
          <w:szCs w:val="24"/>
        </w:rPr>
        <w:br/>
      </w:r>
      <w:r w:rsidRPr="00D90419">
        <w:rPr>
          <w:rFonts w:ascii="Times New Roman" w:hAnsi="Times New Roman" w:cs="Times New Roman"/>
          <w:color w:val="000000"/>
          <w:sz w:val="24"/>
          <w:szCs w:val="24"/>
        </w:rPr>
        <w:br/>
        <w:t>Wyróżnia się pojedyncze źródła hałasu takie jak np. środki komunikacji, oraz zgrupowane - dworce, lotniska, obiekty sportowe, przemysłowe itp.</w:t>
      </w:r>
      <w:r w:rsidRPr="00D90419">
        <w:rPr>
          <w:rFonts w:ascii="Times New Roman" w:hAnsi="Times New Roman" w:cs="Times New Roman"/>
          <w:color w:val="000000"/>
          <w:sz w:val="24"/>
          <w:szCs w:val="24"/>
        </w:rPr>
        <w:br/>
        <w:t>Środki komunikacji drogowej wytwarzają dźwięki na poziomach od 75 do 95 dB, przedstawia się to następująco:</w:t>
      </w:r>
      <w:r w:rsidRPr="00D90419">
        <w:rPr>
          <w:rFonts w:ascii="Times New Roman" w:hAnsi="Times New Roman" w:cs="Times New Roman"/>
          <w:color w:val="000000"/>
          <w:sz w:val="24"/>
          <w:szCs w:val="24"/>
        </w:rPr>
        <w:br/>
        <w:t>a) pojazdy jednośladowe dają hałas w zakresie 79 – 87 dB,</w:t>
      </w:r>
      <w:r w:rsidRPr="00D90419">
        <w:rPr>
          <w:rFonts w:ascii="Times New Roman" w:hAnsi="Times New Roman" w:cs="Times New Roman"/>
          <w:color w:val="000000"/>
          <w:sz w:val="24"/>
          <w:szCs w:val="24"/>
        </w:rPr>
        <w:br/>
        <w:t>b) ciężarówki: 83 – 93 dB,</w:t>
      </w:r>
      <w:r w:rsidRPr="00D90419">
        <w:rPr>
          <w:rFonts w:ascii="Times New Roman" w:hAnsi="Times New Roman" w:cs="Times New Roman"/>
          <w:color w:val="000000"/>
          <w:sz w:val="24"/>
          <w:szCs w:val="24"/>
        </w:rPr>
        <w:br/>
        <w:t>c) autobusy: 85 – 92 dB,</w:t>
      </w:r>
      <w:r w:rsidRPr="00D90419">
        <w:rPr>
          <w:rFonts w:ascii="Times New Roman" w:hAnsi="Times New Roman" w:cs="Times New Roman"/>
          <w:color w:val="000000"/>
          <w:sz w:val="24"/>
          <w:szCs w:val="24"/>
        </w:rPr>
        <w:br/>
        <w:t>d) samochody osobowe: 75 – 84 dB,</w:t>
      </w:r>
      <w:r w:rsidRPr="00D90419">
        <w:rPr>
          <w:rFonts w:ascii="Times New Roman" w:hAnsi="Times New Roman" w:cs="Times New Roman"/>
          <w:color w:val="000000"/>
          <w:sz w:val="24"/>
          <w:szCs w:val="24"/>
        </w:rPr>
        <w:br/>
        <w:t xml:space="preserve">e) maszyny drogowe: 75-85 dB, </w:t>
      </w:r>
      <w:r w:rsidRPr="00D90419">
        <w:rPr>
          <w:rFonts w:ascii="Times New Roman" w:hAnsi="Times New Roman" w:cs="Times New Roman"/>
          <w:color w:val="000000"/>
          <w:sz w:val="24"/>
          <w:szCs w:val="24"/>
        </w:rPr>
        <w:br/>
        <w:t>f) wozy oczyszczania miasta 77-95 dB.</w:t>
      </w:r>
    </w:p>
    <w:p w:rsidR="00D24E5B" w:rsidRPr="00D90419" w:rsidRDefault="00D24E5B" w:rsidP="001C40EB">
      <w:pPr>
        <w:spacing w:line="360" w:lineRule="auto"/>
        <w:rPr>
          <w:rFonts w:ascii="Times New Roman" w:hAnsi="Times New Roman" w:cs="Times New Roman"/>
          <w:color w:val="000000"/>
          <w:sz w:val="24"/>
          <w:szCs w:val="24"/>
        </w:rPr>
      </w:pPr>
      <w:r w:rsidRPr="00D90419">
        <w:rPr>
          <w:rFonts w:ascii="Times New Roman" w:hAnsi="Times New Roman" w:cs="Times New Roman"/>
          <w:color w:val="000000"/>
          <w:sz w:val="24"/>
          <w:szCs w:val="24"/>
        </w:rPr>
        <w:t>Dopuszczalne poziomy hałasu określone dla środowiska przepisami to 45 – 60 dB, więc widzimy, że są znacznie przekraczane. Natężenie ruchu drogowego w ciągu ostatnich pięciu lat wzrosło aż trzykrotnie, i wszystko wskazuje na to, że będzie cały czas rosło.</w:t>
      </w:r>
      <w:r w:rsidRPr="00D90419">
        <w:rPr>
          <w:rFonts w:ascii="Times New Roman" w:hAnsi="Times New Roman" w:cs="Times New Roman"/>
          <w:color w:val="000000"/>
          <w:sz w:val="24"/>
          <w:szCs w:val="24"/>
        </w:rPr>
        <w:br/>
      </w:r>
      <w:r w:rsidRPr="00D90419">
        <w:rPr>
          <w:rFonts w:ascii="Times New Roman" w:hAnsi="Times New Roman" w:cs="Times New Roman"/>
          <w:color w:val="000000"/>
          <w:sz w:val="24"/>
          <w:szCs w:val="24"/>
        </w:rPr>
        <w:br/>
        <w:t>Uciążliwymi pod względem hałasu są lotniska. Istotny wpływ na to ma hałaśliwość samolotów oraz intensywność i organizacja ruchu lotniczego na lotnisku i w strefach nad lotniskiem, oczekiwania i podejścia. Samolot w momencie wznoszenia emituje hałas o poziomie 80 – 110 dB.</w:t>
      </w:r>
      <w:r w:rsidRPr="00D90419">
        <w:rPr>
          <w:rFonts w:ascii="Times New Roman" w:hAnsi="Times New Roman" w:cs="Times New Roman"/>
          <w:color w:val="000000"/>
          <w:sz w:val="24"/>
          <w:szCs w:val="24"/>
        </w:rPr>
        <w:br/>
      </w:r>
      <w:r w:rsidRPr="00D90419">
        <w:rPr>
          <w:rFonts w:ascii="Times New Roman" w:hAnsi="Times New Roman" w:cs="Times New Roman"/>
          <w:color w:val="000000"/>
          <w:sz w:val="24"/>
          <w:szCs w:val="24"/>
        </w:rPr>
        <w:br/>
        <w:t>Wiele jest negatywnych skutków działania hałasu na organizmy żywe. Przejawia się to szkodliwym działaniem na zdrowie ludności; obniżeniem sprawności i chęci działania oraz wydajności pracy; utrudnieniem odbioru sygnałów optycznych; powodowaniem napięć i kłótni pomiędzy ludźmi, negatywnym wpływem na komunikowanie się; obniżeniem sprawności koncentracji; wzrostem zachorowań na głuchotę.</w:t>
      </w:r>
      <w:r w:rsidRPr="00D90419">
        <w:rPr>
          <w:rFonts w:ascii="Times New Roman" w:hAnsi="Times New Roman" w:cs="Times New Roman"/>
          <w:color w:val="000000"/>
          <w:sz w:val="24"/>
          <w:szCs w:val="24"/>
        </w:rPr>
        <w:br/>
      </w:r>
      <w:r w:rsidRPr="00D90419">
        <w:rPr>
          <w:rFonts w:ascii="Times New Roman" w:hAnsi="Times New Roman" w:cs="Times New Roman"/>
          <w:color w:val="000000"/>
          <w:sz w:val="24"/>
          <w:szCs w:val="24"/>
        </w:rPr>
        <w:lastRenderedPageBreak/>
        <w:br/>
        <w:t>Hałas wywiera też w pływ na środowisko przyrodnicze. Środowisko traci bardzo ważną wartość jaką jest cisza; zmniejszają się wartości terenów rekreacyjnych i leczniczych. U zwierząt hałas wywołuje zmiany zachowań takie jak stany lękowe, zmianę siedlisk.</w:t>
      </w:r>
    </w:p>
    <w:p w:rsidR="00D24E5B" w:rsidRPr="00D90419" w:rsidRDefault="00D24E5B" w:rsidP="001C40EB">
      <w:pPr>
        <w:spacing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Źródła hałasu np. środki komunikacji, transportu i produkcji w obiektach i na zewnątrz oraz drogi, lotniska, dworce, zajezdnie, stacje rozrządowe, obiekty przemysłowe, rozrywkowe, sportowe itp. Dominujący wpływ na klimat akustyczny środowiska przyrodniczego mają hałasy komunikacyjne. Oprócz właściwości źródeł hałasu, na klimat akustyczny środowiska w dużym stopniu oddziałuje lokalizacja obiektów komunikacyjnych (np. lotnisk) i przemysłowych wraz z prowadzącymi do nich trasami komunikacyjnymi.</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Do podstawowych czynników mających wpływ na klimat akustyczny powiatu częstochowskiego zaliczyć należy komunikację drogową oraz w znacznie mniejszym stopniu hałas przemysłowy, którego uciążliwość ma charakter lokalny o stosunkowo niedużym zasięgu. Skala zagrożeń hałasem przemysłowym nie jest zbyt duża, a zasięg jego oddziaływania ma zwykle charakter lokalny.</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Hałas komunikacyjny jest obecnie najpowszechniejszym i najbardziej uciążliwym</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źródłem hałasu w środowisku zurbanizowanym. Ciągły wzrost ilości pojazdów mechanicznych, przy jednoczesnym braku właściwych rozwiązań drogowych, braku</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obwodnic miejskich, złej jakości nawierzchni znacząco powiększa obszar środowiska o</w:t>
      </w:r>
    </w:p>
    <w:p w:rsidR="00D24E5B" w:rsidRPr="00D90419" w:rsidRDefault="00D24E5B" w:rsidP="001C40EB">
      <w:pPr>
        <w:spacing w:line="360" w:lineRule="auto"/>
        <w:jc w:val="both"/>
        <w:rPr>
          <w:rFonts w:ascii="Times New Roman" w:hAnsi="Times New Roman" w:cs="Times New Roman"/>
          <w:sz w:val="24"/>
          <w:szCs w:val="24"/>
        </w:rPr>
      </w:pPr>
      <w:r w:rsidRPr="00D90419">
        <w:rPr>
          <w:rFonts w:ascii="Times New Roman" w:hAnsi="Times New Roman" w:cs="Times New Roman"/>
          <w:sz w:val="24"/>
          <w:szCs w:val="24"/>
        </w:rPr>
        <w:t>ponadnormatywnym hałasie drogowym.</w:t>
      </w:r>
    </w:p>
    <w:p w:rsidR="00D24E5B" w:rsidRPr="00D90419" w:rsidRDefault="00D24E5B" w:rsidP="001C40EB">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Oceny stanu akustycznego środowiska i obserwacji zmian dokonuje się w ramach Państwowego Monitoringu Środowiska, na podstawie wyników pomiarów poziomów hałasu, określonych wskaźnikami hałasu LDWN i LN oraz z uwzględnieniem pozostałych danych, w szczególności demograficznych oraz dotyczących sposobu zagospodarowania i użytkowania terenu. </w:t>
      </w:r>
    </w:p>
    <w:p w:rsidR="00D24E5B" w:rsidRPr="00D90419" w:rsidRDefault="00D24E5B" w:rsidP="001C40EB">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Oceny stanu akustycznego środowiska dokonuje się zgodnie z Ustawą z dnia 27 kwietnia 2001 r. Prawo ochrony środowiska, (tj. Dz. U. z 2013 r., poz. 1232 z późn. zm.) dla: </w:t>
      </w:r>
    </w:p>
    <w:p w:rsidR="00D24E5B" w:rsidRPr="00D90419" w:rsidRDefault="00BD7F47" w:rsidP="001C40EB">
      <w:pPr>
        <w:autoSpaceDE w:val="0"/>
        <w:autoSpaceDN w:val="0"/>
        <w:adjustRightInd w:val="0"/>
        <w:spacing w:after="15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D24E5B" w:rsidRPr="00D90419">
        <w:rPr>
          <w:rFonts w:ascii="Times New Roman" w:hAnsi="Times New Roman" w:cs="Times New Roman"/>
          <w:color w:val="000000"/>
          <w:sz w:val="24"/>
          <w:szCs w:val="24"/>
        </w:rPr>
        <w:t xml:space="preserve"> aglomeracji o liczbie mieszkańców większej niż 100 tysięcy, </w:t>
      </w:r>
    </w:p>
    <w:p w:rsidR="00D24E5B" w:rsidRPr="00D90419" w:rsidRDefault="00BD7F47" w:rsidP="001C40EB">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24E5B" w:rsidRPr="00D90419">
        <w:rPr>
          <w:rFonts w:ascii="Times New Roman" w:hAnsi="Times New Roman" w:cs="Times New Roman"/>
          <w:color w:val="000000"/>
          <w:sz w:val="24"/>
          <w:szCs w:val="24"/>
        </w:rPr>
        <w:t xml:space="preserve">terenów poza aglomeracjami, na których eksploatacja obiektów takich jak drogi, linie kolejowe lub lotniska, może powodować przekroczenie dopuszczalnych poziomów hałasu w środowisku). </w:t>
      </w:r>
    </w:p>
    <w:p w:rsidR="00D24E5B" w:rsidRPr="00D90419" w:rsidRDefault="00D24E5B" w:rsidP="001C40EB">
      <w:pPr>
        <w:autoSpaceDE w:val="0"/>
        <w:autoSpaceDN w:val="0"/>
        <w:adjustRightInd w:val="0"/>
        <w:spacing w:after="0" w:line="360" w:lineRule="auto"/>
        <w:jc w:val="both"/>
        <w:rPr>
          <w:rFonts w:ascii="Times New Roman" w:hAnsi="Times New Roman" w:cs="Times New Roman"/>
          <w:color w:val="000000"/>
          <w:sz w:val="24"/>
          <w:szCs w:val="24"/>
        </w:rPr>
      </w:pPr>
    </w:p>
    <w:p w:rsidR="00D24E5B" w:rsidRPr="00D90419" w:rsidRDefault="00D24E5B" w:rsidP="001C40EB">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lastRenderedPageBreak/>
        <w:t xml:space="preserve">Badania obejmują wyznaczanie równoważnego poziomu hałasu i warunków poza akustycznych oraz pomiary dla 4 rodzajów hałasu w środowisku (przemysłowego, drogowego, kolejowego, lotniczego), natomiast dla wybranych punktów - wartości poziomów długookresowych LDWN oraz LN (na potrzeby prowadzenia długookresowej polityki w zakresie ochrony przed hałasem). Pomiary i analizy przestrzenne mają na celu umożliwienie wyznaczenia obszarów o ponadnormatywnym poziomie hałasu, na których należy skoncentrować działania naprawcze na szczeblu powiatu lub województwa, wynikające z uchwalonych odpowiednio przez radę powiatu lub sejmik województwa programów ochrony przed hałasem. </w:t>
      </w:r>
    </w:p>
    <w:p w:rsidR="00D24E5B" w:rsidRPr="00D90419" w:rsidRDefault="00D24E5B" w:rsidP="001C40EB">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Wskaźniki hałasu, mające zastosowanie do prowadzenia długookresowej polityki w zakresie ochrony środowiska przed hałasem, w szczególności do sporządzania map akustycznych oraz programów ochrony środowiska przed hałasem, to: </w:t>
      </w:r>
    </w:p>
    <w:p w:rsidR="00D24E5B" w:rsidRPr="00D90419" w:rsidRDefault="000A7793" w:rsidP="001C40EB">
      <w:pPr>
        <w:autoSpaceDE w:val="0"/>
        <w:autoSpaceDN w:val="0"/>
        <w:adjustRightInd w:val="0"/>
        <w:spacing w:after="178"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D24E5B" w:rsidRPr="00D90419">
        <w:rPr>
          <w:rFonts w:ascii="Times New Roman" w:hAnsi="Times New Roman" w:cs="Times New Roman"/>
          <w:color w:val="000000"/>
          <w:sz w:val="24"/>
          <w:szCs w:val="24"/>
        </w:rPr>
        <w:t xml:space="preserve">LDWN - długookresowy średni poziom dźwięku A wyrażony w decybelach (dB), wskaźnik obliczany, jako średnia ważona z poziomów hałasu dla pory dnia, wieczoru i nocy, jest fizycznie niemierzalny, </w:t>
      </w:r>
    </w:p>
    <w:p w:rsidR="00D24E5B" w:rsidRPr="00D90419" w:rsidRDefault="00BD7F47" w:rsidP="001C40EB">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D24E5B" w:rsidRPr="00D90419">
        <w:rPr>
          <w:rFonts w:ascii="Times New Roman" w:hAnsi="Times New Roman" w:cs="Times New Roman"/>
          <w:color w:val="000000"/>
          <w:sz w:val="24"/>
          <w:szCs w:val="24"/>
        </w:rPr>
        <w:t xml:space="preserve">LN - długookresowy średni poziom dźwięku A wyrażony w decybelach (dB), wskaźnik będący średnim poziomem dźwięku wyznaczonym dla pory nocy (22:00-6:00). </w:t>
      </w:r>
    </w:p>
    <w:p w:rsidR="00D24E5B" w:rsidRPr="00D90419" w:rsidRDefault="00D24E5B" w:rsidP="001C40EB">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Dopuszczalne poziomy hałasu, są zróżnicowane względem działalności będącej źródłem hałasu oraz rodzaju terenów, na których obowiązują. Poziomy dopuszczalnych natężeń hałasu reguluje Rozporządzenie Ministra Środowiska z dnia 14 czerwca 2007 r. w sprawie dopuszczalnych poziomów hałasu w środowisku (t.j. Dz.U. 2014 poz. 112). 160 </w:t>
      </w:r>
    </w:p>
    <w:p w:rsidR="00D24E5B" w:rsidRPr="00D90419" w:rsidRDefault="00D24E5B" w:rsidP="001C40EB">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Obowiązujące do 2012 r. dopuszczalne limity natężenia hałasu zgodnie z Rozporządzeniem (Dz.U. 2007 nr 120 poz. 826) w ciągu dnia dla dróg i linii kolejowych były określone na poziomie od 50 dB do 65 dB , a w nocy - od 45 dB do 55 dB. W nowym rozporządzeniu limity te zostały odpowiednio podniesione do 68 dB w ciągu dnia , tereny w strefie śródmiejskiej miast powyżej 100 tys. mieszkańców) oraz do 60 dB w ciągu nocy , tereny w strefie śródmiejskiej miast powyżej 100 tys. mieszkańców). Badania akustyczne w województwie śląskim prowadzone są przez WIOŚ w Katowicach, w ramach Państwowego Monitoringu Środowiska. </w:t>
      </w:r>
    </w:p>
    <w:p w:rsidR="00D24E5B" w:rsidRPr="00D90419" w:rsidRDefault="00D24E5B" w:rsidP="001C40EB">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 xml:space="preserve">Dodatkowo, zgodnie z treścią art. 179 ust. 1 Ustawy Prawo Ochrony Środowiska, zarządzający drogą, linią kolejową lub lotniskiem, zaliczonymi do obiektów, których eksploatacja może powodować negatywne oddziaływanie akustyczne na znacznych obszarach, sporządza co 5 lat mapę akustyczną terenu, na którym eksploatacja obiektu może powodować przekroczenie dopuszczalnych poziomów hałasu w środowisku. Reguluje to rozporządzenie Ministra </w:t>
      </w:r>
      <w:r w:rsidRPr="00D90419">
        <w:rPr>
          <w:rFonts w:ascii="Times New Roman" w:hAnsi="Times New Roman" w:cs="Times New Roman"/>
          <w:color w:val="000000"/>
          <w:sz w:val="24"/>
          <w:szCs w:val="24"/>
        </w:rPr>
        <w:lastRenderedPageBreak/>
        <w:t xml:space="preserve">Środowiska z dnia 14 grudnia 2006 r. w sprawie dróg linii kolejowych i lotnisk, których eksploatacja może powodować negatywne oddziaływanie akustyczne na znacznych obszarach, dla których jest wymagane sporządzenie map akustycznych, oraz sposobów określania granic terenów objętych tymi mapami (Dz.U. 2007 nr 1 poz. 8). </w:t>
      </w:r>
    </w:p>
    <w:p w:rsidR="00D24E5B" w:rsidRPr="00D90419" w:rsidRDefault="00D24E5B" w:rsidP="001C40EB">
      <w:pPr>
        <w:autoSpaceDE w:val="0"/>
        <w:autoSpaceDN w:val="0"/>
        <w:adjustRightInd w:val="0"/>
        <w:spacing w:after="0" w:line="360" w:lineRule="auto"/>
        <w:jc w:val="both"/>
        <w:rPr>
          <w:rFonts w:ascii="Times New Roman" w:hAnsi="Times New Roman" w:cs="Times New Roman"/>
          <w:color w:val="000000"/>
          <w:sz w:val="24"/>
          <w:szCs w:val="24"/>
        </w:rPr>
      </w:pPr>
      <w:r w:rsidRPr="00D90419">
        <w:rPr>
          <w:rFonts w:ascii="Times New Roman" w:hAnsi="Times New Roman" w:cs="Times New Roman"/>
          <w:color w:val="000000"/>
          <w:sz w:val="24"/>
          <w:szCs w:val="24"/>
        </w:rPr>
        <w:t>Celem mapy jest identyfikacja i charakterystyka źródeł hałasu występujących na terenach miast i w sąsiedztwie dróg, linii kolejowych i lotnisk, których eksploatacja może powodować negatywne oddziaływanie akustyczne na znacznych obszarach oraz wyznaczenie obszarów zagrożonych ponadnormatywnym poziomem hałasu. Do końca 2014 r. do WIOŚ w Katowicach mapy akustyczne przekazały: Polskie Linie Kolejowe, Generalna Dyrekcja Dróg Krajowych i Autostrad (GDDKiA), STALEXPORT, Zarząd Dróg Wojewódzkich, Miasto Rybnik, Miasto Tychy, Miasto Ruda Śląska, Miasto Bytom, Miasto Zabrze, Miasto Dąbrowa Górnicza, Miasto Żory, Miasto Gliwice, Miasto Jaworzno, Miasto Chorzów, Miasto Katowice, Miasto Bielsko-Biała (przekazana do Delegatury WIOŚ w Bielsku-Białej), Miasto Częstochowa (przekazana do Delegatury WIOŚ w Częstochowie), Miasto Sosnowiec. Mapy akustyczne są podstawą do opracowania programów ochrony środowiska przed hałasem. Dla obszarów poza aglomeracjami obowiązywał „</w:t>
      </w:r>
      <w:r w:rsidRPr="00D90419">
        <w:rPr>
          <w:rFonts w:ascii="Times New Roman" w:hAnsi="Times New Roman" w:cs="Times New Roman"/>
          <w:i/>
          <w:iCs/>
          <w:color w:val="000000"/>
          <w:sz w:val="24"/>
          <w:szCs w:val="24"/>
        </w:rPr>
        <w:t xml:space="preserve">Program ochrony środowiska przed hałasem dla województwa śląskiego do roku 2013 dla terenów poza aglomeracjami, położonych wzdłuż dróg krajowych, ekspresowych, autostrad i linii kolejowych”. </w:t>
      </w:r>
      <w:r w:rsidRPr="00D90419">
        <w:rPr>
          <w:rFonts w:ascii="Times New Roman" w:hAnsi="Times New Roman" w:cs="Times New Roman"/>
          <w:color w:val="000000"/>
          <w:sz w:val="24"/>
          <w:szCs w:val="24"/>
        </w:rPr>
        <w:t xml:space="preserve">Obecnie trwa sporządzanie nowej edycji wymienionego programu. Ponadto programy ochrony środowiska przed hałasem opracowano w miastach: Bielsko- Biała, Bytom, Częstochowa, Dąbrowa Górnicza, Zabrze, Ruda Śląska, Katowice, Gliwice, Sosnowiec, Rybnik i Tychy. </w:t>
      </w:r>
    </w:p>
    <w:p w:rsidR="00D24E5B" w:rsidRPr="00D90419" w:rsidRDefault="00D24E5B" w:rsidP="001C40EB">
      <w:pPr>
        <w:autoSpaceDE w:val="0"/>
        <w:autoSpaceDN w:val="0"/>
        <w:adjustRightInd w:val="0"/>
        <w:spacing w:after="0" w:line="360" w:lineRule="auto"/>
        <w:jc w:val="both"/>
        <w:rPr>
          <w:rFonts w:ascii="Times New Roman" w:hAnsi="Times New Roman" w:cs="Times New Roman"/>
          <w:color w:val="000000"/>
          <w:sz w:val="24"/>
          <w:szCs w:val="24"/>
        </w:rPr>
      </w:pP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WIOŚ w Katowicach realizując „Program Państwowego Monitoringu Środowiska dla województwa śląskiego na lata 2013-2015”, w 2014 roku wykonał badania akustyczne hałasu drogowego na terenach gmin: </w:t>
      </w:r>
      <w:r w:rsidRPr="00D90419">
        <w:rPr>
          <w:rFonts w:ascii="Times New Roman" w:hAnsi="Times New Roman" w:cs="Times New Roman"/>
          <w:b/>
          <w:bCs/>
          <w:sz w:val="24"/>
          <w:szCs w:val="24"/>
        </w:rPr>
        <w:t>Dąbrowa Zielona</w:t>
      </w:r>
      <w:r w:rsidRPr="00D90419">
        <w:rPr>
          <w:rFonts w:ascii="Times New Roman" w:hAnsi="Times New Roman" w:cs="Times New Roman"/>
          <w:sz w:val="24"/>
          <w:szCs w:val="24"/>
        </w:rPr>
        <w:t>, Imielin, Konopiska, Miedźna, Przystajń,</w:t>
      </w:r>
    </w:p>
    <w:p w:rsidR="00D24E5B" w:rsidRPr="00D90419" w:rsidRDefault="00D24E5B" w:rsidP="001C40EB">
      <w:pPr>
        <w:autoSpaceDE w:val="0"/>
        <w:autoSpaceDN w:val="0"/>
        <w:adjustRightInd w:val="0"/>
        <w:spacing w:after="0" w:line="360" w:lineRule="auto"/>
        <w:jc w:val="both"/>
        <w:rPr>
          <w:rFonts w:ascii="Times New Roman" w:hAnsi="Times New Roman" w:cs="Times New Roman"/>
          <w:b/>
          <w:bCs/>
          <w:sz w:val="24"/>
          <w:szCs w:val="24"/>
        </w:rPr>
      </w:pPr>
      <w:r w:rsidRPr="00D90419">
        <w:rPr>
          <w:rFonts w:ascii="Times New Roman" w:hAnsi="Times New Roman" w:cs="Times New Roman"/>
          <w:sz w:val="24"/>
          <w:szCs w:val="24"/>
        </w:rPr>
        <w:t xml:space="preserve">Rajcza, Rudziniec, kolejowego w Mysłowicach, tramwajowego w Świętochłowicach oraz </w:t>
      </w:r>
      <w:r w:rsidRPr="00D90419">
        <w:rPr>
          <w:rFonts w:ascii="Times New Roman" w:hAnsi="Times New Roman" w:cs="Times New Roman"/>
          <w:b/>
          <w:bCs/>
          <w:sz w:val="24"/>
          <w:szCs w:val="24"/>
        </w:rPr>
        <w:t>lotniczego w gminie Rędziny.</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Oceny stanu akustycznego środowiska i obserwację zmian dokonano w większości rejonów badań na podstawie wyników pomiarów poziomu hałasu, określonych wskaźnikami hałasu LDWN i LN, oraz z uwzględnieniem pozostałych danych, takich jak</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sposób zagospodarowania terenu (art. 117, Prawa ochrony środowiska Poś) i demografii cznych. W przypadku hałasu tramwajowego oraz lotniczego, mając na uwadze specyficzne warunki funkcjonowania analizowanych obiektów, ocenę wykonano na podstawie</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wskaźników krótkookresowych. Zadania związane z badaniami i oceną stanu akustycznego</w:t>
      </w:r>
    </w:p>
    <w:p w:rsidR="00D24E5B" w:rsidRPr="00D90419" w:rsidRDefault="00D24E5B" w:rsidP="001C40EB">
      <w:pPr>
        <w:autoSpaceDE w:val="0"/>
        <w:autoSpaceDN w:val="0"/>
        <w:adjustRightInd w:val="0"/>
        <w:spacing w:after="0" w:line="360" w:lineRule="auto"/>
        <w:jc w:val="both"/>
        <w:rPr>
          <w:rFonts w:ascii="Times New Roman" w:hAnsi="Times New Roman" w:cs="Times New Roman"/>
          <w:b/>
          <w:bCs/>
          <w:sz w:val="24"/>
          <w:szCs w:val="24"/>
        </w:rPr>
      </w:pPr>
      <w:r w:rsidRPr="00D90419">
        <w:rPr>
          <w:rFonts w:ascii="Times New Roman" w:hAnsi="Times New Roman" w:cs="Times New Roman"/>
          <w:sz w:val="24"/>
          <w:szCs w:val="24"/>
        </w:rPr>
        <w:lastRenderedPageBreak/>
        <w:t xml:space="preserve">środowiska zostały wykonane na terenach poza aglomeracjami o liczbie mieszkańców większej niż 100 tysięcy. Badania monitoringowe prowadzone były przez akredytowane Pracownie Laboratorium WIOŚ w Katowicach, umiejscowione </w:t>
      </w:r>
      <w:r w:rsidRPr="00D90419">
        <w:rPr>
          <w:rFonts w:ascii="Times New Roman" w:hAnsi="Times New Roman" w:cs="Times New Roman"/>
          <w:b/>
          <w:bCs/>
          <w:sz w:val="24"/>
          <w:szCs w:val="24"/>
        </w:rPr>
        <w:t>w delegaturach</w:t>
      </w:r>
    </w:p>
    <w:p w:rsidR="00D24E5B" w:rsidRPr="00D90419" w:rsidRDefault="00D24E5B" w:rsidP="001C40EB">
      <w:pPr>
        <w:autoSpaceDE w:val="0"/>
        <w:autoSpaceDN w:val="0"/>
        <w:adjustRightInd w:val="0"/>
        <w:spacing w:after="0" w:line="360" w:lineRule="auto"/>
        <w:jc w:val="both"/>
        <w:rPr>
          <w:rFonts w:ascii="Times New Roman" w:hAnsi="Times New Roman" w:cs="Times New Roman"/>
          <w:b/>
          <w:bCs/>
          <w:sz w:val="24"/>
          <w:szCs w:val="24"/>
        </w:rPr>
      </w:pPr>
      <w:r w:rsidRPr="00D90419">
        <w:rPr>
          <w:rFonts w:ascii="Times New Roman" w:hAnsi="Times New Roman" w:cs="Times New Roman"/>
          <w:b/>
          <w:bCs/>
          <w:sz w:val="24"/>
          <w:szCs w:val="24"/>
        </w:rPr>
        <w:t xml:space="preserve">w Bielsku-Białej i Częstochowie.  </w:t>
      </w:r>
      <w:r w:rsidRPr="00D90419">
        <w:rPr>
          <w:rFonts w:ascii="Times New Roman" w:hAnsi="Times New Roman" w:cs="Times New Roman"/>
          <w:sz w:val="24"/>
          <w:szCs w:val="24"/>
        </w:rPr>
        <w:t>Wielkości imisji oraz zasięgu oddziaływania hałasu</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 sąsiedztwie wybranych dróg i linii kolejowej uzyskane na podstawie pomiarów hałasu, zostały przedstawione na mapach akustycznych. Uzyskano je posługując się programami komputerowymi LIMA oraz ArcGis. Informacje uzyskiwane na drodze badań monitoringowych (w tym z zakresu akustyki środowiska) przez Wojewódzki Inspektorat Ochrony Środowiska w Katowicach, stanowią dla administracji różnego szczebla podstawę do zarządzania strategicznego poprzez plany, programy ochrony środowiska, do</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opracowywania, których wykorzystywane są informacje o trendach zmian środowiska. Dla terenów, na których wystąpiły przekroczenia standardów imisyjnych środowiska, określonych w ocenie stanu w ramach PMŚ, wskazane prawem organy administracji zobowiązane są do opracowywania programów ochrony środowiska jako całości lub poszczególnych jego komponentów np. klimatu akustycznego. Szczegółowe opracowania tematyczne związane</w:t>
      </w:r>
    </w:p>
    <w:p w:rsidR="00D24E5B" w:rsidRPr="00D90419" w:rsidRDefault="00D24E5B" w:rsidP="001C40E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z oceną klimatu akustycznego poszczególnych miejscowości zostały przekazane władzom poszczególnych miast i gmin do wykorzystania oraz zamieszczone zostały na stronie internetowej Wojewódzkiego Inspektoratu Ochrony Środowiska w Katowicach.</w:t>
      </w:r>
    </w:p>
    <w:p w:rsidR="00D24E5B" w:rsidRDefault="00D24E5B" w:rsidP="001C40EB">
      <w:pPr>
        <w:autoSpaceDE w:val="0"/>
        <w:autoSpaceDN w:val="0"/>
        <w:adjustRightInd w:val="0"/>
        <w:spacing w:after="0" w:line="360" w:lineRule="auto"/>
        <w:jc w:val="both"/>
        <w:rPr>
          <w:rFonts w:ascii="Times New Roman" w:hAnsi="Times New Roman" w:cs="Times New Roman"/>
          <w:sz w:val="24"/>
          <w:szCs w:val="24"/>
        </w:rPr>
      </w:pPr>
    </w:p>
    <w:p w:rsidR="00D139C5" w:rsidRPr="00D90419" w:rsidRDefault="00D139C5" w:rsidP="001C40EB">
      <w:pPr>
        <w:autoSpaceDE w:val="0"/>
        <w:autoSpaceDN w:val="0"/>
        <w:adjustRightInd w:val="0"/>
        <w:spacing w:after="0" w:line="360" w:lineRule="auto"/>
        <w:jc w:val="both"/>
        <w:rPr>
          <w:rFonts w:ascii="Times New Roman" w:hAnsi="Times New Roman" w:cs="Times New Roman"/>
          <w:sz w:val="24"/>
          <w:szCs w:val="24"/>
        </w:rPr>
      </w:pPr>
    </w:p>
    <w:p w:rsidR="00D24E5B" w:rsidRPr="00D90419" w:rsidRDefault="002E58B3" w:rsidP="001C40EB">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4.6.1</w:t>
      </w:r>
      <w:r w:rsidRPr="00D90419">
        <w:rPr>
          <w:rFonts w:ascii="Times New Roman" w:hAnsi="Times New Roman" w:cs="Times New Roman"/>
          <w:b/>
          <w:bCs/>
          <w:sz w:val="24"/>
          <w:szCs w:val="24"/>
        </w:rPr>
        <w:t>HAŁAS DROGOWY</w:t>
      </w:r>
    </w:p>
    <w:p w:rsidR="00D24E5B" w:rsidRPr="00D90419" w:rsidRDefault="00D24E5B" w:rsidP="00C40A81">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 ramach monitoringu hałasu drogowego, w 2014 roku zostały przeprowadzone analizy akustyczne dla 12 rejonów badań, na terenie 7 gmin województwa</w:t>
      </w:r>
    </w:p>
    <w:p w:rsidR="00D24E5B" w:rsidRPr="00D90419" w:rsidRDefault="00D24E5B" w:rsidP="00C40A81">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śląskiego. </w:t>
      </w:r>
    </w:p>
    <w:p w:rsidR="00D24E5B" w:rsidRPr="00D90419" w:rsidRDefault="00D24E5B" w:rsidP="00C40A81">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Dopuszczalne poziomy hałasu dla pory dzienno-wieczorno-nocnej zaznaczono na wykresach linią poziomą koloru żółtego, a dla nocy linią koloru niebieskiego. Powyższe wskaźniki hałasu mają zastosowanie do prowadzenia długookresowej polityki w zakresie ochrony środowiska przed hałasem, w szczególności do sporządzania map akustycznych i w konsekwencji podejmowania programów naprawczych ochrony środowiska przed hałasem.</w:t>
      </w:r>
    </w:p>
    <w:p w:rsidR="00D24E5B" w:rsidRPr="00D90419" w:rsidRDefault="00D24E5B" w:rsidP="00C40A81">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Największe przekroczenia wartości dopuszczalnej- hałasu drogowego dla wskaźnika średniorocznego LDWN, zarejestrowano w Imielinie, w punkcie pomiarowym zlokalizowanym przy ulicy Imielińskiej – przekroczenie o 11,1 dB. Dla wskaźnika średniorocznego LN, najwyższe przekroczenie odnotowano w miejscowości Konopiska, w punkcie pomiarowym </w:t>
      </w:r>
      <w:r w:rsidRPr="00D90419">
        <w:rPr>
          <w:rFonts w:ascii="Times New Roman" w:hAnsi="Times New Roman" w:cs="Times New Roman"/>
          <w:sz w:val="24"/>
          <w:szCs w:val="24"/>
        </w:rPr>
        <w:lastRenderedPageBreak/>
        <w:t>znajdującym się na drodze wojewódzkiej numer 904 – przekroczenie</w:t>
      </w:r>
      <w:r w:rsidR="00C40A81">
        <w:rPr>
          <w:rFonts w:ascii="Times New Roman" w:hAnsi="Times New Roman" w:cs="Times New Roman"/>
          <w:sz w:val="24"/>
          <w:szCs w:val="24"/>
        </w:rPr>
        <w:t xml:space="preserve"> </w:t>
      </w:r>
      <w:r w:rsidRPr="00D90419">
        <w:rPr>
          <w:rFonts w:ascii="Times New Roman" w:hAnsi="Times New Roman" w:cs="Times New Roman"/>
          <w:sz w:val="24"/>
          <w:szCs w:val="24"/>
        </w:rPr>
        <w:t>wartości dopuszczalnej o 4,7 dB. W celu zobrazowania zasięgu oddziaływania hałasu dla tego</w:t>
      </w:r>
    </w:p>
    <w:p w:rsidR="00D24E5B" w:rsidRPr="00D90419" w:rsidRDefault="00D24E5B" w:rsidP="001C40EB">
      <w:pPr>
        <w:autoSpaceDE w:val="0"/>
        <w:autoSpaceDN w:val="0"/>
        <w:adjustRightInd w:val="0"/>
        <w:spacing w:after="0" w:line="360" w:lineRule="auto"/>
        <w:rPr>
          <w:rFonts w:ascii="Times New Roman" w:hAnsi="Times New Roman" w:cs="Times New Roman"/>
          <w:sz w:val="24"/>
          <w:szCs w:val="24"/>
        </w:rPr>
      </w:pPr>
      <w:r w:rsidRPr="00D90419">
        <w:rPr>
          <w:rFonts w:ascii="Times New Roman" w:hAnsi="Times New Roman" w:cs="Times New Roman"/>
          <w:sz w:val="24"/>
          <w:szCs w:val="24"/>
        </w:rPr>
        <w:t>rejonu badań, poniżej zamieszczono fragment mapy akustycznej.</w:t>
      </w:r>
    </w:p>
    <w:p w:rsidR="00D24E5B" w:rsidRPr="00D90419" w:rsidRDefault="00D24E5B" w:rsidP="00C40A81">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 pozostałych gminach przekroczenia dopuszczalnych poziomów hałasu drogowego, biorąc pod uwagę wskaźnik LDWN, przybierają następujące wartości</w:t>
      </w:r>
      <w:r w:rsidRPr="00D90419">
        <w:rPr>
          <w:rFonts w:ascii="Times New Roman" w:hAnsi="Times New Roman" w:cs="Times New Roman"/>
          <w:b/>
          <w:bCs/>
          <w:sz w:val="24"/>
          <w:szCs w:val="24"/>
        </w:rPr>
        <w:t xml:space="preserve">: Dąbrowa Zielona (0,3 dB), </w:t>
      </w:r>
      <w:r w:rsidRPr="00D90419">
        <w:rPr>
          <w:rFonts w:ascii="Times New Roman" w:hAnsi="Times New Roman" w:cs="Times New Roman"/>
          <w:sz w:val="24"/>
          <w:szCs w:val="24"/>
        </w:rPr>
        <w:t>Imielin (10,8 dB), Konopiska (3,8 dB), Miedźna (5,5 dB i 1,0 dB), Przystajń (1,7 dB), Rajcza</w:t>
      </w:r>
    </w:p>
    <w:p w:rsidR="00D24E5B" w:rsidRDefault="00D24E5B" w:rsidP="00C40A81">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(4,9 dB), Rudziniec (0,5 dB). Wielkość uciążliwości hałasu na terenach analizowanych gmin, pod względem przekroczenia wskaźnika LN, (pora nocy), przedstawia się następująco: </w:t>
      </w:r>
      <w:r w:rsidRPr="00D90419">
        <w:rPr>
          <w:rFonts w:ascii="Times New Roman" w:hAnsi="Times New Roman" w:cs="Times New Roman"/>
          <w:b/>
          <w:bCs/>
          <w:sz w:val="24"/>
          <w:szCs w:val="24"/>
        </w:rPr>
        <w:t>Dąbrowa Zielona (0,7 dB),</w:t>
      </w:r>
      <w:r w:rsidRPr="00D90419">
        <w:rPr>
          <w:rFonts w:ascii="Times New Roman" w:hAnsi="Times New Roman" w:cs="Times New Roman"/>
          <w:sz w:val="24"/>
          <w:szCs w:val="24"/>
        </w:rPr>
        <w:t xml:space="preserve"> Przystajń (2,2 dB), Rudziniec (1,4 dB). W pozostałych gminach nie stwierdzono przekroczeń standardów</w:t>
      </w:r>
      <w:r w:rsidR="00C40A81">
        <w:rPr>
          <w:rFonts w:ascii="Times New Roman" w:hAnsi="Times New Roman" w:cs="Times New Roman"/>
          <w:sz w:val="24"/>
          <w:szCs w:val="24"/>
        </w:rPr>
        <w:t xml:space="preserve"> akustycznych.</w:t>
      </w:r>
    </w:p>
    <w:p w:rsidR="00D139C5" w:rsidRPr="00D90419" w:rsidRDefault="00D139C5" w:rsidP="001C40EB">
      <w:pPr>
        <w:autoSpaceDE w:val="0"/>
        <w:autoSpaceDN w:val="0"/>
        <w:adjustRightInd w:val="0"/>
        <w:spacing w:after="0" w:line="360" w:lineRule="auto"/>
        <w:rPr>
          <w:rFonts w:ascii="Times New Roman" w:hAnsi="Times New Roman" w:cs="Times New Roman"/>
          <w:sz w:val="24"/>
          <w:szCs w:val="24"/>
        </w:rPr>
      </w:pPr>
    </w:p>
    <w:p w:rsidR="00D24E5B" w:rsidRPr="00277022" w:rsidRDefault="00277022" w:rsidP="001C40EB">
      <w:pPr>
        <w:autoSpaceDE w:val="0"/>
        <w:autoSpaceDN w:val="0"/>
        <w:adjustRightInd w:val="0"/>
        <w:spacing w:after="0" w:line="360" w:lineRule="auto"/>
        <w:rPr>
          <w:rFonts w:ascii="Arial" w:hAnsi="Arial" w:cs="Arial"/>
          <w:b/>
          <w:bCs/>
          <w:i/>
          <w:sz w:val="24"/>
          <w:szCs w:val="24"/>
        </w:rPr>
      </w:pPr>
      <w:r w:rsidRPr="00277022">
        <w:rPr>
          <w:rFonts w:ascii="Arial" w:hAnsi="Arial" w:cs="Arial"/>
          <w:b/>
          <w:bCs/>
          <w:i/>
          <w:sz w:val="24"/>
          <w:szCs w:val="24"/>
        </w:rPr>
        <w:t xml:space="preserve">Tabela 18. </w:t>
      </w:r>
      <w:r w:rsidR="00D24E5B" w:rsidRPr="00277022">
        <w:rPr>
          <w:rFonts w:ascii="Arial" w:hAnsi="Arial" w:cs="Arial"/>
          <w:b/>
          <w:bCs/>
          <w:i/>
          <w:sz w:val="24"/>
          <w:szCs w:val="24"/>
        </w:rPr>
        <w:t>Zbiorcze zestawienie wyników badań monitoringowych hałasu drogowego w 2014 roku na terenie województwa śląskiego – powiat  częstochowski</w:t>
      </w:r>
    </w:p>
    <w:p w:rsidR="00D139C5" w:rsidRPr="00D90419" w:rsidRDefault="00D139C5" w:rsidP="001C40EB">
      <w:pPr>
        <w:autoSpaceDE w:val="0"/>
        <w:autoSpaceDN w:val="0"/>
        <w:adjustRightInd w:val="0"/>
        <w:spacing w:after="0" w:line="360" w:lineRule="auto"/>
        <w:rPr>
          <w:rFonts w:ascii="Times New Roman" w:hAnsi="Times New Roman" w:cs="Times New Roman"/>
          <w:b/>
          <w:bCs/>
          <w:sz w:val="24"/>
          <w:szCs w:val="24"/>
        </w:rPr>
      </w:pPr>
    </w:p>
    <w:tbl>
      <w:tblPr>
        <w:tblStyle w:val="Tabela-SieWeb3"/>
        <w:tblW w:w="0" w:type="auto"/>
        <w:jc w:val="center"/>
        <w:tblLook w:val="00A0" w:firstRow="1" w:lastRow="0" w:firstColumn="1" w:lastColumn="0" w:noHBand="0" w:noVBand="0"/>
      </w:tblPr>
      <w:tblGrid>
        <w:gridCol w:w="778"/>
        <w:gridCol w:w="2369"/>
        <w:gridCol w:w="1556"/>
        <w:gridCol w:w="1556"/>
        <w:gridCol w:w="1647"/>
        <w:gridCol w:w="1712"/>
      </w:tblGrid>
      <w:tr w:rsidR="00D24E5B" w:rsidRPr="00D07AEB">
        <w:trPr>
          <w:cnfStyle w:val="100000000000" w:firstRow="1" w:lastRow="0" w:firstColumn="0" w:lastColumn="0" w:oddVBand="0" w:evenVBand="0" w:oddHBand="0" w:evenHBand="0" w:firstRowFirstColumn="0" w:firstRowLastColumn="0" w:lastRowFirstColumn="0" w:lastRowLastColumn="0"/>
          <w:jc w:val="center"/>
        </w:trPr>
        <w:tc>
          <w:tcPr>
            <w:tcW w:w="675" w:type="dxa"/>
            <w:tcBorders>
              <w:top w:val="outset" w:sz="24" w:space="0" w:color="auto"/>
            </w:tcBorders>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L.P.</w:t>
            </w:r>
          </w:p>
        </w:tc>
        <w:tc>
          <w:tcPr>
            <w:tcW w:w="2395" w:type="dxa"/>
            <w:tcBorders>
              <w:top w:val="outset" w:sz="24" w:space="0" w:color="auto"/>
            </w:tcBorders>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Rejon  badań</w:t>
            </w:r>
          </w:p>
        </w:tc>
        <w:tc>
          <w:tcPr>
            <w:tcW w:w="1535" w:type="dxa"/>
            <w:tcBorders>
              <w:top w:val="outset" w:sz="24" w:space="0" w:color="auto"/>
            </w:tcBorders>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 xml:space="preserve">Wskaźnik [dB] </w:t>
            </w:r>
          </w:p>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L DWN</w:t>
            </w:r>
          </w:p>
        </w:tc>
        <w:tc>
          <w:tcPr>
            <w:tcW w:w="1535" w:type="dxa"/>
            <w:tcBorders>
              <w:top w:val="outset" w:sz="24" w:space="0" w:color="auto"/>
            </w:tcBorders>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 xml:space="preserve">Wskaźnik [dB] </w:t>
            </w:r>
          </w:p>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L N</w:t>
            </w:r>
          </w:p>
        </w:tc>
        <w:tc>
          <w:tcPr>
            <w:tcW w:w="1536" w:type="dxa"/>
            <w:tcBorders>
              <w:top w:val="outset" w:sz="24" w:space="0" w:color="auto"/>
            </w:tcBorders>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Poziomy dopuszczalne [dB]</w:t>
            </w:r>
          </w:p>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 xml:space="preserve">L DWN </w:t>
            </w:r>
          </w:p>
        </w:tc>
        <w:tc>
          <w:tcPr>
            <w:tcW w:w="1536" w:type="dxa"/>
            <w:tcBorders>
              <w:top w:val="outset" w:sz="24" w:space="0" w:color="auto"/>
            </w:tcBorders>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 xml:space="preserve"> Poziomy dopuszczalne [dB]</w:t>
            </w:r>
          </w:p>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L N</w:t>
            </w:r>
          </w:p>
        </w:tc>
      </w:tr>
      <w:tr w:rsidR="00D24E5B" w:rsidRPr="00D07AEB">
        <w:trPr>
          <w:jc w:val="center"/>
        </w:trPr>
        <w:tc>
          <w:tcPr>
            <w:tcW w:w="675" w:type="dxa"/>
          </w:tcPr>
          <w:p w:rsidR="00D24E5B" w:rsidRPr="00D07AEB" w:rsidRDefault="00D24E5B" w:rsidP="000932AF">
            <w:pPr>
              <w:autoSpaceDE w:val="0"/>
              <w:autoSpaceDN w:val="0"/>
              <w:adjustRightInd w:val="0"/>
              <w:spacing w:line="360" w:lineRule="auto"/>
              <w:rPr>
                <w:rFonts w:ascii="Times New Roman" w:eastAsia="Calibri" w:hAnsi="Times New Roman" w:cs="Times New Roman"/>
                <w:sz w:val="24"/>
                <w:szCs w:val="24"/>
              </w:rPr>
            </w:pPr>
            <w:r w:rsidRPr="00D07AEB">
              <w:rPr>
                <w:rFonts w:ascii="Times New Roman" w:eastAsia="Calibri" w:hAnsi="Times New Roman" w:cs="Times New Roman"/>
                <w:sz w:val="24"/>
                <w:szCs w:val="24"/>
              </w:rPr>
              <w:t>1</w:t>
            </w:r>
          </w:p>
        </w:tc>
        <w:tc>
          <w:tcPr>
            <w:tcW w:w="2395" w:type="dxa"/>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Gm. Dąbrowa Zielona, miejscowość Olbrachcice DW 786</w:t>
            </w:r>
          </w:p>
        </w:tc>
        <w:tc>
          <w:tcPr>
            <w:tcW w:w="1535" w:type="dxa"/>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68,3</w:t>
            </w:r>
          </w:p>
        </w:tc>
        <w:tc>
          <w:tcPr>
            <w:tcW w:w="1535" w:type="dxa"/>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59,7</w:t>
            </w:r>
          </w:p>
        </w:tc>
        <w:tc>
          <w:tcPr>
            <w:tcW w:w="1536" w:type="dxa"/>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68</w:t>
            </w:r>
          </w:p>
        </w:tc>
        <w:tc>
          <w:tcPr>
            <w:tcW w:w="1536" w:type="dxa"/>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59</w:t>
            </w:r>
          </w:p>
        </w:tc>
      </w:tr>
      <w:tr w:rsidR="00D24E5B" w:rsidRPr="00D07AEB">
        <w:trPr>
          <w:jc w:val="center"/>
        </w:trPr>
        <w:tc>
          <w:tcPr>
            <w:tcW w:w="675" w:type="dxa"/>
          </w:tcPr>
          <w:p w:rsidR="00D24E5B" w:rsidRPr="00D07AEB" w:rsidRDefault="00D24E5B" w:rsidP="000932AF">
            <w:pPr>
              <w:autoSpaceDE w:val="0"/>
              <w:autoSpaceDN w:val="0"/>
              <w:adjustRightInd w:val="0"/>
              <w:spacing w:line="360" w:lineRule="auto"/>
              <w:rPr>
                <w:rFonts w:ascii="Times New Roman" w:eastAsia="Calibri" w:hAnsi="Times New Roman" w:cs="Times New Roman"/>
                <w:sz w:val="24"/>
                <w:szCs w:val="24"/>
              </w:rPr>
            </w:pPr>
            <w:r w:rsidRPr="00D07AEB">
              <w:rPr>
                <w:rFonts w:ascii="Times New Roman" w:eastAsia="Calibri" w:hAnsi="Times New Roman" w:cs="Times New Roman"/>
                <w:sz w:val="24"/>
                <w:szCs w:val="24"/>
              </w:rPr>
              <w:t>2</w:t>
            </w:r>
          </w:p>
        </w:tc>
        <w:tc>
          <w:tcPr>
            <w:tcW w:w="2395" w:type="dxa"/>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 xml:space="preserve">Gm. Konopiska, miejscowość Wąsosz </w:t>
            </w:r>
          </w:p>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DW 908</w:t>
            </w:r>
          </w:p>
        </w:tc>
        <w:tc>
          <w:tcPr>
            <w:tcW w:w="1535" w:type="dxa"/>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74,8</w:t>
            </w:r>
          </w:p>
        </w:tc>
        <w:tc>
          <w:tcPr>
            <w:tcW w:w="1535" w:type="dxa"/>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56,8</w:t>
            </w:r>
          </w:p>
        </w:tc>
        <w:tc>
          <w:tcPr>
            <w:tcW w:w="1536" w:type="dxa"/>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64</w:t>
            </w:r>
          </w:p>
        </w:tc>
        <w:tc>
          <w:tcPr>
            <w:tcW w:w="1536" w:type="dxa"/>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59</w:t>
            </w:r>
          </w:p>
        </w:tc>
      </w:tr>
      <w:tr w:rsidR="00D24E5B" w:rsidRPr="00D07AEB">
        <w:trPr>
          <w:jc w:val="center"/>
        </w:trPr>
        <w:tc>
          <w:tcPr>
            <w:tcW w:w="675" w:type="dxa"/>
            <w:tcBorders>
              <w:bottom w:val="outset" w:sz="24" w:space="0" w:color="auto"/>
            </w:tcBorders>
          </w:tcPr>
          <w:p w:rsidR="00D24E5B" w:rsidRPr="00D07AEB" w:rsidRDefault="00D24E5B" w:rsidP="000932AF">
            <w:pPr>
              <w:autoSpaceDE w:val="0"/>
              <w:autoSpaceDN w:val="0"/>
              <w:adjustRightInd w:val="0"/>
              <w:spacing w:line="360" w:lineRule="auto"/>
              <w:rPr>
                <w:rFonts w:ascii="Times New Roman" w:eastAsia="Calibri" w:hAnsi="Times New Roman" w:cs="Times New Roman"/>
                <w:sz w:val="24"/>
                <w:szCs w:val="24"/>
              </w:rPr>
            </w:pPr>
            <w:r w:rsidRPr="00D07AEB">
              <w:rPr>
                <w:rFonts w:ascii="Times New Roman" w:eastAsia="Calibri" w:hAnsi="Times New Roman" w:cs="Times New Roman"/>
                <w:sz w:val="24"/>
                <w:szCs w:val="24"/>
              </w:rPr>
              <w:t>3</w:t>
            </w:r>
          </w:p>
        </w:tc>
        <w:tc>
          <w:tcPr>
            <w:tcW w:w="2395" w:type="dxa"/>
            <w:tcBorders>
              <w:bottom w:val="outset" w:sz="24" w:space="0" w:color="auto"/>
            </w:tcBorders>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 xml:space="preserve">Gm. Konopiska, miejscowość </w:t>
            </w:r>
            <w:r w:rsidRPr="00D07AEB">
              <w:rPr>
                <w:rFonts w:ascii="Times New Roman" w:eastAsia="Calibri" w:hAnsi="Times New Roman" w:cs="Times New Roman"/>
                <w:b/>
                <w:bCs/>
                <w:sz w:val="24"/>
                <w:szCs w:val="24"/>
              </w:rPr>
              <w:lastRenderedPageBreak/>
              <w:t>Konopiska</w:t>
            </w:r>
          </w:p>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DW 904</w:t>
            </w:r>
          </w:p>
        </w:tc>
        <w:tc>
          <w:tcPr>
            <w:tcW w:w="1535" w:type="dxa"/>
            <w:tcBorders>
              <w:bottom w:val="outset" w:sz="24" w:space="0" w:color="auto"/>
            </w:tcBorders>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lastRenderedPageBreak/>
              <w:t>71,8</w:t>
            </w:r>
          </w:p>
        </w:tc>
        <w:tc>
          <w:tcPr>
            <w:tcW w:w="1535" w:type="dxa"/>
            <w:tcBorders>
              <w:bottom w:val="outset" w:sz="24" w:space="0" w:color="auto"/>
            </w:tcBorders>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63,7</w:t>
            </w:r>
          </w:p>
        </w:tc>
        <w:tc>
          <w:tcPr>
            <w:tcW w:w="1536" w:type="dxa"/>
            <w:tcBorders>
              <w:bottom w:val="outset" w:sz="24" w:space="0" w:color="auto"/>
            </w:tcBorders>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68</w:t>
            </w:r>
          </w:p>
        </w:tc>
        <w:tc>
          <w:tcPr>
            <w:tcW w:w="1536" w:type="dxa"/>
            <w:tcBorders>
              <w:bottom w:val="outset" w:sz="24" w:space="0" w:color="auto"/>
            </w:tcBorders>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59</w:t>
            </w:r>
          </w:p>
        </w:tc>
      </w:tr>
    </w:tbl>
    <w:p w:rsidR="00D24E5B" w:rsidRPr="00D90419" w:rsidRDefault="00D24E5B" w:rsidP="001C40EB">
      <w:pPr>
        <w:autoSpaceDE w:val="0"/>
        <w:autoSpaceDN w:val="0"/>
        <w:adjustRightInd w:val="0"/>
        <w:spacing w:after="0" w:line="360" w:lineRule="auto"/>
        <w:rPr>
          <w:rFonts w:ascii="Times New Roman" w:hAnsi="Times New Roman" w:cs="Times New Roman"/>
          <w:b/>
          <w:bCs/>
          <w:sz w:val="24"/>
          <w:szCs w:val="24"/>
        </w:rPr>
      </w:pPr>
    </w:p>
    <w:p w:rsidR="00BD7F47" w:rsidRDefault="00BD7F47" w:rsidP="001C40EB">
      <w:pPr>
        <w:autoSpaceDE w:val="0"/>
        <w:autoSpaceDN w:val="0"/>
        <w:adjustRightInd w:val="0"/>
        <w:spacing w:after="0" w:line="360" w:lineRule="auto"/>
        <w:rPr>
          <w:rFonts w:ascii="Times New Roman" w:hAnsi="Times New Roman" w:cs="Times New Roman"/>
          <w:b/>
          <w:bCs/>
          <w:sz w:val="24"/>
          <w:szCs w:val="24"/>
        </w:rPr>
      </w:pPr>
    </w:p>
    <w:p w:rsidR="00D24E5B" w:rsidRDefault="002E58B3" w:rsidP="001C40EB">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4.6.2 </w:t>
      </w:r>
      <w:r w:rsidRPr="00D90419">
        <w:rPr>
          <w:rFonts w:ascii="Times New Roman" w:hAnsi="Times New Roman" w:cs="Times New Roman"/>
          <w:b/>
          <w:bCs/>
          <w:sz w:val="24"/>
          <w:szCs w:val="24"/>
        </w:rPr>
        <w:t>HAŁAS LOTNICZY</w:t>
      </w:r>
    </w:p>
    <w:p w:rsidR="00D139C5" w:rsidRPr="00D90419" w:rsidRDefault="00D139C5" w:rsidP="001C40EB">
      <w:pPr>
        <w:autoSpaceDE w:val="0"/>
        <w:autoSpaceDN w:val="0"/>
        <w:adjustRightInd w:val="0"/>
        <w:spacing w:after="0" w:line="360" w:lineRule="auto"/>
        <w:rPr>
          <w:rFonts w:ascii="Times New Roman" w:hAnsi="Times New Roman" w:cs="Times New Roman"/>
          <w:b/>
          <w:bCs/>
          <w:sz w:val="24"/>
          <w:szCs w:val="24"/>
        </w:rPr>
      </w:pPr>
    </w:p>
    <w:p w:rsidR="00D24E5B" w:rsidRPr="00D90419" w:rsidRDefault="00D24E5B" w:rsidP="001C40EB">
      <w:pPr>
        <w:autoSpaceDE w:val="0"/>
        <w:autoSpaceDN w:val="0"/>
        <w:adjustRightInd w:val="0"/>
        <w:spacing w:after="0" w:line="360" w:lineRule="auto"/>
        <w:rPr>
          <w:rFonts w:ascii="Times New Roman" w:hAnsi="Times New Roman" w:cs="Times New Roman"/>
          <w:sz w:val="24"/>
          <w:szCs w:val="24"/>
        </w:rPr>
      </w:pPr>
      <w:r w:rsidRPr="00D90419">
        <w:rPr>
          <w:rFonts w:ascii="Times New Roman" w:hAnsi="Times New Roman" w:cs="Times New Roman"/>
          <w:sz w:val="24"/>
          <w:szCs w:val="24"/>
        </w:rPr>
        <w:t>W roku 2014 przeprowadzono badania klimatu akustycznego w wybranych rejonach zabudowy mieszkaniowej sąsiadującej z Lądowiskiem Częstochowa - Rudniki, znajdującym się na terenie gminy Rędziny. Pomiarami objęto operacje lotnicze statków powietrznych o charakterze sportowym, turystycznym i treningowym. Biorąc pod uwagę specyfikę funkcjonowania lądowiska, do oceny klimatu akustycznego</w:t>
      </w:r>
    </w:p>
    <w:p w:rsidR="00D24E5B" w:rsidRPr="00D90419" w:rsidRDefault="00D24E5B" w:rsidP="001C40EB">
      <w:pPr>
        <w:autoSpaceDE w:val="0"/>
        <w:autoSpaceDN w:val="0"/>
        <w:adjustRightInd w:val="0"/>
        <w:spacing w:after="0" w:line="360" w:lineRule="auto"/>
        <w:rPr>
          <w:rFonts w:ascii="Times New Roman" w:hAnsi="Times New Roman" w:cs="Times New Roman"/>
          <w:sz w:val="24"/>
          <w:szCs w:val="24"/>
        </w:rPr>
      </w:pPr>
      <w:r w:rsidRPr="00D90419">
        <w:rPr>
          <w:rFonts w:ascii="Times New Roman" w:hAnsi="Times New Roman" w:cs="Times New Roman"/>
          <w:sz w:val="24"/>
          <w:szCs w:val="24"/>
        </w:rPr>
        <w:t>środowiska zastosowano krótkookresowe wskaźniki hałasu. Natomiast ze względu na brak wykonywania operacji lotniczych w porze nocnej, ocena ograniczyła się wyłącznie do wyznaczenia wskaźnika dziennego LAeq D. Badania przeprowadzono w 2 rejonach badań,</w:t>
      </w:r>
    </w:p>
    <w:p w:rsidR="00D24E5B" w:rsidRPr="00D90419" w:rsidRDefault="00D24E5B" w:rsidP="001C40EB">
      <w:pPr>
        <w:autoSpaceDE w:val="0"/>
        <w:autoSpaceDN w:val="0"/>
        <w:adjustRightInd w:val="0"/>
        <w:spacing w:after="0" w:line="360" w:lineRule="auto"/>
        <w:rPr>
          <w:rFonts w:ascii="Times New Roman" w:hAnsi="Times New Roman" w:cs="Times New Roman"/>
          <w:sz w:val="24"/>
          <w:szCs w:val="24"/>
        </w:rPr>
      </w:pPr>
      <w:r w:rsidRPr="00D90419">
        <w:rPr>
          <w:rFonts w:ascii="Times New Roman" w:hAnsi="Times New Roman" w:cs="Times New Roman"/>
          <w:sz w:val="24"/>
          <w:szCs w:val="24"/>
        </w:rPr>
        <w:t xml:space="preserve">w miejscowości Marianka Rędzińska, w rejonie ulicy Srebrnej oraz w miejscowości Kościelec w rejonie ulicy Krótkiej, gmina Rędziny. W obydwu przypadkach nie zanotowano przekroczenia wartości dopuszczalnej hałasu lotniczego. Zestawienie wskaźników oceny hałasu lotniczego w 2014 roku </w:t>
      </w:r>
      <w:r w:rsidR="00D139C5">
        <w:rPr>
          <w:rFonts w:ascii="Times New Roman" w:hAnsi="Times New Roman" w:cs="Times New Roman"/>
          <w:sz w:val="24"/>
          <w:szCs w:val="24"/>
        </w:rPr>
        <w:t xml:space="preserve">dla analizowanych rejonów badań </w:t>
      </w:r>
      <w:r w:rsidRPr="00D90419">
        <w:rPr>
          <w:rFonts w:ascii="Times New Roman" w:hAnsi="Times New Roman" w:cs="Times New Roman"/>
          <w:sz w:val="24"/>
          <w:szCs w:val="24"/>
        </w:rPr>
        <w:t>przedstawiono  w tabeli  poniżej</w:t>
      </w:r>
    </w:p>
    <w:p w:rsidR="00D24E5B" w:rsidRPr="00D90419" w:rsidRDefault="00D24E5B" w:rsidP="001C40EB">
      <w:pPr>
        <w:autoSpaceDE w:val="0"/>
        <w:autoSpaceDN w:val="0"/>
        <w:adjustRightInd w:val="0"/>
        <w:spacing w:after="0" w:line="360" w:lineRule="auto"/>
        <w:rPr>
          <w:rFonts w:ascii="Times New Roman" w:hAnsi="Times New Roman" w:cs="Times New Roman"/>
          <w:sz w:val="24"/>
          <w:szCs w:val="24"/>
        </w:rPr>
      </w:pPr>
    </w:p>
    <w:p w:rsidR="00D24E5B" w:rsidRPr="00277022" w:rsidRDefault="00277022" w:rsidP="001C40EB">
      <w:pPr>
        <w:autoSpaceDE w:val="0"/>
        <w:autoSpaceDN w:val="0"/>
        <w:adjustRightInd w:val="0"/>
        <w:spacing w:after="0" w:line="360" w:lineRule="auto"/>
        <w:rPr>
          <w:rFonts w:ascii="Arial" w:hAnsi="Arial" w:cs="Arial"/>
          <w:b/>
          <w:bCs/>
          <w:i/>
          <w:sz w:val="24"/>
          <w:szCs w:val="24"/>
        </w:rPr>
      </w:pPr>
      <w:r w:rsidRPr="00277022">
        <w:rPr>
          <w:rFonts w:ascii="Arial" w:hAnsi="Arial" w:cs="Arial"/>
          <w:b/>
          <w:bCs/>
          <w:i/>
          <w:sz w:val="24"/>
          <w:szCs w:val="24"/>
        </w:rPr>
        <w:t xml:space="preserve">Tabela 19. </w:t>
      </w:r>
      <w:r w:rsidR="00D24E5B" w:rsidRPr="00277022">
        <w:rPr>
          <w:rFonts w:ascii="Arial" w:hAnsi="Arial" w:cs="Arial"/>
          <w:b/>
          <w:bCs/>
          <w:i/>
          <w:sz w:val="24"/>
          <w:szCs w:val="24"/>
        </w:rPr>
        <w:t>Zbiorcze zestawienie wyników badań monitoringowych hałasu lotnicze  w 2014 roku na terenie województwa śląskiego – powiat  częstochowski</w:t>
      </w:r>
    </w:p>
    <w:tbl>
      <w:tblPr>
        <w:tblStyle w:val="Tabela-SieWeb3"/>
        <w:tblW w:w="0" w:type="auto"/>
        <w:jc w:val="center"/>
        <w:tblLook w:val="00A0" w:firstRow="1" w:lastRow="0" w:firstColumn="1" w:lastColumn="0" w:noHBand="0" w:noVBand="0"/>
      </w:tblPr>
      <w:tblGrid>
        <w:gridCol w:w="778"/>
        <w:gridCol w:w="2435"/>
        <w:gridCol w:w="1575"/>
        <w:gridCol w:w="1712"/>
      </w:tblGrid>
      <w:tr w:rsidR="00D24E5B" w:rsidRPr="00D07AEB" w:rsidTr="00C40A81">
        <w:trPr>
          <w:cnfStyle w:val="100000000000" w:firstRow="1" w:lastRow="0" w:firstColumn="0" w:lastColumn="0" w:oddVBand="0" w:evenVBand="0" w:oddHBand="0" w:evenHBand="0" w:firstRowFirstColumn="0" w:firstRowLastColumn="0" w:lastRowFirstColumn="0" w:lastRowLastColumn="0"/>
          <w:trHeight w:val="1611"/>
          <w:jc w:val="center"/>
        </w:trPr>
        <w:tc>
          <w:tcPr>
            <w:tcW w:w="675" w:type="dxa"/>
            <w:tcBorders>
              <w:top w:val="outset" w:sz="24" w:space="0" w:color="auto"/>
            </w:tcBorders>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L.P.</w:t>
            </w:r>
          </w:p>
        </w:tc>
        <w:tc>
          <w:tcPr>
            <w:tcW w:w="2395" w:type="dxa"/>
            <w:tcBorders>
              <w:top w:val="outset" w:sz="24" w:space="0" w:color="auto"/>
            </w:tcBorders>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Rejon  badań</w:t>
            </w:r>
          </w:p>
        </w:tc>
        <w:tc>
          <w:tcPr>
            <w:tcW w:w="1535" w:type="dxa"/>
            <w:tcBorders>
              <w:top w:val="outset" w:sz="24" w:space="0" w:color="auto"/>
            </w:tcBorders>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 xml:space="preserve">Wskaźnik [dB] </w:t>
            </w:r>
          </w:p>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L Aeq D</w:t>
            </w:r>
          </w:p>
        </w:tc>
        <w:tc>
          <w:tcPr>
            <w:tcW w:w="1536" w:type="dxa"/>
            <w:tcBorders>
              <w:top w:val="outset" w:sz="24" w:space="0" w:color="auto"/>
            </w:tcBorders>
          </w:tcPr>
          <w:p w:rsidR="00D24E5B" w:rsidRPr="00D07AEB" w:rsidRDefault="00C40A81" w:rsidP="000932AF">
            <w:pPr>
              <w:autoSpaceDE w:val="0"/>
              <w:autoSpaceDN w:val="0"/>
              <w:adjustRightInd w:val="0"/>
              <w:spacing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Poziomy dopuszczalne [dB]</w:t>
            </w:r>
          </w:p>
        </w:tc>
      </w:tr>
      <w:tr w:rsidR="00D24E5B" w:rsidRPr="00D07AEB" w:rsidTr="00C40A81">
        <w:trPr>
          <w:trHeight w:val="1896"/>
          <w:jc w:val="center"/>
        </w:trPr>
        <w:tc>
          <w:tcPr>
            <w:tcW w:w="675" w:type="dxa"/>
          </w:tcPr>
          <w:p w:rsidR="00D24E5B" w:rsidRPr="00D07AEB" w:rsidRDefault="00D24E5B" w:rsidP="000932AF">
            <w:pPr>
              <w:autoSpaceDE w:val="0"/>
              <w:autoSpaceDN w:val="0"/>
              <w:adjustRightInd w:val="0"/>
              <w:spacing w:line="360" w:lineRule="auto"/>
              <w:rPr>
                <w:rFonts w:ascii="Times New Roman" w:eastAsia="Calibri" w:hAnsi="Times New Roman" w:cs="Times New Roman"/>
                <w:sz w:val="24"/>
                <w:szCs w:val="24"/>
              </w:rPr>
            </w:pPr>
            <w:r w:rsidRPr="00D07AEB">
              <w:rPr>
                <w:rFonts w:ascii="Times New Roman" w:eastAsia="Calibri" w:hAnsi="Times New Roman" w:cs="Times New Roman"/>
                <w:sz w:val="24"/>
                <w:szCs w:val="24"/>
              </w:rPr>
              <w:t>1</w:t>
            </w:r>
          </w:p>
        </w:tc>
        <w:tc>
          <w:tcPr>
            <w:tcW w:w="2395" w:type="dxa"/>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 xml:space="preserve">Gmina Rędziny, miejscowość  Marianka Rędzińska, ulica </w:t>
            </w:r>
            <w:r w:rsidRPr="00D07AEB">
              <w:rPr>
                <w:rFonts w:ascii="Times New Roman" w:eastAsia="Calibri" w:hAnsi="Times New Roman" w:cs="Times New Roman"/>
                <w:b/>
                <w:bCs/>
                <w:sz w:val="24"/>
                <w:szCs w:val="24"/>
              </w:rPr>
              <w:lastRenderedPageBreak/>
              <w:t>Srebrna</w:t>
            </w:r>
          </w:p>
        </w:tc>
        <w:tc>
          <w:tcPr>
            <w:tcW w:w="1535" w:type="dxa"/>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lastRenderedPageBreak/>
              <w:t>41,1</w:t>
            </w:r>
          </w:p>
        </w:tc>
        <w:tc>
          <w:tcPr>
            <w:tcW w:w="1536" w:type="dxa"/>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60</w:t>
            </w:r>
          </w:p>
        </w:tc>
      </w:tr>
      <w:tr w:rsidR="00D24E5B" w:rsidRPr="00D07AEB">
        <w:trPr>
          <w:jc w:val="center"/>
        </w:trPr>
        <w:tc>
          <w:tcPr>
            <w:tcW w:w="675" w:type="dxa"/>
            <w:tcBorders>
              <w:bottom w:val="outset" w:sz="24" w:space="0" w:color="auto"/>
            </w:tcBorders>
          </w:tcPr>
          <w:p w:rsidR="00D24E5B" w:rsidRPr="00D07AEB" w:rsidRDefault="00D24E5B" w:rsidP="000932AF">
            <w:pPr>
              <w:autoSpaceDE w:val="0"/>
              <w:autoSpaceDN w:val="0"/>
              <w:adjustRightInd w:val="0"/>
              <w:spacing w:line="360" w:lineRule="auto"/>
              <w:rPr>
                <w:rFonts w:ascii="Times New Roman" w:eastAsia="Calibri" w:hAnsi="Times New Roman" w:cs="Times New Roman"/>
                <w:sz w:val="24"/>
                <w:szCs w:val="24"/>
              </w:rPr>
            </w:pPr>
            <w:r w:rsidRPr="00D07AEB">
              <w:rPr>
                <w:rFonts w:ascii="Times New Roman" w:eastAsia="Calibri" w:hAnsi="Times New Roman" w:cs="Times New Roman"/>
                <w:sz w:val="24"/>
                <w:szCs w:val="24"/>
              </w:rPr>
              <w:lastRenderedPageBreak/>
              <w:t>2</w:t>
            </w:r>
          </w:p>
        </w:tc>
        <w:tc>
          <w:tcPr>
            <w:tcW w:w="2395" w:type="dxa"/>
            <w:tcBorders>
              <w:bottom w:val="outset" w:sz="24" w:space="0" w:color="auto"/>
            </w:tcBorders>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Gmina Rędziny, miejscowość  Kościelec, ulica Krótka</w:t>
            </w:r>
          </w:p>
        </w:tc>
        <w:tc>
          <w:tcPr>
            <w:tcW w:w="1535" w:type="dxa"/>
            <w:tcBorders>
              <w:bottom w:val="outset" w:sz="24" w:space="0" w:color="auto"/>
            </w:tcBorders>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54,3</w:t>
            </w:r>
          </w:p>
        </w:tc>
        <w:tc>
          <w:tcPr>
            <w:tcW w:w="1536" w:type="dxa"/>
            <w:tcBorders>
              <w:bottom w:val="outset" w:sz="24" w:space="0" w:color="auto"/>
            </w:tcBorders>
          </w:tcPr>
          <w:p w:rsidR="00D24E5B" w:rsidRPr="00D07AEB" w:rsidRDefault="00D24E5B" w:rsidP="000932AF">
            <w:pPr>
              <w:autoSpaceDE w:val="0"/>
              <w:autoSpaceDN w:val="0"/>
              <w:adjustRightInd w:val="0"/>
              <w:spacing w:line="360" w:lineRule="auto"/>
              <w:rPr>
                <w:rFonts w:ascii="Times New Roman" w:eastAsia="Calibri" w:hAnsi="Times New Roman" w:cs="Times New Roman"/>
                <w:b/>
                <w:bCs/>
                <w:sz w:val="24"/>
                <w:szCs w:val="24"/>
              </w:rPr>
            </w:pPr>
            <w:r w:rsidRPr="00D07AEB">
              <w:rPr>
                <w:rFonts w:ascii="Times New Roman" w:eastAsia="Calibri" w:hAnsi="Times New Roman" w:cs="Times New Roman"/>
                <w:b/>
                <w:bCs/>
                <w:sz w:val="24"/>
                <w:szCs w:val="24"/>
              </w:rPr>
              <w:t>60</w:t>
            </w:r>
          </w:p>
        </w:tc>
      </w:tr>
    </w:tbl>
    <w:p w:rsidR="00D24E5B" w:rsidRPr="00D139C5" w:rsidRDefault="00D139C5" w:rsidP="001C40EB">
      <w:pPr>
        <w:keepNext/>
        <w:autoSpaceDE w:val="0"/>
        <w:autoSpaceDN w:val="0"/>
        <w:adjustRightInd w:val="0"/>
        <w:spacing w:after="0" w:line="360" w:lineRule="auto"/>
        <w:jc w:val="both"/>
        <w:rPr>
          <w:rFonts w:ascii="Times New Roman" w:hAnsi="Times New Roman" w:cs="Times New Roman"/>
          <w:i/>
          <w:sz w:val="20"/>
          <w:szCs w:val="20"/>
          <w:lang w:eastAsia="pl-PL"/>
        </w:rPr>
      </w:pPr>
      <w:r w:rsidRPr="00D139C5">
        <w:rPr>
          <w:rFonts w:ascii="Times New Roman" w:hAnsi="Times New Roman" w:cs="Times New Roman"/>
          <w:i/>
          <w:sz w:val="20"/>
          <w:szCs w:val="20"/>
          <w:lang w:eastAsia="pl-PL"/>
        </w:rPr>
        <w:t>źródło WIOŚ Katowice</w:t>
      </w:r>
    </w:p>
    <w:p w:rsidR="00C40A81" w:rsidRPr="00D90419" w:rsidRDefault="00C40A81" w:rsidP="001C40EB">
      <w:pPr>
        <w:keepNext/>
        <w:autoSpaceDE w:val="0"/>
        <w:autoSpaceDN w:val="0"/>
        <w:adjustRightInd w:val="0"/>
        <w:spacing w:after="0" w:line="360" w:lineRule="auto"/>
        <w:jc w:val="both"/>
        <w:rPr>
          <w:rFonts w:ascii="Times New Roman" w:hAnsi="Times New Roman" w:cs="Times New Roman"/>
          <w:sz w:val="24"/>
          <w:szCs w:val="24"/>
          <w:lang w:eastAsia="pl-PL"/>
        </w:rPr>
      </w:pPr>
    </w:p>
    <w:p w:rsidR="00D139C5" w:rsidRDefault="00F03F8F" w:rsidP="001C40EB">
      <w:pPr>
        <w:spacing w:line="360" w:lineRule="auto"/>
        <w:rPr>
          <w:rFonts w:ascii="Times New Roman" w:hAnsi="Times New Roman" w:cs="Times New Roman"/>
          <w:b/>
          <w:bCs/>
          <w:sz w:val="24"/>
          <w:szCs w:val="24"/>
        </w:rPr>
      </w:pPr>
      <w:r w:rsidRPr="00D90419">
        <w:rPr>
          <w:rFonts w:ascii="Times New Roman" w:hAnsi="Times New Roman" w:cs="Times New Roman"/>
          <w:b/>
          <w:bCs/>
          <w:sz w:val="24"/>
          <w:szCs w:val="24"/>
        </w:rPr>
        <w:t xml:space="preserve"> </w:t>
      </w:r>
      <w:r>
        <w:rPr>
          <w:rFonts w:ascii="Times New Roman" w:hAnsi="Times New Roman" w:cs="Times New Roman"/>
          <w:b/>
          <w:bCs/>
          <w:sz w:val="24"/>
          <w:szCs w:val="24"/>
        </w:rPr>
        <w:t xml:space="preserve">4.6.3 </w:t>
      </w:r>
      <w:r w:rsidRPr="00D90419">
        <w:rPr>
          <w:rFonts w:ascii="Times New Roman" w:hAnsi="Times New Roman" w:cs="Times New Roman"/>
          <w:b/>
          <w:bCs/>
          <w:sz w:val="24"/>
          <w:szCs w:val="24"/>
        </w:rPr>
        <w:t>TRANSPORT, SIEĆ DROGOWA I KOLEJOWA</w:t>
      </w:r>
    </w:p>
    <w:p w:rsidR="00D24E5B" w:rsidRPr="00D90419" w:rsidRDefault="00D24E5B" w:rsidP="001C40EB">
      <w:pPr>
        <w:spacing w:line="360" w:lineRule="auto"/>
        <w:rPr>
          <w:rFonts w:ascii="Times New Roman" w:hAnsi="Times New Roman" w:cs="Times New Roman"/>
          <w:sz w:val="24"/>
          <w:szCs w:val="24"/>
        </w:rPr>
      </w:pPr>
      <w:r w:rsidRPr="00D90419">
        <w:rPr>
          <w:rFonts w:ascii="Times New Roman" w:hAnsi="Times New Roman" w:cs="Times New Roman"/>
          <w:sz w:val="24"/>
          <w:szCs w:val="24"/>
        </w:rPr>
        <w:t>Sieć drogową powiatu częstochowskiego tworzą drogi: krajowe, wojewódzkie, powiatowe i gminne. Powiat Częstochowski otacza Częstochowę z trzech stron i nie ma typowych cech przestrzennych powiatu ziemskiego.</w:t>
      </w:r>
    </w:p>
    <w:p w:rsidR="00D139C5" w:rsidRDefault="00D139C5" w:rsidP="001C40EB">
      <w:pPr>
        <w:spacing w:line="360" w:lineRule="auto"/>
        <w:rPr>
          <w:rFonts w:ascii="Times New Roman" w:hAnsi="Times New Roman" w:cs="Times New Roman"/>
          <w:b/>
          <w:bCs/>
          <w:sz w:val="24"/>
          <w:szCs w:val="24"/>
        </w:rPr>
      </w:pPr>
      <w:r>
        <w:rPr>
          <w:rFonts w:ascii="Times New Roman" w:hAnsi="Times New Roman" w:cs="Times New Roman"/>
          <w:noProof/>
          <w:sz w:val="24"/>
          <w:szCs w:val="24"/>
          <w:lang w:eastAsia="pl-PL"/>
        </w:rPr>
        <w:drawing>
          <wp:inline distT="0" distB="0" distL="0" distR="0" wp14:anchorId="28951520" wp14:editId="7A583D9F">
            <wp:extent cx="5724525" cy="3657600"/>
            <wp:effectExtent l="0" t="0" r="9525" b="0"/>
            <wp:docPr id="17"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24525" cy="3657600"/>
                    </a:xfrm>
                    <a:prstGeom prst="rect">
                      <a:avLst/>
                    </a:prstGeom>
                    <a:solidFill>
                      <a:srgbClr val="FFFFFF"/>
                    </a:solidFill>
                    <a:ln>
                      <a:noFill/>
                    </a:ln>
                  </pic:spPr>
                </pic:pic>
              </a:graphicData>
            </a:graphic>
          </wp:inline>
        </w:drawing>
      </w:r>
    </w:p>
    <w:p w:rsidR="00D139C5" w:rsidRPr="002D3574" w:rsidRDefault="00D139C5" w:rsidP="00D139C5">
      <w:pPr>
        <w:rPr>
          <w:rFonts w:ascii="Arial" w:hAnsi="Arial" w:cs="Arial"/>
          <w:b/>
          <w:i/>
          <w:sz w:val="24"/>
          <w:szCs w:val="24"/>
        </w:rPr>
      </w:pPr>
      <w:r w:rsidRPr="00D139C5">
        <w:rPr>
          <w:rFonts w:ascii="Arial" w:hAnsi="Arial" w:cs="Arial"/>
          <w:b/>
          <w:i/>
          <w:sz w:val="24"/>
          <w:szCs w:val="24"/>
        </w:rPr>
        <w:t xml:space="preserve">Rysunek </w:t>
      </w:r>
      <w:r w:rsidR="002D3574">
        <w:rPr>
          <w:rFonts w:ascii="Arial" w:hAnsi="Arial" w:cs="Arial"/>
          <w:b/>
          <w:i/>
          <w:sz w:val="24"/>
          <w:szCs w:val="24"/>
        </w:rPr>
        <w:t xml:space="preserve">15. </w:t>
      </w:r>
      <w:r w:rsidRPr="00D139C5">
        <w:rPr>
          <w:rFonts w:ascii="Arial" w:hAnsi="Arial" w:cs="Arial"/>
          <w:b/>
          <w:i/>
          <w:sz w:val="24"/>
          <w:szCs w:val="24"/>
        </w:rPr>
        <w:t xml:space="preserve">Powiat częstochowski: sieć dróg krajowych, wojewódzkich i powiatowych </w:t>
      </w:r>
      <w:r w:rsidRPr="00D139C5">
        <w:rPr>
          <w:rFonts w:ascii="Times New Roman" w:hAnsi="Times New Roman" w:cs="Times New Roman"/>
          <w:i/>
          <w:sz w:val="20"/>
          <w:szCs w:val="20"/>
        </w:rPr>
        <w:t xml:space="preserve">źródło materiały własne Starostwo </w:t>
      </w:r>
      <w:r>
        <w:rPr>
          <w:rFonts w:ascii="Times New Roman" w:hAnsi="Times New Roman" w:cs="Times New Roman"/>
          <w:i/>
          <w:sz w:val="20"/>
          <w:szCs w:val="20"/>
        </w:rPr>
        <w:t>Powiatowe w Czę</w:t>
      </w:r>
      <w:r w:rsidRPr="00D139C5">
        <w:rPr>
          <w:rFonts w:ascii="Times New Roman" w:hAnsi="Times New Roman" w:cs="Times New Roman"/>
          <w:i/>
          <w:sz w:val="20"/>
          <w:szCs w:val="20"/>
        </w:rPr>
        <w:t xml:space="preserve">stochowie </w:t>
      </w:r>
    </w:p>
    <w:p w:rsidR="00D24E5B" w:rsidRPr="00D90419" w:rsidRDefault="00D24E5B" w:rsidP="001C40EB">
      <w:pPr>
        <w:keepNext/>
        <w:spacing w:after="0" w:line="360" w:lineRule="auto"/>
        <w:jc w:val="both"/>
        <w:rPr>
          <w:rFonts w:ascii="Times New Roman" w:hAnsi="Times New Roman" w:cs="Times New Roman"/>
          <w:i/>
          <w:iCs/>
          <w:noProof/>
          <w:sz w:val="24"/>
          <w:szCs w:val="24"/>
          <w:lang w:eastAsia="pl-PL"/>
        </w:rPr>
      </w:pPr>
    </w:p>
    <w:p w:rsidR="00D24E5B" w:rsidRPr="00D90419" w:rsidRDefault="00D24E5B" w:rsidP="001C40EB">
      <w:pPr>
        <w:pStyle w:val="Podpisryciny"/>
        <w:tabs>
          <w:tab w:val="clear" w:pos="360"/>
        </w:tabs>
        <w:spacing w:before="0" w:after="0" w:line="360" w:lineRule="auto"/>
      </w:pPr>
      <w:r w:rsidRPr="00D90419">
        <w:t xml:space="preserve"> </w:t>
      </w:r>
    </w:p>
    <w:p w:rsidR="00D24E5B" w:rsidRPr="00D90419" w:rsidRDefault="00D24E5B" w:rsidP="001C40EB">
      <w:pPr>
        <w:pStyle w:val="Podpisryciny"/>
        <w:tabs>
          <w:tab w:val="clear" w:pos="360"/>
        </w:tabs>
        <w:spacing w:before="0" w:after="0" w:line="360" w:lineRule="auto"/>
        <w:jc w:val="center"/>
      </w:pPr>
    </w:p>
    <w:p w:rsidR="00D24E5B" w:rsidRPr="00D90419" w:rsidRDefault="00525435" w:rsidP="001C40EB">
      <w:pPr>
        <w:keepNext/>
        <w:spacing w:after="0" w:line="360" w:lineRule="auto"/>
        <w:jc w:val="both"/>
        <w:rPr>
          <w:rFonts w:ascii="Times New Roman" w:hAnsi="Times New Roman" w:cs="Times New Roman"/>
          <w:i/>
          <w:iCs/>
          <w:noProof/>
          <w:sz w:val="24"/>
          <w:szCs w:val="24"/>
          <w:lang w:eastAsia="pl-PL"/>
        </w:rPr>
      </w:pPr>
      <w:r>
        <w:rPr>
          <w:rFonts w:ascii="Times New Roman" w:hAnsi="Times New Roman" w:cs="Times New Roman"/>
          <w:noProof/>
          <w:sz w:val="24"/>
          <w:szCs w:val="24"/>
          <w:lang w:eastAsia="pl-PL"/>
        </w:rPr>
        <w:drawing>
          <wp:inline distT="0" distB="0" distL="0" distR="0" wp14:anchorId="2640E42A" wp14:editId="227DEC36">
            <wp:extent cx="5410200" cy="3524250"/>
            <wp:effectExtent l="0" t="0" r="0" b="0"/>
            <wp:docPr id="18"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10200" cy="3524250"/>
                    </a:xfrm>
                    <a:prstGeom prst="rect">
                      <a:avLst/>
                    </a:prstGeom>
                    <a:solidFill>
                      <a:srgbClr val="FFFFFF"/>
                    </a:solidFill>
                    <a:ln>
                      <a:noFill/>
                    </a:ln>
                  </pic:spPr>
                </pic:pic>
              </a:graphicData>
            </a:graphic>
          </wp:inline>
        </w:drawing>
      </w:r>
    </w:p>
    <w:p w:rsidR="00D24E5B" w:rsidRPr="00D90419" w:rsidRDefault="00D24E5B" w:rsidP="001C40EB">
      <w:pPr>
        <w:keepNext/>
        <w:spacing w:after="0" w:line="360" w:lineRule="auto"/>
        <w:jc w:val="both"/>
        <w:rPr>
          <w:rFonts w:ascii="Times New Roman" w:hAnsi="Times New Roman" w:cs="Times New Roman"/>
          <w:i/>
          <w:iCs/>
          <w:noProof/>
          <w:sz w:val="24"/>
          <w:szCs w:val="24"/>
          <w:lang w:eastAsia="pl-PL"/>
        </w:rPr>
      </w:pPr>
    </w:p>
    <w:p w:rsidR="00D24E5B" w:rsidRDefault="009621E0" w:rsidP="009621E0">
      <w:pPr>
        <w:keepNext/>
        <w:spacing w:after="0" w:line="360" w:lineRule="auto"/>
        <w:rPr>
          <w:rFonts w:ascii="Arial" w:hAnsi="Arial" w:cs="Arial"/>
          <w:b/>
          <w:i/>
          <w:iCs/>
          <w:noProof/>
          <w:sz w:val="24"/>
          <w:szCs w:val="24"/>
          <w:lang w:eastAsia="pl-PL"/>
        </w:rPr>
      </w:pPr>
      <w:r w:rsidRPr="009621E0">
        <w:rPr>
          <w:rFonts w:ascii="Arial" w:hAnsi="Arial" w:cs="Arial"/>
          <w:b/>
          <w:i/>
          <w:iCs/>
          <w:noProof/>
          <w:sz w:val="24"/>
          <w:szCs w:val="24"/>
          <w:lang w:eastAsia="pl-PL"/>
        </w:rPr>
        <w:t>Rysunek</w:t>
      </w:r>
      <w:r w:rsidR="002D3574">
        <w:rPr>
          <w:rFonts w:ascii="Arial" w:hAnsi="Arial" w:cs="Arial"/>
          <w:b/>
          <w:i/>
          <w:iCs/>
          <w:noProof/>
          <w:sz w:val="24"/>
          <w:szCs w:val="24"/>
          <w:lang w:eastAsia="pl-PL"/>
        </w:rPr>
        <w:t xml:space="preserve"> 16. </w:t>
      </w:r>
      <w:r w:rsidRPr="009621E0">
        <w:rPr>
          <w:rFonts w:ascii="Arial" w:hAnsi="Arial" w:cs="Arial"/>
          <w:b/>
          <w:i/>
          <w:iCs/>
          <w:noProof/>
          <w:sz w:val="24"/>
          <w:szCs w:val="24"/>
          <w:lang w:eastAsia="pl-PL"/>
        </w:rPr>
        <w:t xml:space="preserve"> Powiat częstochowski: sieć kolejowa</w:t>
      </w:r>
    </w:p>
    <w:p w:rsidR="009621E0" w:rsidRPr="009621E0" w:rsidRDefault="009621E0" w:rsidP="009621E0">
      <w:pPr>
        <w:keepNext/>
        <w:spacing w:after="0" w:line="360" w:lineRule="auto"/>
        <w:jc w:val="both"/>
        <w:rPr>
          <w:rFonts w:ascii="Times New Roman" w:hAnsi="Times New Roman" w:cs="Times New Roman"/>
          <w:i/>
          <w:iCs/>
          <w:noProof/>
          <w:sz w:val="20"/>
          <w:szCs w:val="20"/>
          <w:lang w:eastAsia="pl-PL"/>
        </w:rPr>
      </w:pPr>
      <w:r w:rsidRPr="009621E0">
        <w:rPr>
          <w:rFonts w:ascii="Times New Roman" w:hAnsi="Times New Roman" w:cs="Times New Roman"/>
          <w:i/>
          <w:iCs/>
          <w:noProof/>
          <w:sz w:val="20"/>
          <w:szCs w:val="20"/>
          <w:lang w:eastAsia="pl-PL"/>
        </w:rPr>
        <w:t xml:space="preserve">źródło materiały własne Starostwo Powiatowe w Częstochowie </w:t>
      </w:r>
    </w:p>
    <w:p w:rsidR="00D24E5B" w:rsidRPr="00D90419" w:rsidRDefault="00D24E5B" w:rsidP="001C40EB">
      <w:pPr>
        <w:keepNext/>
        <w:spacing w:after="0" w:line="360" w:lineRule="auto"/>
        <w:jc w:val="both"/>
        <w:rPr>
          <w:rFonts w:ascii="Times New Roman" w:hAnsi="Times New Roman" w:cs="Times New Roman"/>
          <w:i/>
          <w:iCs/>
          <w:noProof/>
          <w:sz w:val="24"/>
          <w:szCs w:val="24"/>
          <w:lang w:eastAsia="pl-PL"/>
        </w:rPr>
      </w:pPr>
    </w:p>
    <w:p w:rsidR="00D24E5B" w:rsidRPr="00D90419" w:rsidRDefault="00D24E5B" w:rsidP="001C40EB">
      <w:pPr>
        <w:spacing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Wschodnia część powiatu częstochowskiego ma zdecydowanie słabszą sieć dróg krajowych niż część zachodnia, a dodatkowo jedyna w tej części powiatu droga krajowa nr 46 (przebiegająca przez gminy: Olsztyn, Janów i Lelów) prowadzi w kierunku kielecko-radomskim i nie jest arterią, którą na ten teren intensywnie napływałyby szanse rozwojowe. Wobec tego istotne jest, jak sieć dróg krajowych jest uzupełniona siecią dróg wojewódzkich. Wprawdzie wschodnia część powiatu ma sieć dróg wojewódzkich, ale znów jest ona rzadsza od zagęszczonej sieci dróg wojewódzkich w części zachodniej powiatu. Wynika z tego przesłanka do traktowania systemu dróg powiatowych na obszarze całego powiatu, jako podstawowego narzędzia wyrównania dostępności komunikacyjnej poszczególnych części powiatu ze wszystkich kierunków. </w:t>
      </w:r>
    </w:p>
    <w:p w:rsidR="00D24E5B" w:rsidRPr="00D90419" w:rsidRDefault="00D24E5B" w:rsidP="001C40EB">
      <w:pPr>
        <w:spacing w:before="120" w:line="360" w:lineRule="auto"/>
        <w:ind w:firstLine="708"/>
        <w:jc w:val="both"/>
        <w:rPr>
          <w:rFonts w:ascii="Times New Roman" w:hAnsi="Times New Roman" w:cs="Times New Roman"/>
          <w:sz w:val="24"/>
          <w:szCs w:val="24"/>
        </w:rPr>
      </w:pPr>
      <w:r w:rsidRPr="00D90419">
        <w:rPr>
          <w:rFonts w:ascii="Times New Roman" w:hAnsi="Times New Roman" w:cs="Times New Roman"/>
          <w:sz w:val="24"/>
          <w:szCs w:val="24"/>
        </w:rPr>
        <w:t xml:space="preserve">Sieć dróg powiatowych obejmuje równomiernie cały teren powiatu. Drogi powiatowe w wielu wypadkach pełnią funkcje o znaczeniu ponadlokalnym. Stanowią często wyłączny dojazd (pomijając możliwy dojazd koleją) do wschodniej części Częstochowy, gdzie </w:t>
      </w:r>
      <w:r w:rsidRPr="00D90419">
        <w:rPr>
          <w:rFonts w:ascii="Times New Roman" w:hAnsi="Times New Roman" w:cs="Times New Roman"/>
          <w:sz w:val="24"/>
          <w:szCs w:val="24"/>
        </w:rPr>
        <w:lastRenderedPageBreak/>
        <w:t>usytuowany jest obszar szczególnie intensywnej działalności gospodarczej i strefa ekonomiczna, co generuje rosnący strumień ruchu. Sporo problemów dostarcza jednak ich stan techniczny.</w:t>
      </w:r>
    </w:p>
    <w:p w:rsidR="00D24E5B" w:rsidRPr="00D90419" w:rsidRDefault="00D24E5B" w:rsidP="001C40EB">
      <w:pPr>
        <w:spacing w:before="120" w:line="360" w:lineRule="auto"/>
        <w:jc w:val="both"/>
        <w:rPr>
          <w:rFonts w:ascii="Times New Roman" w:hAnsi="Times New Roman" w:cs="Times New Roman"/>
          <w:sz w:val="24"/>
          <w:szCs w:val="24"/>
        </w:rPr>
      </w:pPr>
      <w:r w:rsidRPr="00D90419">
        <w:rPr>
          <w:rFonts w:ascii="Times New Roman" w:hAnsi="Times New Roman" w:cs="Times New Roman"/>
          <w:b/>
          <w:bCs/>
          <w:sz w:val="24"/>
          <w:szCs w:val="24"/>
        </w:rPr>
        <w:t>Drogi krajowe i wojewódzkie</w:t>
      </w:r>
    </w:p>
    <w:p w:rsidR="00D24E5B" w:rsidRPr="00D90419" w:rsidRDefault="00D24E5B" w:rsidP="001C40EB">
      <w:pPr>
        <w:spacing w:before="12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Przez teren powiatu częstochowskiego przebiegają 104 km dróg krajowych. Zarząd nad nimi sprawuje Generalna Dyrekcja Dróg Krajowych i Autostrad Oddział w Katowicach. Zadania związane z  bieżącym utrzymaniem wykonuje jednostka - Rejon Częstochowa. </w:t>
      </w:r>
    </w:p>
    <w:p w:rsidR="00D24E5B" w:rsidRPr="00D90419" w:rsidRDefault="00D24E5B" w:rsidP="001C40EB">
      <w:pPr>
        <w:spacing w:line="360" w:lineRule="auto"/>
        <w:jc w:val="both"/>
        <w:rPr>
          <w:rFonts w:ascii="Times New Roman" w:hAnsi="Times New Roman" w:cs="Times New Roman"/>
          <w:sz w:val="24"/>
          <w:szCs w:val="24"/>
        </w:rPr>
      </w:pPr>
      <w:r w:rsidRPr="00D90419">
        <w:rPr>
          <w:rFonts w:ascii="Times New Roman" w:hAnsi="Times New Roman" w:cs="Times New Roman"/>
          <w:sz w:val="24"/>
          <w:szCs w:val="24"/>
        </w:rPr>
        <w:t>Drogi krajowe to:</w:t>
      </w:r>
    </w:p>
    <w:p w:rsidR="00D24E5B" w:rsidRPr="00D90419" w:rsidRDefault="00D24E5B" w:rsidP="00C5139E">
      <w:pPr>
        <w:numPr>
          <w:ilvl w:val="0"/>
          <w:numId w:val="12"/>
        </w:numPr>
        <w:suppressAutoHyphens/>
        <w:overflowPunct w:val="0"/>
        <w:autoSpaceDE w:val="0"/>
        <w:spacing w:after="0" w:line="360" w:lineRule="auto"/>
        <w:ind w:left="426"/>
        <w:jc w:val="both"/>
        <w:textAlignment w:val="baseline"/>
        <w:rPr>
          <w:rFonts w:ascii="Times New Roman" w:hAnsi="Times New Roman" w:cs="Times New Roman"/>
          <w:sz w:val="24"/>
          <w:szCs w:val="24"/>
        </w:rPr>
      </w:pPr>
      <w:r w:rsidRPr="00D90419">
        <w:rPr>
          <w:rFonts w:ascii="Times New Roman" w:hAnsi="Times New Roman" w:cs="Times New Roman"/>
          <w:sz w:val="24"/>
          <w:szCs w:val="24"/>
        </w:rPr>
        <w:t xml:space="preserve">DK 1 - 36 km drogi dwujezdniowej na kierunku równoleżnikowym łączącej Śląsk </w:t>
      </w:r>
      <w:r w:rsidRPr="00D90419">
        <w:rPr>
          <w:rFonts w:ascii="Times New Roman" w:hAnsi="Times New Roman" w:cs="Times New Roman"/>
          <w:sz w:val="24"/>
          <w:szCs w:val="24"/>
        </w:rPr>
        <w:br/>
        <w:t>z Wybrzeżem i Warszawą. Droga ta wchodzi w skład VI Transeuropejskiego Korytarza Transportowego (Gdańsk – Warszawa – Katowice – Żylina - Bratysława). Droga DK 1 na odcinku od Częstochowy do Wanat należy do najbardziej obciążonych dróg zamiejskich w kraju.</w:t>
      </w:r>
    </w:p>
    <w:p w:rsidR="00D24E5B" w:rsidRPr="00D90419" w:rsidRDefault="00D24E5B" w:rsidP="00C5139E">
      <w:pPr>
        <w:numPr>
          <w:ilvl w:val="0"/>
          <w:numId w:val="12"/>
        </w:numPr>
        <w:suppressAutoHyphens/>
        <w:overflowPunct w:val="0"/>
        <w:autoSpaceDE w:val="0"/>
        <w:spacing w:after="0" w:line="360" w:lineRule="auto"/>
        <w:ind w:left="426"/>
        <w:jc w:val="both"/>
        <w:textAlignment w:val="baseline"/>
        <w:rPr>
          <w:rFonts w:ascii="Times New Roman" w:hAnsi="Times New Roman" w:cs="Times New Roman"/>
          <w:sz w:val="24"/>
          <w:szCs w:val="24"/>
        </w:rPr>
      </w:pPr>
      <w:r w:rsidRPr="00D90419">
        <w:rPr>
          <w:rFonts w:ascii="Times New Roman" w:hAnsi="Times New Roman" w:cs="Times New Roman"/>
          <w:sz w:val="24"/>
          <w:szCs w:val="24"/>
        </w:rPr>
        <w:t>DK 46 – na kierunku równoleżnikowym (Praga), Kłodzko – Opole – Częstochowa – Szczekociny (Kielce, Lublin)</w:t>
      </w:r>
    </w:p>
    <w:p w:rsidR="00D24E5B" w:rsidRPr="00D90419" w:rsidRDefault="00D24E5B" w:rsidP="001C40EB">
      <w:pPr>
        <w:spacing w:before="120" w:line="360" w:lineRule="auto"/>
        <w:jc w:val="both"/>
        <w:rPr>
          <w:rFonts w:ascii="Times New Roman" w:hAnsi="Times New Roman" w:cs="Times New Roman"/>
          <w:sz w:val="24"/>
          <w:szCs w:val="24"/>
        </w:rPr>
      </w:pPr>
      <w:r w:rsidRPr="00D90419">
        <w:rPr>
          <w:rFonts w:ascii="Times New Roman" w:hAnsi="Times New Roman" w:cs="Times New Roman"/>
          <w:sz w:val="24"/>
          <w:szCs w:val="24"/>
        </w:rPr>
        <w:t>Do sieci podstawowej należy również 144 km dróg wojewódzkich, nad którymi zarząd sprawuje Zarząd Dróg Wojewódzkich w Katowicach:</w:t>
      </w:r>
    </w:p>
    <w:p w:rsidR="00D24E5B" w:rsidRPr="00D90419" w:rsidRDefault="00D24E5B" w:rsidP="00C5139E">
      <w:pPr>
        <w:numPr>
          <w:ilvl w:val="0"/>
          <w:numId w:val="13"/>
        </w:numPr>
        <w:suppressAutoHyphens/>
        <w:overflowPunct w:val="0"/>
        <w:autoSpaceDE w:val="0"/>
        <w:spacing w:after="0" w:line="360" w:lineRule="auto"/>
        <w:ind w:left="426"/>
        <w:textAlignment w:val="baseline"/>
        <w:rPr>
          <w:rFonts w:ascii="Times New Roman" w:hAnsi="Times New Roman" w:cs="Times New Roman"/>
          <w:sz w:val="24"/>
          <w:szCs w:val="24"/>
        </w:rPr>
      </w:pPr>
      <w:r w:rsidRPr="00D90419">
        <w:rPr>
          <w:rFonts w:ascii="Times New Roman" w:hAnsi="Times New Roman" w:cs="Times New Roman"/>
          <w:sz w:val="24"/>
          <w:szCs w:val="24"/>
        </w:rPr>
        <w:t>DW 483 – Częstochowa – Brzeźnica Nowa - Łask</w:t>
      </w:r>
    </w:p>
    <w:p w:rsidR="00D24E5B" w:rsidRPr="00D90419" w:rsidRDefault="00D24E5B" w:rsidP="00C5139E">
      <w:pPr>
        <w:numPr>
          <w:ilvl w:val="0"/>
          <w:numId w:val="13"/>
        </w:numPr>
        <w:suppressAutoHyphens/>
        <w:overflowPunct w:val="0"/>
        <w:autoSpaceDE w:val="0"/>
        <w:spacing w:after="0" w:line="360" w:lineRule="auto"/>
        <w:ind w:left="426"/>
        <w:textAlignment w:val="baseline"/>
        <w:rPr>
          <w:rFonts w:ascii="Times New Roman" w:hAnsi="Times New Roman" w:cs="Times New Roman"/>
          <w:sz w:val="24"/>
          <w:szCs w:val="24"/>
        </w:rPr>
      </w:pPr>
      <w:r w:rsidRPr="00D90419">
        <w:rPr>
          <w:rFonts w:ascii="Times New Roman" w:hAnsi="Times New Roman" w:cs="Times New Roman"/>
          <w:sz w:val="24"/>
          <w:szCs w:val="24"/>
        </w:rPr>
        <w:t>DW 492 – Blachownia – Wręczyca – Kłobuck - Ważne Młyny</w:t>
      </w:r>
    </w:p>
    <w:p w:rsidR="00D24E5B" w:rsidRPr="00D90419" w:rsidRDefault="00D24E5B" w:rsidP="00C5139E">
      <w:pPr>
        <w:numPr>
          <w:ilvl w:val="0"/>
          <w:numId w:val="13"/>
        </w:numPr>
        <w:suppressAutoHyphens/>
        <w:overflowPunct w:val="0"/>
        <w:autoSpaceDE w:val="0"/>
        <w:spacing w:after="0" w:line="360" w:lineRule="auto"/>
        <w:ind w:left="426"/>
        <w:textAlignment w:val="baseline"/>
        <w:rPr>
          <w:rFonts w:ascii="Times New Roman" w:hAnsi="Times New Roman" w:cs="Times New Roman"/>
          <w:sz w:val="24"/>
          <w:szCs w:val="24"/>
        </w:rPr>
      </w:pPr>
      <w:r w:rsidRPr="00D90419">
        <w:rPr>
          <w:rFonts w:ascii="Times New Roman" w:hAnsi="Times New Roman" w:cs="Times New Roman"/>
          <w:sz w:val="24"/>
          <w:szCs w:val="24"/>
        </w:rPr>
        <w:t xml:space="preserve">DW 494 – Częstochowa – Wręczyca – Olesno </w:t>
      </w:r>
    </w:p>
    <w:p w:rsidR="00D24E5B" w:rsidRPr="00D90419" w:rsidRDefault="00D24E5B" w:rsidP="00C5139E">
      <w:pPr>
        <w:numPr>
          <w:ilvl w:val="0"/>
          <w:numId w:val="13"/>
        </w:numPr>
        <w:suppressAutoHyphens/>
        <w:overflowPunct w:val="0"/>
        <w:autoSpaceDE w:val="0"/>
        <w:spacing w:after="0" w:line="360" w:lineRule="auto"/>
        <w:ind w:left="426"/>
        <w:textAlignment w:val="baseline"/>
        <w:rPr>
          <w:rFonts w:ascii="Times New Roman" w:hAnsi="Times New Roman" w:cs="Times New Roman"/>
          <w:sz w:val="24"/>
          <w:szCs w:val="24"/>
        </w:rPr>
      </w:pPr>
      <w:r w:rsidRPr="00D90419">
        <w:rPr>
          <w:rFonts w:ascii="Times New Roman" w:hAnsi="Times New Roman" w:cs="Times New Roman"/>
          <w:sz w:val="24"/>
          <w:szCs w:val="24"/>
        </w:rPr>
        <w:t>DW 784 – Św. Anna – Gidle – Radomsko</w:t>
      </w:r>
    </w:p>
    <w:p w:rsidR="00D24E5B" w:rsidRPr="00D90419" w:rsidRDefault="00D24E5B" w:rsidP="00C5139E">
      <w:pPr>
        <w:numPr>
          <w:ilvl w:val="0"/>
          <w:numId w:val="13"/>
        </w:numPr>
        <w:suppressAutoHyphens/>
        <w:overflowPunct w:val="0"/>
        <w:autoSpaceDE w:val="0"/>
        <w:spacing w:after="0" w:line="360" w:lineRule="auto"/>
        <w:ind w:left="426"/>
        <w:textAlignment w:val="baseline"/>
        <w:rPr>
          <w:rFonts w:ascii="Times New Roman" w:hAnsi="Times New Roman" w:cs="Times New Roman"/>
          <w:sz w:val="24"/>
          <w:szCs w:val="24"/>
        </w:rPr>
      </w:pPr>
      <w:r w:rsidRPr="00D90419">
        <w:rPr>
          <w:rFonts w:ascii="Times New Roman" w:hAnsi="Times New Roman" w:cs="Times New Roman"/>
          <w:sz w:val="24"/>
          <w:szCs w:val="24"/>
        </w:rPr>
        <w:t>DW 786 – Częstochowa – Koniecpol – Włoszczowa – Kielce</w:t>
      </w:r>
    </w:p>
    <w:p w:rsidR="00D24E5B" w:rsidRPr="00D90419" w:rsidRDefault="00D24E5B" w:rsidP="00C5139E">
      <w:pPr>
        <w:numPr>
          <w:ilvl w:val="0"/>
          <w:numId w:val="13"/>
        </w:numPr>
        <w:suppressAutoHyphens/>
        <w:overflowPunct w:val="0"/>
        <w:autoSpaceDE w:val="0"/>
        <w:spacing w:after="0" w:line="360" w:lineRule="auto"/>
        <w:ind w:left="426"/>
        <w:textAlignment w:val="baseline"/>
        <w:rPr>
          <w:rFonts w:ascii="Times New Roman" w:hAnsi="Times New Roman" w:cs="Times New Roman"/>
          <w:sz w:val="24"/>
          <w:szCs w:val="24"/>
        </w:rPr>
      </w:pPr>
      <w:r w:rsidRPr="00D90419">
        <w:rPr>
          <w:rFonts w:ascii="Times New Roman" w:hAnsi="Times New Roman" w:cs="Times New Roman"/>
          <w:sz w:val="24"/>
          <w:szCs w:val="24"/>
        </w:rPr>
        <w:t>DW 789 – Lelów – Żarki – Kalety</w:t>
      </w:r>
    </w:p>
    <w:p w:rsidR="00D24E5B" w:rsidRPr="00D90419" w:rsidRDefault="00D24E5B" w:rsidP="00C5139E">
      <w:pPr>
        <w:numPr>
          <w:ilvl w:val="0"/>
          <w:numId w:val="13"/>
        </w:numPr>
        <w:suppressAutoHyphens/>
        <w:overflowPunct w:val="0"/>
        <w:autoSpaceDE w:val="0"/>
        <w:spacing w:after="0" w:line="360" w:lineRule="auto"/>
        <w:ind w:left="426"/>
        <w:textAlignment w:val="baseline"/>
        <w:rPr>
          <w:rFonts w:ascii="Times New Roman" w:hAnsi="Times New Roman" w:cs="Times New Roman"/>
          <w:sz w:val="24"/>
          <w:szCs w:val="24"/>
        </w:rPr>
      </w:pPr>
      <w:r w:rsidRPr="00D90419">
        <w:rPr>
          <w:rFonts w:ascii="Times New Roman" w:hAnsi="Times New Roman" w:cs="Times New Roman"/>
          <w:sz w:val="24"/>
          <w:szCs w:val="24"/>
        </w:rPr>
        <w:t>DW 791 – Wanaty – Poraj – Myszków</w:t>
      </w:r>
    </w:p>
    <w:p w:rsidR="00D24E5B" w:rsidRPr="00D90419" w:rsidRDefault="00D24E5B" w:rsidP="00C5139E">
      <w:pPr>
        <w:numPr>
          <w:ilvl w:val="0"/>
          <w:numId w:val="13"/>
        </w:numPr>
        <w:suppressAutoHyphens/>
        <w:overflowPunct w:val="0"/>
        <w:autoSpaceDE w:val="0"/>
        <w:spacing w:after="0" w:line="360" w:lineRule="auto"/>
        <w:ind w:left="426"/>
        <w:textAlignment w:val="baseline"/>
        <w:rPr>
          <w:rFonts w:ascii="Times New Roman" w:hAnsi="Times New Roman" w:cs="Times New Roman"/>
          <w:sz w:val="24"/>
          <w:szCs w:val="24"/>
        </w:rPr>
      </w:pPr>
      <w:r w:rsidRPr="00D90419">
        <w:rPr>
          <w:rFonts w:ascii="Times New Roman" w:hAnsi="Times New Roman" w:cs="Times New Roman"/>
          <w:sz w:val="24"/>
          <w:szCs w:val="24"/>
        </w:rPr>
        <w:t>DW 793 – Św. Anna – Przyrów – Janów - Myszków</w:t>
      </w:r>
    </w:p>
    <w:p w:rsidR="00D24E5B" w:rsidRPr="00D90419" w:rsidRDefault="00D24E5B" w:rsidP="00C5139E">
      <w:pPr>
        <w:numPr>
          <w:ilvl w:val="0"/>
          <w:numId w:val="13"/>
        </w:numPr>
        <w:suppressAutoHyphens/>
        <w:overflowPunct w:val="0"/>
        <w:autoSpaceDE w:val="0"/>
        <w:spacing w:after="0" w:line="360" w:lineRule="auto"/>
        <w:ind w:left="425" w:hanging="357"/>
        <w:textAlignment w:val="baseline"/>
        <w:rPr>
          <w:rFonts w:ascii="Times New Roman" w:hAnsi="Times New Roman" w:cs="Times New Roman"/>
          <w:sz w:val="24"/>
          <w:szCs w:val="24"/>
        </w:rPr>
      </w:pPr>
      <w:r w:rsidRPr="00D90419">
        <w:rPr>
          <w:rFonts w:ascii="Times New Roman" w:hAnsi="Times New Roman" w:cs="Times New Roman"/>
          <w:sz w:val="24"/>
          <w:szCs w:val="24"/>
        </w:rPr>
        <w:t>DW 794 – Koniecpol – Lelów – Pilica</w:t>
      </w:r>
    </w:p>
    <w:p w:rsidR="00D24E5B" w:rsidRPr="00D90419" w:rsidRDefault="00D24E5B" w:rsidP="00C5139E">
      <w:pPr>
        <w:numPr>
          <w:ilvl w:val="0"/>
          <w:numId w:val="13"/>
        </w:numPr>
        <w:suppressAutoHyphens/>
        <w:overflowPunct w:val="0"/>
        <w:autoSpaceDE w:val="0"/>
        <w:spacing w:after="0" w:line="360" w:lineRule="auto"/>
        <w:ind w:left="426"/>
        <w:textAlignment w:val="baseline"/>
        <w:rPr>
          <w:rFonts w:ascii="Times New Roman" w:hAnsi="Times New Roman" w:cs="Times New Roman"/>
          <w:sz w:val="24"/>
          <w:szCs w:val="24"/>
        </w:rPr>
      </w:pPr>
      <w:r w:rsidRPr="00D90419">
        <w:rPr>
          <w:rFonts w:ascii="Times New Roman" w:hAnsi="Times New Roman" w:cs="Times New Roman"/>
          <w:sz w:val="24"/>
          <w:szCs w:val="24"/>
        </w:rPr>
        <w:t>DW 904 – Wanaty – Konopiska – Blachownia,</w:t>
      </w:r>
    </w:p>
    <w:p w:rsidR="00D24E5B" w:rsidRPr="00D90419" w:rsidRDefault="00D24E5B" w:rsidP="00C5139E">
      <w:pPr>
        <w:numPr>
          <w:ilvl w:val="0"/>
          <w:numId w:val="13"/>
        </w:numPr>
        <w:suppressAutoHyphens/>
        <w:overflowPunct w:val="0"/>
        <w:autoSpaceDE w:val="0"/>
        <w:spacing w:after="0" w:line="360" w:lineRule="auto"/>
        <w:ind w:left="426"/>
        <w:textAlignment w:val="baseline"/>
        <w:rPr>
          <w:rFonts w:ascii="Times New Roman" w:hAnsi="Times New Roman" w:cs="Times New Roman"/>
          <w:sz w:val="24"/>
          <w:szCs w:val="24"/>
        </w:rPr>
      </w:pPr>
      <w:r w:rsidRPr="00D90419">
        <w:rPr>
          <w:rFonts w:ascii="Times New Roman" w:hAnsi="Times New Roman" w:cs="Times New Roman"/>
          <w:sz w:val="24"/>
          <w:szCs w:val="24"/>
        </w:rPr>
        <w:t>DW 907 – Wygoda – Konopiska Tworóg – Toszek</w:t>
      </w:r>
    </w:p>
    <w:p w:rsidR="00D24E5B" w:rsidRPr="00D90419" w:rsidRDefault="00D24E5B" w:rsidP="00C5139E">
      <w:pPr>
        <w:numPr>
          <w:ilvl w:val="0"/>
          <w:numId w:val="13"/>
        </w:numPr>
        <w:suppressAutoHyphens/>
        <w:overflowPunct w:val="0"/>
        <w:autoSpaceDE w:val="0"/>
        <w:spacing w:after="0" w:line="360" w:lineRule="auto"/>
        <w:ind w:left="426"/>
        <w:textAlignment w:val="baseline"/>
        <w:rPr>
          <w:rFonts w:ascii="Times New Roman" w:hAnsi="Times New Roman" w:cs="Times New Roman"/>
          <w:sz w:val="24"/>
          <w:szCs w:val="24"/>
        </w:rPr>
      </w:pPr>
      <w:r w:rsidRPr="00D90419">
        <w:rPr>
          <w:rFonts w:ascii="Times New Roman" w:hAnsi="Times New Roman" w:cs="Times New Roman"/>
          <w:sz w:val="24"/>
          <w:szCs w:val="24"/>
        </w:rPr>
        <w:t>DW 908 – Częstochowa – Wygoda – Tarnowskie Góry</w:t>
      </w:r>
    </w:p>
    <w:p w:rsidR="00D24E5B" w:rsidRPr="00D90419" w:rsidRDefault="00D24E5B" w:rsidP="001C40EB">
      <w:pPr>
        <w:spacing w:before="12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Drogi krajowe i wojewódzkie stanowią główny szkielet komunikacyjny powiatu. Posiadają nawierzchnie w stanie na ogół dobrym. </w:t>
      </w:r>
    </w:p>
    <w:p w:rsidR="00D24E5B" w:rsidRPr="00D90419" w:rsidRDefault="00D24E5B" w:rsidP="001C40EB">
      <w:pPr>
        <w:spacing w:before="120" w:line="360" w:lineRule="auto"/>
        <w:jc w:val="both"/>
        <w:rPr>
          <w:rFonts w:ascii="Times New Roman" w:hAnsi="Times New Roman" w:cs="Times New Roman"/>
          <w:b/>
          <w:bCs/>
          <w:sz w:val="24"/>
          <w:szCs w:val="24"/>
        </w:rPr>
      </w:pPr>
      <w:r w:rsidRPr="00D90419">
        <w:rPr>
          <w:rFonts w:ascii="Times New Roman" w:hAnsi="Times New Roman" w:cs="Times New Roman"/>
          <w:b/>
          <w:bCs/>
          <w:sz w:val="24"/>
          <w:szCs w:val="24"/>
        </w:rPr>
        <w:lastRenderedPageBreak/>
        <w:t>Drogi powiatowe</w:t>
      </w:r>
    </w:p>
    <w:p w:rsidR="00D24E5B" w:rsidRPr="00D90419" w:rsidRDefault="00D24E5B" w:rsidP="001C40EB">
      <w:pPr>
        <w:spacing w:line="360" w:lineRule="auto"/>
        <w:rPr>
          <w:rFonts w:ascii="Times New Roman" w:hAnsi="Times New Roman" w:cs="Times New Roman"/>
          <w:b/>
          <w:bCs/>
          <w:sz w:val="24"/>
          <w:szCs w:val="24"/>
        </w:rPr>
      </w:pPr>
    </w:p>
    <w:p w:rsidR="00D24E5B" w:rsidRPr="00D90419" w:rsidRDefault="00D24E5B" w:rsidP="001C40EB">
      <w:pPr>
        <w:spacing w:line="360" w:lineRule="auto"/>
        <w:jc w:val="both"/>
        <w:rPr>
          <w:rFonts w:ascii="Times New Roman" w:hAnsi="Times New Roman" w:cs="Times New Roman"/>
          <w:sz w:val="24"/>
          <w:szCs w:val="24"/>
        </w:rPr>
      </w:pPr>
      <w:r w:rsidRPr="00D90419">
        <w:rPr>
          <w:rFonts w:ascii="Times New Roman" w:hAnsi="Times New Roman" w:cs="Times New Roman"/>
          <w:sz w:val="24"/>
          <w:szCs w:val="24"/>
        </w:rPr>
        <w:t>Łączna długość sieci dróg powiatowych w powiecie częstochowskim wynosi blisko 578 km. Znajduje się na nich 37 obiektów mostowych i 18 przejazdów kolejowych .</w:t>
      </w:r>
    </w:p>
    <w:p w:rsidR="00D24E5B" w:rsidRPr="00277022" w:rsidRDefault="00277022" w:rsidP="001C40EB">
      <w:pPr>
        <w:spacing w:line="360" w:lineRule="auto"/>
        <w:jc w:val="both"/>
        <w:rPr>
          <w:rFonts w:ascii="Arial" w:hAnsi="Arial" w:cs="Arial"/>
          <w:b/>
          <w:bCs/>
          <w:i/>
          <w:sz w:val="24"/>
          <w:szCs w:val="24"/>
        </w:rPr>
      </w:pPr>
      <w:r w:rsidRPr="00277022">
        <w:rPr>
          <w:rFonts w:ascii="Arial" w:hAnsi="Arial" w:cs="Arial"/>
          <w:b/>
          <w:bCs/>
          <w:i/>
          <w:sz w:val="24"/>
          <w:szCs w:val="24"/>
        </w:rPr>
        <w:t xml:space="preserve">Tabela  20. </w:t>
      </w:r>
      <w:r w:rsidR="00D24E5B" w:rsidRPr="00277022">
        <w:rPr>
          <w:rFonts w:ascii="Arial" w:hAnsi="Arial" w:cs="Arial"/>
          <w:b/>
          <w:bCs/>
          <w:i/>
          <w:sz w:val="24"/>
          <w:szCs w:val="24"/>
        </w:rPr>
        <w:t>Wykaz dróg powiatowych na ternie powiatu częstochowskiego</w:t>
      </w:r>
    </w:p>
    <w:p w:rsidR="00D24E5B" w:rsidRPr="00D90419" w:rsidRDefault="00D24E5B" w:rsidP="001C40EB">
      <w:pPr>
        <w:spacing w:before="120" w:after="60" w:line="360" w:lineRule="auto"/>
        <w:jc w:val="center"/>
        <w:rPr>
          <w:rFonts w:ascii="Times New Roman" w:hAnsi="Times New Roman" w:cs="Times New Roman"/>
          <w:b/>
          <w:bCs/>
          <w:sz w:val="24"/>
          <w:szCs w:val="24"/>
        </w:rPr>
      </w:pPr>
    </w:p>
    <w:tbl>
      <w:tblPr>
        <w:tblStyle w:val="Tabela-SieWeb3"/>
        <w:tblW w:w="5100" w:type="pct"/>
        <w:tblInd w:w="-206" w:type="dxa"/>
        <w:tblLook w:val="00A0" w:firstRow="1" w:lastRow="0" w:firstColumn="1" w:lastColumn="0" w:noHBand="0" w:noVBand="0"/>
      </w:tblPr>
      <w:tblGrid>
        <w:gridCol w:w="711"/>
        <w:gridCol w:w="938"/>
        <w:gridCol w:w="4029"/>
        <w:gridCol w:w="1150"/>
        <w:gridCol w:w="902"/>
        <w:gridCol w:w="1022"/>
        <w:gridCol w:w="1058"/>
      </w:tblGrid>
      <w:tr w:rsidR="00D24E5B" w:rsidRPr="00D90419">
        <w:trPr>
          <w:cnfStyle w:val="100000000000" w:firstRow="1" w:lastRow="0" w:firstColumn="0" w:lastColumn="0" w:oddVBand="0" w:evenVBand="0" w:oddHBand="0" w:evenHBand="0" w:firstRowFirstColumn="0" w:firstRowLastColumn="0" w:lastRowFirstColumn="0" w:lastRowLastColumn="0"/>
        </w:trPr>
        <w:tc>
          <w:tcPr>
            <w:tcW w:w="311" w:type="pct"/>
            <w:vMerge w:val="restart"/>
            <w:tcBorders>
              <w:top w:val="outset" w:sz="24" w:space="0" w:color="auto"/>
            </w:tcBorders>
          </w:tcPr>
          <w:p w:rsidR="00D24E5B" w:rsidRPr="00D90419" w:rsidRDefault="00D24E5B" w:rsidP="00540912">
            <w:pPr>
              <w:spacing w:line="360" w:lineRule="auto"/>
              <w:jc w:val="center"/>
              <w:rPr>
                <w:rFonts w:ascii="Times New Roman" w:eastAsia="Calibri" w:hAnsi="Times New Roman" w:cs="Times New Roman"/>
                <w:b/>
                <w:bCs/>
                <w:sz w:val="24"/>
                <w:szCs w:val="24"/>
                <w:lang w:eastAsia="ar-SA"/>
              </w:rPr>
            </w:pPr>
          </w:p>
          <w:p w:rsidR="00D24E5B" w:rsidRPr="00D90419" w:rsidRDefault="00D24E5B" w:rsidP="00540912">
            <w:pPr>
              <w:suppressAutoHyphens/>
              <w:spacing w:line="360" w:lineRule="auto"/>
              <w:jc w:val="center"/>
              <w:rPr>
                <w:rFonts w:ascii="Times New Roman" w:eastAsia="Calibri" w:hAnsi="Times New Roman" w:cs="Times New Roman"/>
                <w:b/>
                <w:bCs/>
                <w:sz w:val="24"/>
                <w:szCs w:val="24"/>
                <w:lang w:eastAsia="ar-SA"/>
              </w:rPr>
            </w:pPr>
            <w:r w:rsidRPr="00D90419">
              <w:rPr>
                <w:rFonts w:ascii="Times New Roman" w:eastAsia="Calibri" w:hAnsi="Times New Roman" w:cs="Times New Roman"/>
                <w:b/>
                <w:bCs/>
                <w:sz w:val="24"/>
                <w:szCs w:val="24"/>
                <w:lang w:eastAsia="ar-SA"/>
              </w:rPr>
              <w:t>Lp.</w:t>
            </w:r>
          </w:p>
        </w:tc>
        <w:tc>
          <w:tcPr>
            <w:tcW w:w="486" w:type="pct"/>
            <w:vMerge w:val="restart"/>
            <w:tcBorders>
              <w:top w:val="outset" w:sz="24" w:space="0" w:color="auto"/>
            </w:tcBorders>
          </w:tcPr>
          <w:p w:rsidR="00D24E5B" w:rsidRPr="00D90419" w:rsidRDefault="00D24E5B" w:rsidP="00540912">
            <w:pPr>
              <w:suppressAutoHyphens/>
              <w:spacing w:line="360" w:lineRule="auto"/>
              <w:jc w:val="center"/>
              <w:rPr>
                <w:rFonts w:ascii="Times New Roman" w:eastAsia="Calibri" w:hAnsi="Times New Roman" w:cs="Times New Roman"/>
                <w:b/>
                <w:bCs/>
                <w:sz w:val="24"/>
                <w:szCs w:val="24"/>
                <w:lang w:eastAsia="ar-SA"/>
              </w:rPr>
            </w:pPr>
            <w:r w:rsidRPr="00D90419">
              <w:rPr>
                <w:rFonts w:ascii="Times New Roman" w:eastAsia="Calibri" w:hAnsi="Times New Roman" w:cs="Times New Roman"/>
                <w:b/>
                <w:bCs/>
                <w:sz w:val="24"/>
                <w:szCs w:val="24"/>
                <w:lang w:eastAsia="ar-SA"/>
              </w:rPr>
              <w:t>Nr drogi</w:t>
            </w:r>
          </w:p>
        </w:tc>
        <w:tc>
          <w:tcPr>
            <w:tcW w:w="2114" w:type="pct"/>
            <w:vMerge w:val="restart"/>
            <w:tcBorders>
              <w:top w:val="outset" w:sz="24" w:space="0" w:color="auto"/>
            </w:tcBorders>
          </w:tcPr>
          <w:p w:rsidR="00D24E5B" w:rsidRPr="00D90419" w:rsidRDefault="00D24E5B" w:rsidP="00540912">
            <w:pPr>
              <w:suppressAutoHyphens/>
              <w:spacing w:line="360" w:lineRule="auto"/>
              <w:jc w:val="center"/>
              <w:rPr>
                <w:rFonts w:ascii="Times New Roman" w:eastAsia="Calibri" w:hAnsi="Times New Roman" w:cs="Times New Roman"/>
                <w:b/>
                <w:bCs/>
                <w:sz w:val="24"/>
                <w:szCs w:val="24"/>
                <w:lang w:eastAsia="ar-SA"/>
              </w:rPr>
            </w:pPr>
            <w:r w:rsidRPr="00D90419">
              <w:rPr>
                <w:rFonts w:ascii="Times New Roman" w:eastAsia="Calibri" w:hAnsi="Times New Roman" w:cs="Times New Roman"/>
                <w:b/>
                <w:bCs/>
                <w:sz w:val="24"/>
                <w:szCs w:val="24"/>
                <w:lang w:eastAsia="ar-SA"/>
              </w:rPr>
              <w:t>Nazwa drogi</w:t>
            </w:r>
          </w:p>
        </w:tc>
        <w:tc>
          <w:tcPr>
            <w:tcW w:w="597" w:type="pct"/>
            <w:vMerge w:val="restart"/>
            <w:tcBorders>
              <w:top w:val="outset" w:sz="24" w:space="0" w:color="auto"/>
            </w:tcBorders>
          </w:tcPr>
          <w:p w:rsidR="00D24E5B" w:rsidRPr="00D90419" w:rsidRDefault="00D24E5B" w:rsidP="00540912">
            <w:pPr>
              <w:spacing w:line="360" w:lineRule="auto"/>
              <w:jc w:val="center"/>
              <w:rPr>
                <w:rFonts w:ascii="Times New Roman" w:eastAsia="Calibri" w:hAnsi="Times New Roman" w:cs="Times New Roman"/>
                <w:b/>
                <w:bCs/>
                <w:sz w:val="24"/>
                <w:szCs w:val="24"/>
                <w:lang w:eastAsia="ar-SA"/>
              </w:rPr>
            </w:pPr>
            <w:r w:rsidRPr="00D90419">
              <w:rPr>
                <w:rFonts w:ascii="Times New Roman" w:eastAsia="Calibri" w:hAnsi="Times New Roman" w:cs="Times New Roman"/>
                <w:b/>
                <w:bCs/>
                <w:sz w:val="24"/>
                <w:szCs w:val="24"/>
                <w:lang w:eastAsia="ar-SA"/>
              </w:rPr>
              <w:t>Długość</w:t>
            </w:r>
          </w:p>
          <w:p w:rsidR="00D24E5B" w:rsidRPr="00D90419" w:rsidRDefault="00D24E5B" w:rsidP="00540912">
            <w:pPr>
              <w:suppressAutoHyphens/>
              <w:spacing w:line="360" w:lineRule="auto"/>
              <w:jc w:val="center"/>
              <w:rPr>
                <w:rFonts w:ascii="Times New Roman" w:eastAsia="Calibri" w:hAnsi="Times New Roman" w:cs="Times New Roman"/>
                <w:b/>
                <w:bCs/>
                <w:sz w:val="24"/>
                <w:szCs w:val="24"/>
                <w:lang w:eastAsia="ar-SA"/>
              </w:rPr>
            </w:pPr>
            <w:r w:rsidRPr="00D90419">
              <w:rPr>
                <w:rFonts w:ascii="Times New Roman" w:eastAsia="Calibri" w:hAnsi="Times New Roman" w:cs="Times New Roman"/>
                <w:b/>
                <w:bCs/>
                <w:sz w:val="24"/>
                <w:szCs w:val="24"/>
                <w:lang w:eastAsia="ar-SA"/>
              </w:rPr>
              <w:t>[km]</w:t>
            </w:r>
          </w:p>
        </w:tc>
        <w:tc>
          <w:tcPr>
            <w:tcW w:w="970" w:type="pct"/>
            <w:gridSpan w:val="2"/>
            <w:tcBorders>
              <w:top w:val="outset" w:sz="24" w:space="0" w:color="auto"/>
            </w:tcBorders>
          </w:tcPr>
          <w:p w:rsidR="00D24E5B" w:rsidRPr="00D90419" w:rsidRDefault="00D24E5B" w:rsidP="00540912">
            <w:pPr>
              <w:suppressAutoHyphens/>
              <w:spacing w:line="360" w:lineRule="auto"/>
              <w:jc w:val="center"/>
              <w:rPr>
                <w:rFonts w:ascii="Times New Roman" w:eastAsia="Calibri" w:hAnsi="Times New Roman" w:cs="Times New Roman"/>
                <w:b/>
                <w:bCs/>
                <w:sz w:val="24"/>
                <w:szCs w:val="24"/>
                <w:lang w:eastAsia="ar-SA"/>
              </w:rPr>
            </w:pPr>
            <w:r w:rsidRPr="00D90419">
              <w:rPr>
                <w:rFonts w:ascii="Times New Roman" w:eastAsia="Calibri" w:hAnsi="Times New Roman" w:cs="Times New Roman"/>
                <w:b/>
                <w:bCs/>
                <w:sz w:val="24"/>
                <w:szCs w:val="24"/>
                <w:lang w:eastAsia="ar-SA"/>
              </w:rPr>
              <w:t>kilometr</w:t>
            </w:r>
          </w:p>
        </w:tc>
        <w:tc>
          <w:tcPr>
            <w:tcW w:w="522" w:type="pct"/>
            <w:vMerge w:val="restart"/>
            <w:tcBorders>
              <w:top w:val="outset" w:sz="24" w:space="0" w:color="auto"/>
            </w:tcBorders>
          </w:tcPr>
          <w:p w:rsidR="00D24E5B" w:rsidRPr="00D90419" w:rsidRDefault="00D24E5B" w:rsidP="00540912">
            <w:pPr>
              <w:suppressAutoHyphens/>
              <w:spacing w:line="360" w:lineRule="auto"/>
              <w:jc w:val="center"/>
              <w:rPr>
                <w:rFonts w:ascii="Times New Roman" w:eastAsia="Calibri" w:hAnsi="Times New Roman" w:cs="Times New Roman"/>
                <w:b/>
                <w:bCs/>
                <w:sz w:val="24"/>
                <w:szCs w:val="24"/>
                <w:lang w:eastAsia="ar-SA"/>
              </w:rPr>
            </w:pPr>
            <w:r w:rsidRPr="00D90419">
              <w:rPr>
                <w:rFonts w:ascii="Times New Roman" w:eastAsia="Calibri" w:hAnsi="Times New Roman" w:cs="Times New Roman"/>
                <w:b/>
                <w:bCs/>
                <w:sz w:val="24"/>
                <w:szCs w:val="24"/>
                <w:lang w:eastAsia="ar-SA"/>
              </w:rPr>
              <w:t>Klasa techni-czna</w:t>
            </w:r>
          </w:p>
        </w:tc>
      </w:tr>
      <w:tr w:rsidR="00D24E5B" w:rsidRPr="00D90419">
        <w:tc>
          <w:tcPr>
            <w:tcW w:w="0" w:type="auto"/>
            <w:vMerge/>
          </w:tcPr>
          <w:p w:rsidR="00D24E5B" w:rsidRPr="00D90419" w:rsidRDefault="00D24E5B" w:rsidP="00540912">
            <w:pPr>
              <w:spacing w:line="360" w:lineRule="auto"/>
              <w:rPr>
                <w:rFonts w:ascii="Times New Roman" w:eastAsia="Calibri" w:hAnsi="Times New Roman" w:cs="Times New Roman"/>
                <w:b/>
                <w:bCs/>
                <w:sz w:val="24"/>
                <w:szCs w:val="24"/>
                <w:lang w:eastAsia="ar-SA"/>
              </w:rPr>
            </w:pPr>
          </w:p>
        </w:tc>
        <w:tc>
          <w:tcPr>
            <w:tcW w:w="0" w:type="auto"/>
            <w:vMerge/>
          </w:tcPr>
          <w:p w:rsidR="00D24E5B" w:rsidRPr="00D90419" w:rsidRDefault="00D24E5B" w:rsidP="00540912">
            <w:pPr>
              <w:spacing w:line="360" w:lineRule="auto"/>
              <w:rPr>
                <w:rFonts w:ascii="Times New Roman" w:eastAsia="Calibri" w:hAnsi="Times New Roman" w:cs="Times New Roman"/>
                <w:b/>
                <w:bCs/>
                <w:sz w:val="24"/>
                <w:szCs w:val="24"/>
                <w:lang w:eastAsia="ar-SA"/>
              </w:rPr>
            </w:pPr>
          </w:p>
        </w:tc>
        <w:tc>
          <w:tcPr>
            <w:tcW w:w="0" w:type="auto"/>
            <w:vMerge/>
          </w:tcPr>
          <w:p w:rsidR="00D24E5B" w:rsidRPr="00D90419" w:rsidRDefault="00D24E5B" w:rsidP="00540912">
            <w:pPr>
              <w:spacing w:line="360" w:lineRule="auto"/>
              <w:rPr>
                <w:rFonts w:ascii="Times New Roman" w:eastAsia="Calibri" w:hAnsi="Times New Roman" w:cs="Times New Roman"/>
                <w:b/>
                <w:bCs/>
                <w:sz w:val="24"/>
                <w:szCs w:val="24"/>
                <w:lang w:eastAsia="ar-SA"/>
              </w:rPr>
            </w:pPr>
          </w:p>
        </w:tc>
        <w:tc>
          <w:tcPr>
            <w:tcW w:w="0" w:type="auto"/>
            <w:vMerge/>
          </w:tcPr>
          <w:p w:rsidR="00D24E5B" w:rsidRPr="00D90419" w:rsidRDefault="00D24E5B" w:rsidP="00540912">
            <w:pPr>
              <w:spacing w:line="360" w:lineRule="auto"/>
              <w:rPr>
                <w:rFonts w:ascii="Times New Roman" w:eastAsia="Calibri" w:hAnsi="Times New Roman" w:cs="Times New Roman"/>
                <w:b/>
                <w:bCs/>
                <w:sz w:val="24"/>
                <w:szCs w:val="24"/>
                <w:lang w:eastAsia="ar-SA"/>
              </w:rPr>
            </w:pP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b/>
                <w:bCs/>
                <w:sz w:val="24"/>
                <w:szCs w:val="24"/>
                <w:lang w:eastAsia="ar-SA"/>
              </w:rPr>
            </w:pPr>
            <w:r w:rsidRPr="00D90419">
              <w:rPr>
                <w:rFonts w:ascii="Times New Roman" w:eastAsia="Calibri" w:hAnsi="Times New Roman" w:cs="Times New Roman"/>
                <w:b/>
                <w:bCs/>
                <w:sz w:val="24"/>
                <w:szCs w:val="24"/>
                <w:lang w:eastAsia="ar-SA"/>
              </w:rPr>
              <w:t>od</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b/>
                <w:bCs/>
                <w:sz w:val="24"/>
                <w:szCs w:val="24"/>
                <w:lang w:eastAsia="ar-SA"/>
              </w:rPr>
            </w:pPr>
            <w:r w:rsidRPr="00D90419">
              <w:rPr>
                <w:rFonts w:ascii="Times New Roman" w:eastAsia="Calibri" w:hAnsi="Times New Roman" w:cs="Times New Roman"/>
                <w:b/>
                <w:bCs/>
                <w:sz w:val="24"/>
                <w:szCs w:val="24"/>
                <w:lang w:eastAsia="ar-SA"/>
              </w:rPr>
              <w:t>do</w:t>
            </w:r>
          </w:p>
        </w:tc>
        <w:tc>
          <w:tcPr>
            <w:tcW w:w="0" w:type="auto"/>
            <w:vMerge/>
          </w:tcPr>
          <w:p w:rsidR="00D24E5B" w:rsidRPr="00D90419" w:rsidRDefault="00D24E5B" w:rsidP="00540912">
            <w:pPr>
              <w:spacing w:line="360" w:lineRule="auto"/>
              <w:rPr>
                <w:rFonts w:ascii="Times New Roman" w:eastAsia="Calibri" w:hAnsi="Times New Roman" w:cs="Times New Roman"/>
                <w:b/>
                <w:bCs/>
                <w:sz w:val="24"/>
                <w:szCs w:val="24"/>
                <w:lang w:eastAsia="ar-SA"/>
              </w:rPr>
            </w:pP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1000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Cykarzew – Adamów – Jamno – do DK1</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7,700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7+700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1001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Cykarzew Północny – Grabówka - Grabowa</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6,500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6+500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1002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Od drogi DK1 – Łęg – do DK1</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6,500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6+500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1003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Od drogi DK1 – Wikłów - Kruszyna</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3,400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3+400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1004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Od drogi DK1 - Kruszyna</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1005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Rędziny – do drogi DW786</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2,400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2+400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7</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1006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Wikłów – Lgota Mała – Antoniów – do drogi 1025S</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6,400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6+400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rPr>
          <w:trHeight w:val="113"/>
        </w:trPr>
        <w:tc>
          <w:tcPr>
            <w:tcW w:w="311" w:type="pct"/>
            <w:vMerge w:val="restar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8</w:t>
            </w:r>
          </w:p>
        </w:tc>
        <w:tc>
          <w:tcPr>
            <w:tcW w:w="486" w:type="pct"/>
            <w:vMerge w:val="restar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1007 S</w:t>
            </w:r>
          </w:p>
        </w:tc>
        <w:tc>
          <w:tcPr>
            <w:tcW w:w="2114" w:type="pct"/>
            <w:vMerge w:val="restar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Od drogi DW 786 – Częstochowa – do drogi 1037S</w:t>
            </w:r>
          </w:p>
        </w:tc>
        <w:tc>
          <w:tcPr>
            <w:tcW w:w="597" w:type="pct"/>
            <w:vMerge w:val="restar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2,900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0+700</w:t>
            </w:r>
          </w:p>
        </w:tc>
        <w:tc>
          <w:tcPr>
            <w:tcW w:w="522" w:type="pct"/>
            <w:vMerge w:val="restar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rPr>
          <w:trHeight w:val="112"/>
        </w:trPr>
        <w:tc>
          <w:tcPr>
            <w:tcW w:w="0" w:type="auto"/>
            <w:vMerge/>
          </w:tcPr>
          <w:p w:rsidR="00D24E5B" w:rsidRPr="00D90419" w:rsidRDefault="00D24E5B" w:rsidP="00540912">
            <w:pPr>
              <w:spacing w:line="360" w:lineRule="auto"/>
              <w:rPr>
                <w:rFonts w:ascii="Times New Roman" w:eastAsia="Calibri" w:hAnsi="Times New Roman" w:cs="Times New Roman"/>
                <w:sz w:val="24"/>
                <w:szCs w:val="24"/>
                <w:lang w:eastAsia="ar-SA"/>
              </w:rPr>
            </w:pPr>
          </w:p>
        </w:tc>
        <w:tc>
          <w:tcPr>
            <w:tcW w:w="0" w:type="auto"/>
            <w:vMerge/>
          </w:tcPr>
          <w:p w:rsidR="00D24E5B" w:rsidRPr="00D90419" w:rsidRDefault="00D24E5B" w:rsidP="00540912">
            <w:pPr>
              <w:spacing w:line="360" w:lineRule="auto"/>
              <w:rPr>
                <w:rFonts w:ascii="Times New Roman" w:eastAsia="Calibri" w:hAnsi="Times New Roman" w:cs="Times New Roman"/>
                <w:sz w:val="24"/>
                <w:szCs w:val="24"/>
                <w:lang w:eastAsia="ar-SA"/>
              </w:rPr>
            </w:pPr>
          </w:p>
        </w:tc>
        <w:tc>
          <w:tcPr>
            <w:tcW w:w="0" w:type="auto"/>
            <w:vMerge/>
          </w:tcPr>
          <w:p w:rsidR="00D24E5B" w:rsidRPr="00D90419" w:rsidRDefault="00D24E5B" w:rsidP="00540912">
            <w:pPr>
              <w:spacing w:line="360" w:lineRule="auto"/>
              <w:rPr>
                <w:rFonts w:ascii="Times New Roman" w:eastAsia="Calibri" w:hAnsi="Times New Roman" w:cs="Times New Roman"/>
                <w:sz w:val="24"/>
                <w:szCs w:val="24"/>
                <w:lang w:eastAsia="ar-SA"/>
              </w:rPr>
            </w:pPr>
          </w:p>
        </w:tc>
        <w:tc>
          <w:tcPr>
            <w:tcW w:w="0" w:type="auto"/>
            <w:vMerge/>
          </w:tcPr>
          <w:p w:rsidR="00D24E5B" w:rsidRPr="00D90419" w:rsidRDefault="00D24E5B" w:rsidP="00540912">
            <w:pPr>
              <w:spacing w:line="360" w:lineRule="auto"/>
              <w:rPr>
                <w:rFonts w:ascii="Times New Roman" w:eastAsia="Calibri" w:hAnsi="Times New Roman" w:cs="Times New Roman"/>
                <w:sz w:val="24"/>
                <w:szCs w:val="24"/>
                <w:lang w:eastAsia="ar-SA"/>
              </w:rPr>
            </w:pP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3+900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6+100</w:t>
            </w:r>
          </w:p>
        </w:tc>
        <w:tc>
          <w:tcPr>
            <w:tcW w:w="0" w:type="auto"/>
            <w:vMerge/>
          </w:tcPr>
          <w:p w:rsidR="00D24E5B" w:rsidRPr="00D90419" w:rsidRDefault="00D24E5B" w:rsidP="00540912">
            <w:pPr>
              <w:spacing w:line="360" w:lineRule="auto"/>
              <w:rPr>
                <w:rFonts w:ascii="Times New Roman" w:eastAsia="Calibri" w:hAnsi="Times New Roman" w:cs="Times New Roman"/>
                <w:sz w:val="24"/>
                <w:szCs w:val="24"/>
                <w:lang w:eastAsia="ar-SA"/>
              </w:rPr>
            </w:pP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lastRenderedPageBreak/>
              <w:t>9</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1008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Cykarzew – Rybna – do drogi 1025 S</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4,800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4+700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1009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Kuźnica Lechowa - Lubojna</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4,200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4+200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11</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1010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Częstochowa – Dębowiec - Choroń</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8,300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8+300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 L</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12</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1011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Od drogi 1010S do - Osiny</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3,400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3+400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 L</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13</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1012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Zrębice – Biskupice - Choroń</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5,200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5+200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14</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1013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Biskupice – zaborze - Przybynów</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2,300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2+300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15</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1014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Złoty Potok – Gorzków – Postaszowice – Niegowa</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3,700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0+001</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2+301</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16</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1015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Mzurów – Dabrowa – Lgota Gawronna – do DW789</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1,636</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5+636</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17</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1016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Bystrzanowice – Mzurów - Niegowa</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3,400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3+400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18</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1017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Do DW794 – Sokolniki – Dzibice – Kroczyce</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0,800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0+800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19</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1018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Grabowa - Borowno</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2,700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2+700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20</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1019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Borowno - Witkowice</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3,600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3+600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21</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 xml:space="preserve">1020 </w:t>
            </w:r>
            <w:r w:rsidRPr="00D90419">
              <w:rPr>
                <w:rFonts w:ascii="Times New Roman" w:eastAsia="Calibri" w:hAnsi="Times New Roman" w:cs="Times New Roman"/>
                <w:sz w:val="24"/>
                <w:szCs w:val="24"/>
                <w:lang w:eastAsia="ar-SA"/>
              </w:rPr>
              <w:lastRenderedPageBreak/>
              <w:t>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lastRenderedPageBreak/>
              <w:t>Puszczew - Herby</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4,200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0+300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4+500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lastRenderedPageBreak/>
              <w:t>22</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1021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Olszyna - Aleksandria</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3,200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3+500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6+700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 L</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23</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1022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Dębowa Góra - Hutki</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1,700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3+300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L</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24</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1023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Kamienica – Rudnik Wielki – Kamienica Polska - Osiny</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10,700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4+200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14+900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25</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1024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Kłomnice – Rzerzęczyce –Skrzydlów – Mokrzesz</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13,600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13+600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26</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1025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Kamyk – Kuźnica Kiedrzyńska – Kokawa - Mykanów – Borowno – Kruszyna – Widzów</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30,700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2+720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33+420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27</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1026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Ostrowy – Kuźnica Kiedrzyńska</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0,500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7+200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7+700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28</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1027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Ostrowy – Kocin Stary - Cykarzew</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5,700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2+270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7+790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 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29</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1028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Mstów – Skrzydlów – Rzeki - Karczewice</w:t>
            </w:r>
          </w:p>
        </w:tc>
        <w:tc>
          <w:tcPr>
            <w:tcW w:w="597" w:type="pct"/>
          </w:tcPr>
          <w:p w:rsidR="00D24E5B" w:rsidRPr="00D90419" w:rsidRDefault="00D24E5B" w:rsidP="00540912">
            <w:pPr>
              <w:suppressAutoHyphens/>
              <w:spacing w:line="360" w:lineRule="auto"/>
              <w:ind w:left="-130"/>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12,200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12+200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30</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1029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Kłomnice – Garnek – Święta Anna</w:t>
            </w:r>
          </w:p>
        </w:tc>
        <w:tc>
          <w:tcPr>
            <w:tcW w:w="597" w:type="pct"/>
          </w:tcPr>
          <w:p w:rsidR="00D24E5B" w:rsidRPr="00D90419" w:rsidRDefault="00D24E5B" w:rsidP="00540912">
            <w:pPr>
              <w:suppressAutoHyphens/>
              <w:spacing w:line="360" w:lineRule="auto"/>
              <w:ind w:left="-130"/>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16,736</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16+736</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31</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1030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Kłomnice – Zawada - Gidle</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5,300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5+300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32</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1031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Od drogi DK1 - Zawada</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3,700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3+700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33</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 xml:space="preserve">1032 </w:t>
            </w:r>
            <w:r w:rsidRPr="00D90419">
              <w:rPr>
                <w:rFonts w:ascii="Times New Roman" w:eastAsia="Calibri" w:hAnsi="Times New Roman" w:cs="Times New Roman"/>
                <w:sz w:val="24"/>
                <w:szCs w:val="24"/>
                <w:lang w:eastAsia="ar-SA"/>
              </w:rPr>
              <w:lastRenderedPageBreak/>
              <w:t>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lastRenderedPageBreak/>
              <w:t>Zawada – Konary - Pacierzów</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4,100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4+100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lastRenderedPageBreak/>
              <w:t>34</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1033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Gidle – Borowa - Garnek</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1,500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8+000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9+500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35</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1034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Witkowice - Rzerzęczyce</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2,300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2+300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36</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1035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Garnek – Dąbek – Wola Mokrzeska</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7,613</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7+613</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37</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1036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Wierzchowisko – Częstochowa (Rząsawy)</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2,600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2+600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38</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1037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Mstów - Srocko</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5,800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5+800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39</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1038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Zawada – Małusy Wielkie</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2,300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2+300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40</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1039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Mokrzesz – Żuraw - Zalesie</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9,695</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9+695</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41</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1040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Częstochowa – Brzyszów – Małusy Wielkie - Kobyłczyce</w:t>
            </w:r>
          </w:p>
        </w:tc>
        <w:tc>
          <w:tcPr>
            <w:tcW w:w="597" w:type="pct"/>
          </w:tcPr>
          <w:p w:rsidR="00D24E5B" w:rsidRPr="00D90419" w:rsidRDefault="00D24E5B" w:rsidP="00540912">
            <w:pPr>
              <w:suppressAutoHyphens/>
              <w:spacing w:line="360" w:lineRule="auto"/>
              <w:ind w:left="-130"/>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12,800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5-100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17+900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42</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1041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Małusy Wielkie - Żuraw</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5,102</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5+102</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43</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1042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Częstochowa – Kusięta - Odrzykoń</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5,600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5+600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44</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1043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Brzyszów - Olsztyn</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5,300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5+300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 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45</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1044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Małusy Wielkie – Turów - Zrębice</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6,900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6+900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 G, L</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lastRenderedPageBreak/>
              <w:t>46</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1045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Olsztyn - Turów</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3,700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3+700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47</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1046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Blachownia - Błaszczyki</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4,000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48</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1047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Blachownia – Kolonia Łojki</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4,950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4+950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49</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1048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Łojki – Częstochowa (Gnaszyn)</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0,400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0+400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50</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1049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Blachownia (Ostrowy) – Częstochowa (Dźbów)</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5,610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0+5610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51</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1050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Wyrazów – Walaszczyki - Wygoda</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6,600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6+600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 L</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52</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1051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Aleksandria I – Aleksandria II - Kopalnia</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6,400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6+400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53</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1052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Hutki - Starcza</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3,500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3+500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54</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1053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od drogi DW908 - Starcza - Własna</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4,400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4+400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55</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1054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Częstochowa - Nierada – Rudnik Mały</w:t>
            </w:r>
          </w:p>
        </w:tc>
        <w:tc>
          <w:tcPr>
            <w:tcW w:w="597" w:type="pct"/>
          </w:tcPr>
          <w:p w:rsidR="00D24E5B" w:rsidRPr="00D90419" w:rsidRDefault="00D24E5B" w:rsidP="00540912">
            <w:pPr>
              <w:suppressAutoHyphens/>
              <w:spacing w:line="360" w:lineRule="auto"/>
              <w:ind w:left="-130"/>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10,400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10+400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56</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1055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Wąsosz - Młynek</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2,500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2+500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 L</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57</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1056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Młynek - Poczesna</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5,700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5+700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58</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 xml:space="preserve">1057 </w:t>
            </w:r>
            <w:r w:rsidRPr="00D90419">
              <w:rPr>
                <w:rFonts w:ascii="Times New Roman" w:eastAsia="Calibri" w:hAnsi="Times New Roman" w:cs="Times New Roman"/>
                <w:sz w:val="24"/>
                <w:szCs w:val="24"/>
                <w:lang w:eastAsia="ar-SA"/>
              </w:rPr>
              <w:lastRenderedPageBreak/>
              <w:t>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lastRenderedPageBreak/>
              <w:t xml:space="preserve">Wrzosowa – Stara Huta B – Stara </w:t>
            </w:r>
            <w:r w:rsidRPr="00D90419">
              <w:rPr>
                <w:rFonts w:ascii="Times New Roman" w:eastAsia="Calibri" w:hAnsi="Times New Roman" w:cs="Times New Roman"/>
                <w:sz w:val="24"/>
                <w:szCs w:val="24"/>
                <w:lang w:eastAsia="ar-SA"/>
              </w:rPr>
              <w:lastRenderedPageBreak/>
              <w:t>Huta A - Poczesna</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lastRenderedPageBreak/>
              <w:t>5,400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5+400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lastRenderedPageBreak/>
              <w:t>59</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1058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Brzeziny Nowe – Stara Huta B</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2,800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2+800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60</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1059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Mykanów – DK1 – Kościelec - Rudniki</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7,000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7+000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61</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1060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Częstochowa – Marianka Rędzińska – Rudniki - Wancerzów</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10,600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1+800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12+400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62</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1061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Marianka Rędzińska – Okupniki – Rędziny (Kolonia)</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2,000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63</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1062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Wrzosowa – Słowik – Korwinów -Poczesna</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5,900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5+900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64</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1065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Olsztyn - Biskupice</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6,300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6+300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65</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1066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Zrębice – Krasawa – Siedlec – do DW793</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10,800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10+800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66</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1069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Turów – do drogi 1041s</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3,500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3+500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67</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1070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Kruszyna – Zdrowa - Kłomnice</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7,300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7+300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68</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1072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Kuźnica – Wólka Prusicka – do DW483</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3,530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3+400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6+930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69</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1073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Kuźnica Kiedrzyńska – Czarny Las – do DW483</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5,600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5+600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70</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1076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Od DW494 – Przysieka – Gorzelnia – Łojki - Wyrazów</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4,700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0+300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lastRenderedPageBreak/>
              <w:t>71</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1077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Rzerzęczyce – Kuchary - Wancerzów</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8,100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8+100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 L</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72</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1078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Puszczew - Cisie</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5,780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0+200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5+980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73</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1079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Od DW483 – Prusicko - Wikłów</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3,000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5+830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8+830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L</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74</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1080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Sekursko - Soborzyce</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2,280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1+490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3+770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 L</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75</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1081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Żytno – Sekursko - Cielętniki</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1,549</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5+468</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7+017</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76</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1082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Grodzisko – Radoszewnica – Okołowice - Koniecpol</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8,170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1+217</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9+387</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77</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1083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Lipie - Nowa Wieś - Raczkowice</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5,662</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5+662</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78</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1084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Raczkowice – Soborzyce – Łabędź - Radoszewnica</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11,774</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11+774</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79</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1086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Łabędź – Stary Koniecpol</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7,579</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7+579</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 L</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80</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1087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Nowa Wieś – Dabrowa Zielona</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2,818</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2+818</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81</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1088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Dabrowa Zielona – Borowice - Ludwinów</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5,952</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5+952</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 L</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82</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1089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Gościęcin –gr. woj. – Oblasy – Kuźnica - Grodziska</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4,502</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4+502</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83</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 xml:space="preserve">1090 </w:t>
            </w:r>
            <w:r w:rsidRPr="00D90419">
              <w:rPr>
                <w:rFonts w:ascii="Times New Roman" w:eastAsia="Calibri" w:hAnsi="Times New Roman" w:cs="Times New Roman"/>
                <w:sz w:val="24"/>
                <w:szCs w:val="24"/>
                <w:lang w:eastAsia="ar-SA"/>
              </w:rPr>
              <w:lastRenderedPageBreak/>
              <w:t>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lastRenderedPageBreak/>
              <w:t xml:space="preserve">Kużnica Grodziska – Teodorów – </w:t>
            </w:r>
            <w:r w:rsidRPr="00D90419">
              <w:rPr>
                <w:rFonts w:ascii="Times New Roman" w:eastAsia="Calibri" w:hAnsi="Times New Roman" w:cs="Times New Roman"/>
                <w:sz w:val="24"/>
                <w:szCs w:val="24"/>
                <w:lang w:eastAsia="ar-SA"/>
              </w:rPr>
              <w:lastRenderedPageBreak/>
              <w:t>Aleksandrów - Michałów</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lastRenderedPageBreak/>
              <w:t>7,228</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7+228</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 L</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lastRenderedPageBreak/>
              <w:t xml:space="preserve">84 </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1091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Koniecpol – Załęże – Kużnica Grodziska</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8,541</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8+541</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85</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1092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Kużnica Grodziska – Żelisławice - Bugaj</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5,693</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5+693</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86</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1093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Żuraw – Lusławice – Czepurka - Piasek</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5,929</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5+929</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87</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1095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Przyrów – Wiercica – Staropole - Sieraków</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6,498</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6+498</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88</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1096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Przyrów – Podlesie - Drochlin</w:t>
            </w:r>
          </w:p>
        </w:tc>
        <w:tc>
          <w:tcPr>
            <w:tcW w:w="597" w:type="pct"/>
          </w:tcPr>
          <w:p w:rsidR="00D24E5B" w:rsidRPr="00D90419" w:rsidRDefault="00D24E5B" w:rsidP="00540912">
            <w:pPr>
              <w:suppressAutoHyphens/>
              <w:spacing w:line="360" w:lineRule="auto"/>
              <w:ind w:left="-130"/>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11,785</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11+785</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89</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1098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Julianka – Konstantynów - Podlesie</w:t>
            </w:r>
          </w:p>
        </w:tc>
        <w:tc>
          <w:tcPr>
            <w:tcW w:w="597" w:type="pct"/>
          </w:tcPr>
          <w:p w:rsidR="00D24E5B" w:rsidRPr="00D90419" w:rsidRDefault="00D24E5B" w:rsidP="00540912">
            <w:pPr>
              <w:suppressAutoHyphens/>
              <w:spacing w:line="360" w:lineRule="auto"/>
              <w:ind w:left="-130"/>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11,863</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11+863</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 Z, L</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90</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1099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Koniecpol Stary – Zagacie - Podlesie</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4,678</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4+678</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91</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1101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Konstantynów – Teodorów – Sokole Pole</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5,033</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5+033</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92</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1102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Konstantynów – Mełchów – do DW794</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5,814</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5+814</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 L</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93</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1103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Od DW794 – Wąsosz – Aleksandrów - Gródek</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7,523</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7+523</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94</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1104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Od DK46 – Biała Wielka - Gródek</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6,169</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6+169</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95</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1105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Nakło – do drogi 1106S</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4,545</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4+545</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lastRenderedPageBreak/>
              <w:t>96</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1106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Gródek – Przyłęk - Brzostek</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3,015</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3+015</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L</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97</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1107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Koniecpol – Płońskie - Kuczków</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5,328</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5+328</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98</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1108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Radoszewnica - Koniecpol</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2,940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2+940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99</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1114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Lelów – Turzyn - Wygiełzów</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3,903</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3+903</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100</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1115 S</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Nakło – Siedliska – Zawadka - Zawada</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1,948</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1+948</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c>
          <w:tcPr>
            <w:tcW w:w="311"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101</w:t>
            </w:r>
          </w:p>
        </w:tc>
        <w:tc>
          <w:tcPr>
            <w:tcW w:w="486"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 xml:space="preserve">1116 S </w:t>
            </w:r>
          </w:p>
        </w:tc>
        <w:tc>
          <w:tcPr>
            <w:tcW w:w="2114" w:type="pct"/>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od drogi 1070S w m. Zdrowa – Jacków – Pieńki Szczepockie – gr. woj.</w:t>
            </w:r>
          </w:p>
        </w:tc>
        <w:tc>
          <w:tcPr>
            <w:tcW w:w="597" w:type="pct"/>
          </w:tcPr>
          <w:p w:rsidR="00D24E5B" w:rsidRPr="00D90419" w:rsidRDefault="00D24E5B" w:rsidP="00540912">
            <w:pPr>
              <w:suppressAutoHyphens/>
              <w:spacing w:line="360" w:lineRule="auto"/>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8,060</w:t>
            </w:r>
          </w:p>
        </w:tc>
        <w:tc>
          <w:tcPr>
            <w:tcW w:w="448"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0+000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8+060</w:t>
            </w:r>
          </w:p>
        </w:tc>
        <w:tc>
          <w:tcPr>
            <w:tcW w:w="522" w:type="pct"/>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Z</w:t>
            </w:r>
          </w:p>
        </w:tc>
      </w:tr>
      <w:tr w:rsidR="00D24E5B" w:rsidRPr="00D90419">
        <w:trPr>
          <w:trHeight w:val="341"/>
        </w:trPr>
        <w:tc>
          <w:tcPr>
            <w:tcW w:w="2911" w:type="pct"/>
            <w:gridSpan w:val="3"/>
            <w:tcBorders>
              <w:bottom w:val="outset" w:sz="24" w:space="0" w:color="auto"/>
            </w:tcBorders>
          </w:tcPr>
          <w:p w:rsidR="00D24E5B" w:rsidRPr="00D90419" w:rsidRDefault="00D24E5B" w:rsidP="00540912">
            <w:pPr>
              <w:suppressAutoHyphens/>
              <w:spacing w:line="360" w:lineRule="auto"/>
              <w:jc w:val="center"/>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RAZEM</w:t>
            </w:r>
          </w:p>
        </w:tc>
        <w:tc>
          <w:tcPr>
            <w:tcW w:w="597" w:type="pct"/>
            <w:tcBorders>
              <w:bottom w:val="outset" w:sz="24" w:space="0" w:color="auto"/>
            </w:tcBorders>
          </w:tcPr>
          <w:p w:rsidR="00D24E5B" w:rsidRPr="00D90419" w:rsidRDefault="00D24E5B" w:rsidP="00540912">
            <w:pPr>
              <w:suppressAutoHyphens/>
              <w:spacing w:line="360" w:lineRule="auto"/>
              <w:ind w:left="-130" w:right="-124"/>
              <w:jc w:val="right"/>
              <w:rPr>
                <w:rFonts w:ascii="Times New Roman" w:eastAsia="Calibri" w:hAnsi="Times New Roman" w:cs="Times New Roman"/>
                <w:sz w:val="24"/>
                <w:szCs w:val="24"/>
                <w:lang w:eastAsia="ar-SA"/>
              </w:rPr>
            </w:pPr>
            <w:r w:rsidRPr="00D90419">
              <w:rPr>
                <w:rFonts w:ascii="Times New Roman" w:eastAsia="Calibri" w:hAnsi="Times New Roman" w:cs="Times New Roman"/>
                <w:sz w:val="24"/>
                <w:szCs w:val="24"/>
                <w:lang w:eastAsia="ar-SA"/>
              </w:rPr>
              <w:t>577,931</w:t>
            </w:r>
          </w:p>
        </w:tc>
        <w:tc>
          <w:tcPr>
            <w:tcW w:w="448" w:type="pct"/>
            <w:tcBorders>
              <w:bottom w:val="outset" w:sz="24" w:space="0" w:color="auto"/>
            </w:tcBorders>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p>
        </w:tc>
        <w:tc>
          <w:tcPr>
            <w:tcW w:w="522" w:type="pct"/>
            <w:tcBorders>
              <w:bottom w:val="outset" w:sz="24" w:space="0" w:color="auto"/>
            </w:tcBorders>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p>
        </w:tc>
        <w:tc>
          <w:tcPr>
            <w:tcW w:w="522" w:type="pct"/>
            <w:tcBorders>
              <w:bottom w:val="outset" w:sz="24" w:space="0" w:color="auto"/>
            </w:tcBorders>
          </w:tcPr>
          <w:p w:rsidR="00D24E5B" w:rsidRPr="00D90419" w:rsidRDefault="00D24E5B" w:rsidP="00540912">
            <w:pPr>
              <w:suppressAutoHyphens/>
              <w:spacing w:line="360" w:lineRule="auto"/>
              <w:rPr>
                <w:rFonts w:ascii="Times New Roman" w:eastAsia="Calibri" w:hAnsi="Times New Roman" w:cs="Times New Roman"/>
                <w:sz w:val="24"/>
                <w:szCs w:val="24"/>
                <w:lang w:eastAsia="ar-SA"/>
              </w:rPr>
            </w:pPr>
          </w:p>
        </w:tc>
      </w:tr>
    </w:tbl>
    <w:p w:rsidR="00D24E5B" w:rsidRPr="00D90419" w:rsidRDefault="00D24E5B" w:rsidP="001C40EB">
      <w:pPr>
        <w:spacing w:line="360" w:lineRule="auto"/>
        <w:jc w:val="both"/>
        <w:rPr>
          <w:rFonts w:ascii="Times New Roman" w:hAnsi="Times New Roman" w:cs="Times New Roman"/>
          <w:b/>
          <w:bCs/>
          <w:sz w:val="24"/>
          <w:szCs w:val="24"/>
          <w:lang w:eastAsia="zh-CN"/>
        </w:rPr>
      </w:pPr>
    </w:p>
    <w:p w:rsidR="00D24E5B" w:rsidRPr="00D07AEB" w:rsidRDefault="00D24E5B" w:rsidP="00D07AEB">
      <w:pPr>
        <w:spacing w:line="360" w:lineRule="auto"/>
        <w:rPr>
          <w:rFonts w:ascii="Times New Roman" w:hAnsi="Times New Roman" w:cs="Times New Roman"/>
          <w:i/>
          <w:iCs/>
          <w:sz w:val="20"/>
          <w:szCs w:val="20"/>
        </w:rPr>
      </w:pPr>
      <w:r w:rsidRPr="00D07AEB">
        <w:rPr>
          <w:rFonts w:ascii="Times New Roman" w:hAnsi="Times New Roman" w:cs="Times New Roman"/>
          <w:i/>
          <w:iCs/>
          <w:sz w:val="20"/>
          <w:szCs w:val="20"/>
        </w:rPr>
        <w:t>Źródło: Plan Rozwoju sieci dróg powiatowych w powiecie częstochowskim w latach 2012 – 2020</w:t>
      </w:r>
    </w:p>
    <w:p w:rsidR="00D24E5B" w:rsidRPr="00D90419" w:rsidRDefault="00D24E5B" w:rsidP="001C40EB">
      <w:pPr>
        <w:spacing w:line="360" w:lineRule="auto"/>
        <w:jc w:val="both"/>
        <w:rPr>
          <w:rFonts w:ascii="Times New Roman" w:hAnsi="Times New Roman" w:cs="Times New Roman"/>
          <w:sz w:val="24"/>
          <w:szCs w:val="24"/>
        </w:rPr>
      </w:pPr>
      <w:r w:rsidRPr="00D90419">
        <w:rPr>
          <w:rFonts w:ascii="Times New Roman" w:hAnsi="Times New Roman" w:cs="Times New Roman"/>
          <w:sz w:val="24"/>
          <w:szCs w:val="24"/>
        </w:rPr>
        <w:t>O skutecznym wykonywaniu pozostałych funkcji przesądza prawidłowa realizacja zadania planowania rozwoju transportu w formie planu zrównoważonego rozwoju publicznego transportu zbiorowego (Plan Transportowy).</w:t>
      </w:r>
    </w:p>
    <w:p w:rsidR="00D24E5B" w:rsidRPr="00D90419" w:rsidRDefault="00D24E5B" w:rsidP="001C40EB">
      <w:pPr>
        <w:spacing w:line="360" w:lineRule="auto"/>
        <w:jc w:val="both"/>
        <w:rPr>
          <w:rFonts w:ascii="Times New Roman" w:hAnsi="Times New Roman" w:cs="Times New Roman"/>
          <w:sz w:val="24"/>
          <w:szCs w:val="24"/>
        </w:rPr>
      </w:pPr>
      <w:r w:rsidRPr="00D90419">
        <w:rPr>
          <w:rFonts w:ascii="Times New Roman" w:hAnsi="Times New Roman" w:cs="Times New Roman"/>
          <w:sz w:val="24"/>
          <w:szCs w:val="24"/>
        </w:rPr>
        <w:t>Ustawa o publicznym transporcie zbiorowym nakłada na niektórych podmioty obowiązek opracowania planu transportowego. W przypadku planowanego organizowania przewozów                  o charakterze użyteczności publicznej, obowiązek opracowania planu ma:</w:t>
      </w:r>
    </w:p>
    <w:p w:rsidR="00D24E5B" w:rsidRPr="00D90419" w:rsidRDefault="00D24E5B" w:rsidP="00C5139E">
      <w:pPr>
        <w:numPr>
          <w:ilvl w:val="0"/>
          <w:numId w:val="14"/>
        </w:numPr>
        <w:suppressAutoHyphens/>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Gmina:</w:t>
      </w:r>
    </w:p>
    <w:p w:rsidR="00D24E5B" w:rsidRPr="00D90419" w:rsidRDefault="00D24E5B" w:rsidP="00C5139E">
      <w:pPr>
        <w:numPr>
          <w:ilvl w:val="1"/>
          <w:numId w:val="14"/>
        </w:numPr>
        <w:tabs>
          <w:tab w:val="left" w:pos="680"/>
        </w:tabs>
        <w:suppressAutoHyphens/>
        <w:spacing w:after="0" w:line="360" w:lineRule="auto"/>
        <w:ind w:left="709"/>
        <w:jc w:val="both"/>
        <w:rPr>
          <w:rFonts w:ascii="Times New Roman" w:hAnsi="Times New Roman" w:cs="Times New Roman"/>
          <w:sz w:val="24"/>
          <w:szCs w:val="24"/>
        </w:rPr>
      </w:pPr>
      <w:r w:rsidRPr="00D90419">
        <w:rPr>
          <w:rFonts w:ascii="Times New Roman" w:hAnsi="Times New Roman" w:cs="Times New Roman"/>
          <w:sz w:val="24"/>
          <w:szCs w:val="24"/>
        </w:rPr>
        <w:t>licząca, co najmniej 50 000 mieszkańców - w zakresie linii komunikacyjnej albo sieci komunikacyjnej w gminnych przewozach pasażerskich,</w:t>
      </w:r>
    </w:p>
    <w:p w:rsidR="00D24E5B" w:rsidRPr="00D90419" w:rsidRDefault="00D24E5B" w:rsidP="00C5139E">
      <w:pPr>
        <w:numPr>
          <w:ilvl w:val="1"/>
          <w:numId w:val="14"/>
        </w:numPr>
        <w:tabs>
          <w:tab w:val="left" w:pos="680"/>
        </w:tabs>
        <w:suppressAutoHyphens/>
        <w:spacing w:after="0" w:line="360" w:lineRule="auto"/>
        <w:ind w:left="709"/>
        <w:jc w:val="both"/>
        <w:rPr>
          <w:rFonts w:ascii="Times New Roman" w:hAnsi="Times New Roman" w:cs="Times New Roman"/>
          <w:sz w:val="24"/>
          <w:szCs w:val="24"/>
        </w:rPr>
      </w:pPr>
      <w:r w:rsidRPr="00D90419">
        <w:rPr>
          <w:rFonts w:ascii="Times New Roman" w:hAnsi="Times New Roman" w:cs="Times New Roman"/>
          <w:sz w:val="24"/>
          <w:szCs w:val="24"/>
        </w:rPr>
        <w:t xml:space="preserve">której powierzono zadanie organizacji publicznego transportu zbiorowego na mocy porozumienia między gminami, których obszar liczy łącznie, co najmniej 80 000 </w:t>
      </w:r>
      <w:r w:rsidRPr="00D90419">
        <w:rPr>
          <w:rFonts w:ascii="Times New Roman" w:hAnsi="Times New Roman" w:cs="Times New Roman"/>
          <w:sz w:val="24"/>
          <w:szCs w:val="24"/>
        </w:rPr>
        <w:lastRenderedPageBreak/>
        <w:t>mieszkańców- w zakresie linii komunikacyjnej albo sieci komunikacyjnej na danym obszarze.</w:t>
      </w:r>
    </w:p>
    <w:p w:rsidR="00D24E5B" w:rsidRPr="00D90419" w:rsidRDefault="00D24E5B" w:rsidP="00C5139E">
      <w:pPr>
        <w:numPr>
          <w:ilvl w:val="0"/>
          <w:numId w:val="14"/>
        </w:numPr>
        <w:suppressAutoHyphens/>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Związek międzygminny obejmujący obszar liczący, co najmniej 80 000 mieszkańców - </w:t>
      </w:r>
      <w:r w:rsidRPr="00D90419">
        <w:rPr>
          <w:rFonts w:ascii="Times New Roman" w:hAnsi="Times New Roman" w:cs="Times New Roman"/>
          <w:sz w:val="24"/>
          <w:szCs w:val="24"/>
        </w:rPr>
        <w:br/>
        <w:t>w zakresie linii komunikacyjnej albo sieci komunikacyjnej na obszarze gmin tworzących związek międzygminny.</w:t>
      </w:r>
    </w:p>
    <w:p w:rsidR="00D24E5B" w:rsidRPr="00D90419" w:rsidRDefault="00D24E5B" w:rsidP="00C5139E">
      <w:pPr>
        <w:numPr>
          <w:ilvl w:val="0"/>
          <w:numId w:val="14"/>
        </w:numPr>
        <w:suppressAutoHyphens/>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Powiat:</w:t>
      </w:r>
    </w:p>
    <w:p w:rsidR="00D24E5B" w:rsidRPr="00D90419" w:rsidRDefault="00D24E5B" w:rsidP="00C5139E">
      <w:pPr>
        <w:numPr>
          <w:ilvl w:val="1"/>
          <w:numId w:val="14"/>
        </w:numPr>
        <w:tabs>
          <w:tab w:val="left" w:pos="680"/>
        </w:tabs>
        <w:suppressAutoHyphens/>
        <w:spacing w:after="0" w:line="360" w:lineRule="auto"/>
        <w:ind w:left="709"/>
        <w:jc w:val="both"/>
        <w:rPr>
          <w:rFonts w:ascii="Times New Roman" w:hAnsi="Times New Roman" w:cs="Times New Roman"/>
          <w:sz w:val="24"/>
          <w:szCs w:val="24"/>
        </w:rPr>
      </w:pPr>
      <w:r w:rsidRPr="00D90419">
        <w:rPr>
          <w:rFonts w:ascii="Times New Roman" w:hAnsi="Times New Roman" w:cs="Times New Roman"/>
          <w:sz w:val="24"/>
          <w:szCs w:val="24"/>
        </w:rPr>
        <w:t>liczący, co najmniej 80 000 mieszkańców - w zakresie linii komunikacyjnej albo sieci komunikacyjnej w powiatowych przewozach pasażerskich,</w:t>
      </w:r>
    </w:p>
    <w:p w:rsidR="00D24E5B" w:rsidRPr="00D90419" w:rsidRDefault="00D24E5B" w:rsidP="00C5139E">
      <w:pPr>
        <w:numPr>
          <w:ilvl w:val="1"/>
          <w:numId w:val="14"/>
        </w:numPr>
        <w:tabs>
          <w:tab w:val="left" w:pos="680"/>
        </w:tabs>
        <w:suppressAutoHyphens/>
        <w:spacing w:after="0" w:line="360" w:lineRule="auto"/>
        <w:ind w:left="709"/>
        <w:jc w:val="both"/>
        <w:rPr>
          <w:rFonts w:ascii="Times New Roman" w:hAnsi="Times New Roman" w:cs="Times New Roman"/>
          <w:sz w:val="24"/>
          <w:szCs w:val="24"/>
        </w:rPr>
      </w:pPr>
      <w:r w:rsidRPr="00D90419">
        <w:rPr>
          <w:rFonts w:ascii="Times New Roman" w:hAnsi="Times New Roman" w:cs="Times New Roman"/>
          <w:sz w:val="24"/>
          <w:szCs w:val="24"/>
        </w:rPr>
        <w:t>któremu powierzono zadanie organizacji publicznego transportu zbiorowego na mocy porozumienia między powiatami, których obszar liczy łącznie, co najmniej 120 000 mieszkańców - w zakresie linii komunikacyjnej albo sieci komunikacyjnej na danym obszarze.</w:t>
      </w:r>
    </w:p>
    <w:p w:rsidR="00D24E5B" w:rsidRPr="00D90419" w:rsidRDefault="00D24E5B" w:rsidP="00C5139E">
      <w:pPr>
        <w:numPr>
          <w:ilvl w:val="0"/>
          <w:numId w:val="14"/>
        </w:numPr>
        <w:suppressAutoHyphens/>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Związek powiatów obejmujący obszar liczący, co najmniej 120 000 mieszkańców - </w:t>
      </w:r>
      <w:r w:rsidRPr="00D90419">
        <w:rPr>
          <w:rFonts w:ascii="Times New Roman" w:hAnsi="Times New Roman" w:cs="Times New Roman"/>
          <w:sz w:val="24"/>
          <w:szCs w:val="24"/>
        </w:rPr>
        <w:br/>
        <w:t>w zakresie linii komunikacyjnej albo sieci komunikacyjnej na obszarze powiatów tworzących związek powiatów.</w:t>
      </w:r>
    </w:p>
    <w:p w:rsidR="00D24E5B" w:rsidRPr="00D90419" w:rsidRDefault="00D24E5B" w:rsidP="00C5139E">
      <w:pPr>
        <w:numPr>
          <w:ilvl w:val="0"/>
          <w:numId w:val="14"/>
        </w:numPr>
        <w:suppressAutoHyphens/>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Województwo:</w:t>
      </w:r>
    </w:p>
    <w:p w:rsidR="00D24E5B" w:rsidRPr="00D90419" w:rsidRDefault="00D24E5B" w:rsidP="00C5139E">
      <w:pPr>
        <w:numPr>
          <w:ilvl w:val="1"/>
          <w:numId w:val="14"/>
        </w:numPr>
        <w:tabs>
          <w:tab w:val="left" w:pos="680"/>
        </w:tabs>
        <w:suppressAutoHyphens/>
        <w:spacing w:after="0" w:line="360" w:lineRule="auto"/>
        <w:ind w:left="709"/>
        <w:jc w:val="both"/>
        <w:rPr>
          <w:rFonts w:ascii="Times New Roman" w:hAnsi="Times New Roman" w:cs="Times New Roman"/>
          <w:sz w:val="24"/>
          <w:szCs w:val="24"/>
        </w:rPr>
      </w:pPr>
      <w:r w:rsidRPr="00D90419">
        <w:rPr>
          <w:rFonts w:ascii="Times New Roman" w:hAnsi="Times New Roman" w:cs="Times New Roman"/>
          <w:sz w:val="24"/>
          <w:szCs w:val="24"/>
        </w:rPr>
        <w:t>w zakresie linii komunikacyjnej albo sieci komunikacyjnej w wojewódzkich przewozach pasażerskich,</w:t>
      </w:r>
    </w:p>
    <w:p w:rsidR="00D24E5B" w:rsidRPr="00D90419" w:rsidRDefault="00D24E5B" w:rsidP="00C5139E">
      <w:pPr>
        <w:numPr>
          <w:ilvl w:val="1"/>
          <w:numId w:val="14"/>
        </w:numPr>
        <w:tabs>
          <w:tab w:val="left" w:pos="680"/>
        </w:tabs>
        <w:suppressAutoHyphens/>
        <w:spacing w:after="0" w:line="360" w:lineRule="auto"/>
        <w:ind w:left="709"/>
        <w:jc w:val="both"/>
        <w:rPr>
          <w:rFonts w:ascii="Times New Roman" w:hAnsi="Times New Roman" w:cs="Times New Roman"/>
          <w:sz w:val="24"/>
          <w:szCs w:val="24"/>
        </w:rPr>
      </w:pPr>
      <w:r w:rsidRPr="00D90419">
        <w:rPr>
          <w:rFonts w:ascii="Times New Roman" w:hAnsi="Times New Roman" w:cs="Times New Roman"/>
          <w:sz w:val="24"/>
          <w:szCs w:val="24"/>
        </w:rPr>
        <w:t>któremu powierzono zadanie organizacji publicznego transportu zbiorowego na mocy porozumienia między województwami właściwymi ze względu na planowany przebieg linii komunikacyjnej albo sieci komunikacyjnej - w zakresie linii komunikacyjnej albo sieci komunikacyjnej na danym obszarze.</w:t>
      </w:r>
    </w:p>
    <w:p w:rsidR="00D24E5B" w:rsidRPr="00D90419" w:rsidRDefault="00D24E5B" w:rsidP="00C5139E">
      <w:pPr>
        <w:numPr>
          <w:ilvl w:val="0"/>
          <w:numId w:val="14"/>
        </w:numPr>
        <w:suppressAutoHyphens/>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Minister właściwy do spraw transportu - w zakresie linii komunikacyjnej albo sieci komunikacyjnej w międzywojewódzkich i międzynarodowych przewozach pasażerskich w transporcie kolejowym.</w:t>
      </w:r>
    </w:p>
    <w:p w:rsidR="00D24E5B" w:rsidRPr="00D90419" w:rsidRDefault="00D24E5B" w:rsidP="001C40EB">
      <w:pPr>
        <w:spacing w:line="360" w:lineRule="auto"/>
        <w:ind w:firstLine="708"/>
        <w:jc w:val="both"/>
        <w:rPr>
          <w:rFonts w:ascii="Times New Roman" w:hAnsi="Times New Roman" w:cs="Times New Roman"/>
          <w:sz w:val="24"/>
          <w:szCs w:val="24"/>
        </w:rPr>
      </w:pPr>
      <w:r w:rsidRPr="00D90419">
        <w:rPr>
          <w:rFonts w:ascii="Times New Roman" w:hAnsi="Times New Roman" w:cs="Times New Roman"/>
          <w:sz w:val="24"/>
          <w:szCs w:val="24"/>
        </w:rPr>
        <w:t xml:space="preserve">Gminy, związki międzygminne i powiaty o mniejszej liczbie mieszkańców,                          niż podano wyżej, mogą, ale nie muszą opracowywać planów transportowych. Plan transportowy uchwalony w gminie, powiecie czy województwie jest aktem prawa miejscowego, co oznacza, że podlega kontroli w trybie przewidzianym dla tych aktów. Podstawowy cel opracowania planu transportowego to poprawa jakości systemu transportowego i jego rozwój zgodny z zasadami zrównoważonego rozwoju. Jakość systemu transportowego będzie bowiem decydującym czynnikiem, warunkującym jakość życia mieszkańców i rozwój gospodarczy obszaru objętego planem transportowym. Stosowanie zasady zrównoważonego rozwoju będzie zapewniało równowagę między aspektami </w:t>
      </w:r>
      <w:r w:rsidRPr="00D90419">
        <w:rPr>
          <w:rFonts w:ascii="Times New Roman" w:hAnsi="Times New Roman" w:cs="Times New Roman"/>
          <w:sz w:val="24"/>
          <w:szCs w:val="24"/>
        </w:rPr>
        <w:lastRenderedPageBreak/>
        <w:t>społecznymi, gospodarczymi, przestrzennymi oraz ochrony środowiska. Tak sformułowany cel nadrzędny planu transportowego powinien być osiągany poprzez realizację następujących celów szczegółowych:</w:t>
      </w:r>
    </w:p>
    <w:p w:rsidR="00D24E5B" w:rsidRPr="00D90419" w:rsidRDefault="00D24E5B" w:rsidP="00C5139E">
      <w:pPr>
        <w:numPr>
          <w:ilvl w:val="0"/>
          <w:numId w:val="15"/>
        </w:numPr>
        <w:suppressAutoHyphens/>
        <w:autoSpaceDE w:val="0"/>
        <w:spacing w:after="0" w:line="360" w:lineRule="auto"/>
        <w:ind w:left="426" w:hanging="321"/>
        <w:jc w:val="both"/>
        <w:rPr>
          <w:rFonts w:ascii="Times New Roman" w:hAnsi="Times New Roman" w:cs="Times New Roman"/>
          <w:b/>
          <w:bCs/>
          <w:sz w:val="24"/>
          <w:szCs w:val="24"/>
        </w:rPr>
      </w:pPr>
      <w:r w:rsidRPr="00D90419">
        <w:rPr>
          <w:rFonts w:ascii="Times New Roman" w:hAnsi="Times New Roman" w:cs="Times New Roman"/>
          <w:b/>
          <w:bCs/>
          <w:sz w:val="24"/>
          <w:szCs w:val="24"/>
        </w:rPr>
        <w:t xml:space="preserve">Poprawa dostępności transportowej i jakości transportu </w:t>
      </w:r>
      <w:r w:rsidRPr="00D90419">
        <w:rPr>
          <w:rFonts w:ascii="Times New Roman" w:hAnsi="Times New Roman" w:cs="Times New Roman"/>
          <w:sz w:val="24"/>
          <w:szCs w:val="24"/>
        </w:rPr>
        <w:t>- instrument poprawy warunków życia i usuwania barier rozwojowych,</w:t>
      </w:r>
    </w:p>
    <w:p w:rsidR="00D24E5B" w:rsidRPr="00D90419" w:rsidRDefault="00D24E5B" w:rsidP="00C5139E">
      <w:pPr>
        <w:numPr>
          <w:ilvl w:val="0"/>
          <w:numId w:val="15"/>
        </w:numPr>
        <w:suppressAutoHyphens/>
        <w:autoSpaceDE w:val="0"/>
        <w:spacing w:after="0" w:line="360" w:lineRule="auto"/>
        <w:ind w:left="426" w:hanging="321"/>
        <w:jc w:val="both"/>
        <w:rPr>
          <w:rFonts w:ascii="Times New Roman" w:hAnsi="Times New Roman" w:cs="Times New Roman"/>
          <w:b/>
          <w:bCs/>
          <w:sz w:val="24"/>
          <w:szCs w:val="24"/>
        </w:rPr>
      </w:pPr>
      <w:r w:rsidRPr="00D90419">
        <w:rPr>
          <w:rFonts w:ascii="Times New Roman" w:hAnsi="Times New Roman" w:cs="Times New Roman"/>
          <w:b/>
          <w:bCs/>
          <w:sz w:val="24"/>
          <w:szCs w:val="24"/>
        </w:rPr>
        <w:t xml:space="preserve">Poprawa efektywności </w:t>
      </w:r>
      <w:r w:rsidRPr="00D90419">
        <w:rPr>
          <w:rFonts w:ascii="Times New Roman" w:hAnsi="Times New Roman" w:cs="Times New Roman"/>
          <w:sz w:val="24"/>
          <w:szCs w:val="24"/>
        </w:rPr>
        <w:t>funkcjonowania systemu transportowego - instrument zwiększania wydajności systemu z jednoczesnym ograniczaniem kosztów,</w:t>
      </w:r>
    </w:p>
    <w:p w:rsidR="00D24E5B" w:rsidRPr="00D90419" w:rsidRDefault="00D24E5B" w:rsidP="00C5139E">
      <w:pPr>
        <w:numPr>
          <w:ilvl w:val="0"/>
          <w:numId w:val="15"/>
        </w:numPr>
        <w:suppressAutoHyphens/>
        <w:autoSpaceDE w:val="0"/>
        <w:spacing w:after="0" w:line="360" w:lineRule="auto"/>
        <w:ind w:left="426" w:hanging="321"/>
        <w:jc w:val="both"/>
        <w:rPr>
          <w:rFonts w:ascii="Times New Roman" w:hAnsi="Times New Roman" w:cs="Times New Roman"/>
          <w:b/>
          <w:bCs/>
          <w:sz w:val="24"/>
          <w:szCs w:val="24"/>
        </w:rPr>
      </w:pPr>
      <w:r w:rsidRPr="00D90419">
        <w:rPr>
          <w:rFonts w:ascii="Times New Roman" w:hAnsi="Times New Roman" w:cs="Times New Roman"/>
          <w:b/>
          <w:bCs/>
          <w:sz w:val="24"/>
          <w:szCs w:val="24"/>
        </w:rPr>
        <w:t xml:space="preserve">Integracja systemu transportowego - </w:t>
      </w:r>
      <w:r w:rsidRPr="00D90419">
        <w:rPr>
          <w:rFonts w:ascii="Times New Roman" w:hAnsi="Times New Roman" w:cs="Times New Roman"/>
          <w:sz w:val="24"/>
          <w:szCs w:val="24"/>
        </w:rPr>
        <w:t>w układzie gałęziowym i terytorialnym,</w:t>
      </w:r>
    </w:p>
    <w:p w:rsidR="00D24E5B" w:rsidRPr="00D90419" w:rsidRDefault="00D24E5B" w:rsidP="00C5139E">
      <w:pPr>
        <w:numPr>
          <w:ilvl w:val="0"/>
          <w:numId w:val="15"/>
        </w:numPr>
        <w:suppressAutoHyphens/>
        <w:autoSpaceDE w:val="0"/>
        <w:spacing w:after="0" w:line="360" w:lineRule="auto"/>
        <w:ind w:left="426" w:hanging="321"/>
        <w:jc w:val="both"/>
        <w:rPr>
          <w:rFonts w:ascii="Times New Roman" w:hAnsi="Times New Roman" w:cs="Times New Roman"/>
          <w:b/>
          <w:bCs/>
          <w:sz w:val="24"/>
          <w:szCs w:val="24"/>
        </w:rPr>
      </w:pPr>
      <w:r w:rsidRPr="00D90419">
        <w:rPr>
          <w:rFonts w:ascii="Times New Roman" w:hAnsi="Times New Roman" w:cs="Times New Roman"/>
          <w:b/>
          <w:bCs/>
          <w:sz w:val="24"/>
          <w:szCs w:val="24"/>
        </w:rPr>
        <w:t xml:space="preserve">Wspieranie konkurencyjności gospodarki </w:t>
      </w:r>
      <w:r w:rsidRPr="00D90419">
        <w:rPr>
          <w:rFonts w:ascii="Times New Roman" w:hAnsi="Times New Roman" w:cs="Times New Roman"/>
          <w:sz w:val="24"/>
          <w:szCs w:val="24"/>
        </w:rPr>
        <w:t>obszaru - instrument rozwoju gospodarczego,</w:t>
      </w:r>
    </w:p>
    <w:p w:rsidR="00D24E5B" w:rsidRPr="00D90419" w:rsidRDefault="00D24E5B" w:rsidP="00C5139E">
      <w:pPr>
        <w:numPr>
          <w:ilvl w:val="0"/>
          <w:numId w:val="15"/>
        </w:numPr>
        <w:suppressAutoHyphens/>
        <w:autoSpaceDE w:val="0"/>
        <w:spacing w:after="0" w:line="360" w:lineRule="auto"/>
        <w:ind w:left="426" w:hanging="321"/>
        <w:jc w:val="both"/>
        <w:rPr>
          <w:rFonts w:ascii="Times New Roman" w:hAnsi="Times New Roman" w:cs="Times New Roman"/>
          <w:b/>
          <w:bCs/>
          <w:sz w:val="24"/>
          <w:szCs w:val="24"/>
        </w:rPr>
      </w:pPr>
      <w:r w:rsidRPr="00D90419">
        <w:rPr>
          <w:rFonts w:ascii="Times New Roman" w:hAnsi="Times New Roman" w:cs="Times New Roman"/>
          <w:b/>
          <w:bCs/>
          <w:sz w:val="24"/>
          <w:szCs w:val="24"/>
        </w:rPr>
        <w:t xml:space="preserve">Poprawa bezpieczeństwa - </w:t>
      </w:r>
      <w:r w:rsidRPr="00D90419">
        <w:rPr>
          <w:rFonts w:ascii="Times New Roman" w:hAnsi="Times New Roman" w:cs="Times New Roman"/>
          <w:sz w:val="24"/>
          <w:szCs w:val="24"/>
        </w:rPr>
        <w:t>radykalna redukcja liczby wypadków i ograniczenie ich skutków (zabici, ranni) oraz poprawa bezpieczeństwa osobistego użytkowników transportu,</w:t>
      </w:r>
    </w:p>
    <w:p w:rsidR="00D24E5B" w:rsidRPr="00D90419" w:rsidRDefault="00D24E5B" w:rsidP="00C5139E">
      <w:pPr>
        <w:numPr>
          <w:ilvl w:val="0"/>
          <w:numId w:val="15"/>
        </w:numPr>
        <w:suppressAutoHyphens/>
        <w:autoSpaceDE w:val="0"/>
        <w:spacing w:after="0" w:line="360" w:lineRule="auto"/>
        <w:ind w:left="426" w:hanging="321"/>
        <w:jc w:val="both"/>
        <w:rPr>
          <w:rFonts w:ascii="Times New Roman" w:hAnsi="Times New Roman" w:cs="Times New Roman"/>
          <w:sz w:val="24"/>
          <w:szCs w:val="24"/>
        </w:rPr>
      </w:pPr>
      <w:r w:rsidRPr="00D90419">
        <w:rPr>
          <w:rFonts w:ascii="Times New Roman" w:hAnsi="Times New Roman" w:cs="Times New Roman"/>
          <w:b/>
          <w:bCs/>
          <w:sz w:val="24"/>
          <w:szCs w:val="24"/>
        </w:rPr>
        <w:t xml:space="preserve">Ograniczenie negatywnego wpływu </w:t>
      </w:r>
      <w:r w:rsidRPr="00D90419">
        <w:rPr>
          <w:rFonts w:ascii="Times New Roman" w:hAnsi="Times New Roman" w:cs="Times New Roman"/>
          <w:sz w:val="24"/>
          <w:szCs w:val="24"/>
        </w:rPr>
        <w:t>transportu na środowisko naturalne i warunki życia.</w:t>
      </w:r>
    </w:p>
    <w:p w:rsidR="00D24E5B" w:rsidRPr="00D90419" w:rsidRDefault="00D24E5B" w:rsidP="001C40EB">
      <w:pPr>
        <w:spacing w:line="360" w:lineRule="auto"/>
        <w:jc w:val="both"/>
        <w:rPr>
          <w:rFonts w:ascii="Times New Roman" w:hAnsi="Times New Roman" w:cs="Times New Roman"/>
          <w:sz w:val="24"/>
          <w:szCs w:val="24"/>
        </w:rPr>
      </w:pPr>
    </w:p>
    <w:p w:rsidR="00D24E5B" w:rsidRPr="00D90419" w:rsidRDefault="00D24E5B" w:rsidP="001C40EB">
      <w:pPr>
        <w:spacing w:line="360" w:lineRule="auto"/>
        <w:ind w:left="105" w:firstLine="708"/>
        <w:jc w:val="both"/>
        <w:rPr>
          <w:rFonts w:ascii="Times New Roman" w:hAnsi="Times New Roman" w:cs="Times New Roman"/>
          <w:sz w:val="24"/>
          <w:szCs w:val="24"/>
        </w:rPr>
      </w:pPr>
      <w:r w:rsidRPr="00D90419">
        <w:rPr>
          <w:rFonts w:ascii="Times New Roman" w:hAnsi="Times New Roman" w:cs="Times New Roman"/>
          <w:sz w:val="24"/>
          <w:szCs w:val="24"/>
        </w:rPr>
        <w:t>Plan zrównoważonego rozwoju publicznego transportu zbiorowego, określa                          w szczególności:</w:t>
      </w:r>
    </w:p>
    <w:p w:rsidR="00D24E5B" w:rsidRPr="00D90419" w:rsidRDefault="00D24E5B" w:rsidP="00C5139E">
      <w:pPr>
        <w:numPr>
          <w:ilvl w:val="0"/>
          <w:numId w:val="16"/>
        </w:numPr>
        <w:suppressAutoHyphens/>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Sieć komunikacyjną, na której jest planowane wykonywanie przewozów </w:t>
      </w:r>
      <w:r w:rsidRPr="00D90419">
        <w:rPr>
          <w:rFonts w:ascii="Times New Roman" w:hAnsi="Times New Roman" w:cs="Times New Roman"/>
          <w:sz w:val="24"/>
          <w:szCs w:val="24"/>
        </w:rPr>
        <w:br/>
        <w:t>o charakterze użyteczności publicznej,</w:t>
      </w:r>
    </w:p>
    <w:p w:rsidR="00D24E5B" w:rsidRPr="00D90419" w:rsidRDefault="00D24E5B" w:rsidP="00C5139E">
      <w:pPr>
        <w:numPr>
          <w:ilvl w:val="0"/>
          <w:numId w:val="16"/>
        </w:numPr>
        <w:suppressAutoHyphens/>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Ocenę i prognozy potrzeb przewozowych,</w:t>
      </w:r>
    </w:p>
    <w:p w:rsidR="00D24E5B" w:rsidRPr="00D90419" w:rsidRDefault="00D24E5B" w:rsidP="00C5139E">
      <w:pPr>
        <w:numPr>
          <w:ilvl w:val="0"/>
          <w:numId w:val="16"/>
        </w:numPr>
        <w:suppressAutoHyphens/>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Przewidywane finansowanie usług przewozowych,</w:t>
      </w:r>
    </w:p>
    <w:p w:rsidR="00D24E5B" w:rsidRPr="00D90419" w:rsidRDefault="00D24E5B" w:rsidP="00C5139E">
      <w:pPr>
        <w:numPr>
          <w:ilvl w:val="0"/>
          <w:numId w:val="16"/>
        </w:numPr>
        <w:suppressAutoHyphens/>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Preferencje dotyczące wyboru rodzaju środków transportu,</w:t>
      </w:r>
    </w:p>
    <w:p w:rsidR="00D24E5B" w:rsidRPr="00D90419" w:rsidRDefault="00D24E5B" w:rsidP="00C5139E">
      <w:pPr>
        <w:numPr>
          <w:ilvl w:val="0"/>
          <w:numId w:val="16"/>
        </w:numPr>
        <w:suppressAutoHyphens/>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Zasady organizacji rynku przewozów,</w:t>
      </w:r>
    </w:p>
    <w:p w:rsidR="00D24E5B" w:rsidRPr="00D90419" w:rsidRDefault="00D24E5B" w:rsidP="00C5139E">
      <w:pPr>
        <w:numPr>
          <w:ilvl w:val="0"/>
          <w:numId w:val="16"/>
        </w:numPr>
        <w:suppressAutoHyphens/>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Pożądany standard usług przewozowych w przewozach o charakterze użyteczności publicznej, z uwzględnieniem zagadnień ochrony środowiska naturalnego, dostępu osób niepełnosprawnych oraz dostępności podróżnych do infrastruktury przystankowej,</w:t>
      </w:r>
    </w:p>
    <w:p w:rsidR="00D24E5B" w:rsidRPr="00D90419" w:rsidRDefault="00D24E5B" w:rsidP="00C5139E">
      <w:pPr>
        <w:numPr>
          <w:ilvl w:val="0"/>
          <w:numId w:val="16"/>
        </w:numPr>
        <w:suppressAutoHyphens/>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Przewidywany sposób organizowania systemu informacji dla pasażera.</w:t>
      </w:r>
    </w:p>
    <w:p w:rsidR="00D24E5B" w:rsidRPr="00D90419" w:rsidRDefault="00D24E5B" w:rsidP="001C40EB">
      <w:pPr>
        <w:spacing w:line="360" w:lineRule="auto"/>
        <w:jc w:val="both"/>
        <w:rPr>
          <w:rFonts w:ascii="Times New Roman" w:hAnsi="Times New Roman" w:cs="Times New Roman"/>
          <w:sz w:val="24"/>
          <w:szCs w:val="24"/>
        </w:rPr>
      </w:pPr>
    </w:p>
    <w:p w:rsidR="00D24E5B" w:rsidRPr="00D90419" w:rsidRDefault="00D24E5B" w:rsidP="001C40EB">
      <w:pPr>
        <w:spacing w:line="360" w:lineRule="auto"/>
        <w:ind w:firstLine="708"/>
        <w:jc w:val="both"/>
        <w:rPr>
          <w:rFonts w:ascii="Times New Roman" w:hAnsi="Times New Roman" w:cs="Times New Roman"/>
          <w:sz w:val="24"/>
          <w:szCs w:val="24"/>
        </w:rPr>
      </w:pPr>
      <w:r w:rsidRPr="00D90419">
        <w:rPr>
          <w:rFonts w:ascii="Times New Roman" w:hAnsi="Times New Roman" w:cs="Times New Roman"/>
          <w:sz w:val="24"/>
          <w:szCs w:val="24"/>
        </w:rPr>
        <w:t xml:space="preserve">Plan Transportowy dla Powiatu Częstochowskiego prognozuje, że kierunki rozwoju transportu publicznego w gminach otaczających Częstochowę, jak i pozostałych gminach powiatu częstochowskiego powinny być zgodne ze zrównoważonym rozwojem podstawowych funkcji zagospodarowania miasta i regionu, zakładającym harmonizowanie interesów publicznych i prywatnych z zachowaniem wartości przyrodniczych, kulturowych </w:t>
      </w:r>
      <w:r w:rsidRPr="00D90419">
        <w:rPr>
          <w:rFonts w:ascii="Times New Roman" w:hAnsi="Times New Roman" w:cs="Times New Roman"/>
          <w:sz w:val="24"/>
          <w:szCs w:val="24"/>
        </w:rPr>
        <w:br/>
      </w:r>
      <w:r w:rsidRPr="00D90419">
        <w:rPr>
          <w:rFonts w:ascii="Times New Roman" w:hAnsi="Times New Roman" w:cs="Times New Roman"/>
          <w:sz w:val="24"/>
          <w:szCs w:val="24"/>
        </w:rPr>
        <w:lastRenderedPageBreak/>
        <w:t>i krajobrazowych. Determinantami określającymi kierunki rozwoju publicznego transportu zbiorowego w Częstochowie, aglomeracji i powiecie są:</w:t>
      </w:r>
    </w:p>
    <w:p w:rsidR="00D24E5B" w:rsidRPr="00D90419" w:rsidRDefault="00D24E5B" w:rsidP="00C5139E">
      <w:pPr>
        <w:numPr>
          <w:ilvl w:val="0"/>
          <w:numId w:val="17"/>
        </w:numPr>
        <w:tabs>
          <w:tab w:val="left" w:pos="567"/>
        </w:tabs>
        <w:suppressAutoHyphens/>
        <w:spacing w:after="0" w:line="360" w:lineRule="auto"/>
        <w:ind w:left="567" w:hanging="207"/>
        <w:jc w:val="both"/>
        <w:rPr>
          <w:rFonts w:ascii="Times New Roman" w:hAnsi="Times New Roman" w:cs="Times New Roman"/>
          <w:sz w:val="24"/>
          <w:szCs w:val="24"/>
        </w:rPr>
      </w:pPr>
      <w:r w:rsidRPr="00D90419">
        <w:rPr>
          <w:rFonts w:ascii="Times New Roman" w:hAnsi="Times New Roman" w:cs="Times New Roman"/>
          <w:sz w:val="24"/>
          <w:szCs w:val="24"/>
        </w:rPr>
        <w:t>prognozy popytu tego transportu, uwzględniające uwarunkowania demograficzne, społeczne i gospodarcze oraz źródła ruchu;</w:t>
      </w:r>
    </w:p>
    <w:p w:rsidR="00D24E5B" w:rsidRPr="00D90419" w:rsidRDefault="00D24E5B" w:rsidP="00C5139E">
      <w:pPr>
        <w:numPr>
          <w:ilvl w:val="0"/>
          <w:numId w:val="17"/>
        </w:numPr>
        <w:tabs>
          <w:tab w:val="left" w:pos="567"/>
        </w:tabs>
        <w:suppressAutoHyphens/>
        <w:spacing w:after="0" w:line="360" w:lineRule="auto"/>
        <w:ind w:left="567" w:hanging="207"/>
        <w:jc w:val="both"/>
        <w:rPr>
          <w:rFonts w:ascii="Times New Roman" w:hAnsi="Times New Roman" w:cs="Times New Roman"/>
          <w:sz w:val="24"/>
          <w:szCs w:val="24"/>
        </w:rPr>
      </w:pPr>
      <w:r w:rsidRPr="00D90419">
        <w:rPr>
          <w:rFonts w:ascii="Times New Roman" w:hAnsi="Times New Roman" w:cs="Times New Roman"/>
          <w:sz w:val="24"/>
          <w:szCs w:val="24"/>
        </w:rPr>
        <w:t>uwarunkowania funkcjonalno-przestrzenne oraz kierunki zagospodarowania przestrzennego poszczególnych gmin powiatu;</w:t>
      </w:r>
    </w:p>
    <w:p w:rsidR="00D24E5B" w:rsidRPr="00D90419" w:rsidRDefault="00D24E5B" w:rsidP="00C5139E">
      <w:pPr>
        <w:numPr>
          <w:ilvl w:val="0"/>
          <w:numId w:val="17"/>
        </w:numPr>
        <w:tabs>
          <w:tab w:val="left" w:pos="567"/>
        </w:tabs>
        <w:suppressAutoHyphens/>
        <w:spacing w:after="0" w:line="360" w:lineRule="auto"/>
        <w:ind w:left="567" w:hanging="207"/>
        <w:jc w:val="both"/>
        <w:rPr>
          <w:rFonts w:ascii="Times New Roman" w:hAnsi="Times New Roman" w:cs="Times New Roman"/>
          <w:sz w:val="24"/>
          <w:szCs w:val="24"/>
        </w:rPr>
      </w:pPr>
      <w:r w:rsidRPr="00D90419">
        <w:rPr>
          <w:rFonts w:ascii="Times New Roman" w:hAnsi="Times New Roman" w:cs="Times New Roman"/>
          <w:sz w:val="24"/>
          <w:szCs w:val="24"/>
        </w:rPr>
        <w:t>przewidywane kierunki zmian i rozwoju w strukturach funkcjonalno-przestrzennych gmin, szczegółowo opisane w miejscowych planach zagospodarowania przestrzennego;</w:t>
      </w:r>
    </w:p>
    <w:p w:rsidR="00D24E5B" w:rsidRPr="00D90419" w:rsidRDefault="00D24E5B" w:rsidP="00C5139E">
      <w:pPr>
        <w:numPr>
          <w:ilvl w:val="0"/>
          <w:numId w:val="17"/>
        </w:numPr>
        <w:tabs>
          <w:tab w:val="left" w:pos="567"/>
        </w:tabs>
        <w:suppressAutoHyphens/>
        <w:spacing w:after="0" w:line="360" w:lineRule="auto"/>
        <w:ind w:left="567" w:hanging="207"/>
        <w:jc w:val="both"/>
        <w:rPr>
          <w:rFonts w:ascii="Times New Roman" w:hAnsi="Times New Roman" w:cs="Times New Roman"/>
          <w:sz w:val="24"/>
          <w:szCs w:val="24"/>
        </w:rPr>
      </w:pPr>
      <w:r w:rsidRPr="00D90419">
        <w:rPr>
          <w:rFonts w:ascii="Times New Roman" w:hAnsi="Times New Roman" w:cs="Times New Roman"/>
          <w:sz w:val="24"/>
          <w:szCs w:val="24"/>
        </w:rPr>
        <w:t xml:space="preserve">założenia rozwoju systemów komunikacyjnych: miejskiego/aglomeracyjnego </w:t>
      </w:r>
      <w:r w:rsidRPr="00D90419">
        <w:rPr>
          <w:rFonts w:ascii="Times New Roman" w:hAnsi="Times New Roman" w:cs="Times New Roman"/>
          <w:sz w:val="24"/>
          <w:szCs w:val="24"/>
        </w:rPr>
        <w:br/>
        <w:t>i powiatowego;</w:t>
      </w:r>
    </w:p>
    <w:p w:rsidR="00D24E5B" w:rsidRPr="00D90419" w:rsidRDefault="00D24E5B" w:rsidP="00C5139E">
      <w:pPr>
        <w:numPr>
          <w:ilvl w:val="0"/>
          <w:numId w:val="17"/>
        </w:numPr>
        <w:tabs>
          <w:tab w:val="left" w:pos="567"/>
        </w:tabs>
        <w:suppressAutoHyphens/>
        <w:spacing w:after="0" w:line="360" w:lineRule="auto"/>
        <w:ind w:left="567" w:hanging="207"/>
        <w:jc w:val="both"/>
        <w:rPr>
          <w:rFonts w:ascii="Times New Roman" w:hAnsi="Times New Roman" w:cs="Times New Roman"/>
          <w:sz w:val="24"/>
          <w:szCs w:val="24"/>
        </w:rPr>
      </w:pPr>
      <w:r w:rsidRPr="00D90419">
        <w:rPr>
          <w:rFonts w:ascii="Times New Roman" w:hAnsi="Times New Roman" w:cs="Times New Roman"/>
          <w:sz w:val="24"/>
          <w:szCs w:val="24"/>
        </w:rPr>
        <w:t>zasady dostępu do infrastruktury komunikacyjnej;</w:t>
      </w:r>
    </w:p>
    <w:p w:rsidR="00D24E5B" w:rsidRPr="00D90419" w:rsidRDefault="00D24E5B" w:rsidP="00C5139E">
      <w:pPr>
        <w:numPr>
          <w:ilvl w:val="0"/>
          <w:numId w:val="17"/>
        </w:numPr>
        <w:tabs>
          <w:tab w:val="left" w:pos="567"/>
        </w:tabs>
        <w:suppressAutoHyphens/>
        <w:spacing w:after="0" w:line="360" w:lineRule="auto"/>
        <w:ind w:left="567" w:hanging="207"/>
        <w:jc w:val="both"/>
        <w:rPr>
          <w:rFonts w:ascii="Times New Roman" w:hAnsi="Times New Roman" w:cs="Times New Roman"/>
          <w:sz w:val="24"/>
          <w:szCs w:val="24"/>
        </w:rPr>
      </w:pPr>
      <w:r w:rsidRPr="00D90419">
        <w:rPr>
          <w:rFonts w:ascii="Times New Roman" w:hAnsi="Times New Roman" w:cs="Times New Roman"/>
          <w:sz w:val="24"/>
          <w:szCs w:val="24"/>
        </w:rPr>
        <w:t>uwarunkowania wynikające z ochrony środowiska naturalnego.</w:t>
      </w:r>
    </w:p>
    <w:p w:rsidR="00D24E5B" w:rsidRPr="00D90419" w:rsidRDefault="00D24E5B" w:rsidP="001C40EB">
      <w:pPr>
        <w:spacing w:line="360" w:lineRule="auto"/>
        <w:jc w:val="both"/>
        <w:rPr>
          <w:rFonts w:ascii="Times New Roman" w:hAnsi="Times New Roman" w:cs="Times New Roman"/>
          <w:sz w:val="24"/>
          <w:szCs w:val="24"/>
        </w:rPr>
      </w:pPr>
    </w:p>
    <w:p w:rsidR="00D24E5B" w:rsidRPr="00D90419" w:rsidRDefault="00D24E5B" w:rsidP="001C40EB">
      <w:pPr>
        <w:spacing w:line="360" w:lineRule="auto"/>
        <w:ind w:firstLine="708"/>
        <w:jc w:val="both"/>
        <w:rPr>
          <w:rFonts w:ascii="Times New Roman" w:hAnsi="Times New Roman" w:cs="Times New Roman"/>
          <w:sz w:val="24"/>
          <w:szCs w:val="24"/>
        </w:rPr>
      </w:pPr>
      <w:r w:rsidRPr="00D90419">
        <w:rPr>
          <w:rFonts w:ascii="Times New Roman" w:hAnsi="Times New Roman" w:cs="Times New Roman"/>
          <w:sz w:val="24"/>
          <w:szCs w:val="24"/>
        </w:rPr>
        <w:t>Do głównych uwarunkowań rozwoju sieci transportu publicznego w powiecie częstochowskim w perspektywie do roku 2025 należą:</w:t>
      </w:r>
    </w:p>
    <w:p w:rsidR="00D24E5B" w:rsidRPr="00D90419" w:rsidRDefault="00D24E5B" w:rsidP="00C5139E">
      <w:pPr>
        <w:numPr>
          <w:ilvl w:val="0"/>
          <w:numId w:val="18"/>
        </w:numPr>
        <w:tabs>
          <w:tab w:val="left" w:pos="567"/>
        </w:tabs>
        <w:suppressAutoHyphens/>
        <w:spacing w:after="0" w:line="360" w:lineRule="auto"/>
        <w:ind w:left="567" w:hanging="207"/>
        <w:jc w:val="both"/>
        <w:rPr>
          <w:rFonts w:ascii="Times New Roman" w:hAnsi="Times New Roman" w:cs="Times New Roman"/>
          <w:sz w:val="24"/>
          <w:szCs w:val="24"/>
        </w:rPr>
      </w:pPr>
      <w:r w:rsidRPr="00D90419">
        <w:rPr>
          <w:rFonts w:ascii="Times New Roman" w:hAnsi="Times New Roman" w:cs="Times New Roman"/>
          <w:sz w:val="24"/>
          <w:szCs w:val="24"/>
        </w:rPr>
        <w:t>rozszerzenie w Częstochowie strefy płatnego parkowania do przynajmniej 2000 miejsc oraz podniesienie opłat za parkowanie w tej strefie tak, aby opłata za godzinę parkowania stanowiła przynajmniej 150% ceny biletu jednorazowego normalnego miejskiego;</w:t>
      </w:r>
    </w:p>
    <w:p w:rsidR="00D24E5B" w:rsidRPr="00D90419" w:rsidRDefault="00D24E5B" w:rsidP="00C5139E">
      <w:pPr>
        <w:numPr>
          <w:ilvl w:val="0"/>
          <w:numId w:val="18"/>
        </w:numPr>
        <w:tabs>
          <w:tab w:val="left" w:pos="567"/>
        </w:tabs>
        <w:suppressAutoHyphens/>
        <w:spacing w:after="0" w:line="360" w:lineRule="auto"/>
        <w:ind w:left="567" w:hanging="207"/>
        <w:jc w:val="both"/>
        <w:rPr>
          <w:rFonts w:ascii="Times New Roman" w:hAnsi="Times New Roman" w:cs="Times New Roman"/>
          <w:sz w:val="24"/>
          <w:szCs w:val="24"/>
        </w:rPr>
      </w:pPr>
      <w:r w:rsidRPr="00D90419">
        <w:rPr>
          <w:rFonts w:ascii="Times New Roman" w:hAnsi="Times New Roman" w:cs="Times New Roman"/>
          <w:sz w:val="24"/>
          <w:szCs w:val="24"/>
        </w:rPr>
        <w:t>stworzenie w Częstochowie zintegrowanego węzła wymiany pasażerskiej, opartego      o dworce PKS i PKP;</w:t>
      </w:r>
    </w:p>
    <w:p w:rsidR="00D24E5B" w:rsidRPr="00D90419" w:rsidRDefault="00D24E5B" w:rsidP="00C5139E">
      <w:pPr>
        <w:numPr>
          <w:ilvl w:val="0"/>
          <w:numId w:val="18"/>
        </w:numPr>
        <w:tabs>
          <w:tab w:val="left" w:pos="567"/>
        </w:tabs>
        <w:suppressAutoHyphens/>
        <w:spacing w:after="0" w:line="360" w:lineRule="auto"/>
        <w:ind w:left="567" w:hanging="207"/>
        <w:jc w:val="both"/>
        <w:rPr>
          <w:rFonts w:ascii="Times New Roman" w:hAnsi="Times New Roman" w:cs="Times New Roman"/>
          <w:sz w:val="24"/>
          <w:szCs w:val="24"/>
        </w:rPr>
      </w:pPr>
      <w:r w:rsidRPr="00D90419">
        <w:rPr>
          <w:rFonts w:ascii="Times New Roman" w:hAnsi="Times New Roman" w:cs="Times New Roman"/>
          <w:sz w:val="24"/>
          <w:szCs w:val="24"/>
        </w:rPr>
        <w:t>otwarcie w Częstochowie Centrum Obsługi Pasażerów (COP) oraz punktów obsługi pasażerskiej, także w poszczególnych gminach powiatu;</w:t>
      </w:r>
    </w:p>
    <w:p w:rsidR="00D24E5B" w:rsidRPr="00D90419" w:rsidRDefault="00D24E5B" w:rsidP="00C5139E">
      <w:pPr>
        <w:numPr>
          <w:ilvl w:val="0"/>
          <w:numId w:val="18"/>
        </w:numPr>
        <w:tabs>
          <w:tab w:val="left" w:pos="567"/>
        </w:tabs>
        <w:suppressAutoHyphens/>
        <w:spacing w:after="0" w:line="360" w:lineRule="auto"/>
        <w:ind w:left="567" w:hanging="207"/>
        <w:jc w:val="both"/>
        <w:rPr>
          <w:rFonts w:ascii="Times New Roman" w:hAnsi="Times New Roman" w:cs="Times New Roman"/>
          <w:sz w:val="24"/>
          <w:szCs w:val="24"/>
        </w:rPr>
      </w:pPr>
      <w:r w:rsidRPr="00D90419">
        <w:rPr>
          <w:rFonts w:ascii="Times New Roman" w:hAnsi="Times New Roman" w:cs="Times New Roman"/>
          <w:sz w:val="24"/>
          <w:szCs w:val="24"/>
        </w:rPr>
        <w:t xml:space="preserve">poprawienie skomunikowania komunikacji miejskiej z komunikacją powiatową </w:t>
      </w:r>
      <w:r w:rsidRPr="00D90419">
        <w:rPr>
          <w:rFonts w:ascii="Times New Roman" w:hAnsi="Times New Roman" w:cs="Times New Roman"/>
          <w:sz w:val="24"/>
          <w:szCs w:val="24"/>
        </w:rPr>
        <w:br/>
        <w:t>i dalekobieżną - chodzi tu przede wszystkim o kolej i autobusy;</w:t>
      </w:r>
    </w:p>
    <w:p w:rsidR="00D24E5B" w:rsidRPr="00D90419" w:rsidRDefault="00D24E5B" w:rsidP="00C5139E">
      <w:pPr>
        <w:numPr>
          <w:ilvl w:val="0"/>
          <w:numId w:val="18"/>
        </w:numPr>
        <w:tabs>
          <w:tab w:val="left" w:pos="567"/>
        </w:tabs>
        <w:suppressAutoHyphens/>
        <w:spacing w:after="0" w:line="360" w:lineRule="auto"/>
        <w:ind w:left="567" w:hanging="207"/>
        <w:jc w:val="both"/>
        <w:rPr>
          <w:rFonts w:ascii="Times New Roman" w:hAnsi="Times New Roman" w:cs="Times New Roman"/>
          <w:sz w:val="24"/>
          <w:szCs w:val="24"/>
        </w:rPr>
      </w:pPr>
      <w:r w:rsidRPr="00D90419">
        <w:rPr>
          <w:rFonts w:ascii="Times New Roman" w:hAnsi="Times New Roman" w:cs="Times New Roman"/>
          <w:sz w:val="24"/>
          <w:szCs w:val="24"/>
        </w:rPr>
        <w:t>zbudowanie parkingów „Park &amp; Ride” przy węzłach przesiadkowych transportu publicznego oraz strzeżonych parkingów w rejonie stacji kolejowych i ważniejszych przystanków w powiecie;</w:t>
      </w:r>
    </w:p>
    <w:p w:rsidR="00D24E5B" w:rsidRPr="00D90419" w:rsidRDefault="00D24E5B" w:rsidP="00C5139E">
      <w:pPr>
        <w:numPr>
          <w:ilvl w:val="0"/>
          <w:numId w:val="18"/>
        </w:numPr>
        <w:tabs>
          <w:tab w:val="left" w:pos="567"/>
        </w:tabs>
        <w:suppressAutoHyphens/>
        <w:spacing w:after="0" w:line="360" w:lineRule="auto"/>
        <w:ind w:left="567" w:hanging="207"/>
        <w:jc w:val="both"/>
        <w:rPr>
          <w:rFonts w:ascii="Times New Roman" w:hAnsi="Times New Roman" w:cs="Times New Roman"/>
          <w:sz w:val="24"/>
          <w:szCs w:val="24"/>
        </w:rPr>
      </w:pPr>
      <w:r w:rsidRPr="00D90419">
        <w:rPr>
          <w:rFonts w:ascii="Times New Roman" w:hAnsi="Times New Roman" w:cs="Times New Roman"/>
          <w:sz w:val="24"/>
          <w:szCs w:val="24"/>
        </w:rPr>
        <w:t>budowa autostradowej obwodnicy Częstochowy - jako fragmentu autostrady A1;</w:t>
      </w:r>
    </w:p>
    <w:p w:rsidR="00D24E5B" w:rsidRPr="00D90419" w:rsidRDefault="00D24E5B" w:rsidP="00C5139E">
      <w:pPr>
        <w:numPr>
          <w:ilvl w:val="0"/>
          <w:numId w:val="18"/>
        </w:numPr>
        <w:tabs>
          <w:tab w:val="left" w:pos="567"/>
        </w:tabs>
        <w:suppressAutoHyphens/>
        <w:spacing w:after="0" w:line="360" w:lineRule="auto"/>
        <w:ind w:left="567" w:hanging="207"/>
        <w:jc w:val="both"/>
        <w:rPr>
          <w:rFonts w:ascii="Times New Roman" w:hAnsi="Times New Roman" w:cs="Times New Roman"/>
          <w:sz w:val="24"/>
          <w:szCs w:val="24"/>
        </w:rPr>
      </w:pPr>
      <w:r w:rsidRPr="00D90419">
        <w:rPr>
          <w:rFonts w:ascii="Times New Roman" w:hAnsi="Times New Roman" w:cs="Times New Roman"/>
          <w:sz w:val="24"/>
          <w:szCs w:val="24"/>
        </w:rPr>
        <w:t>nadanie priorytetu komunikacji autobusowej w głównych ciągach przez nią wykorzystywanych;</w:t>
      </w:r>
    </w:p>
    <w:p w:rsidR="00D24E5B" w:rsidRPr="00D90419" w:rsidRDefault="00D24E5B" w:rsidP="00C5139E">
      <w:pPr>
        <w:numPr>
          <w:ilvl w:val="0"/>
          <w:numId w:val="18"/>
        </w:numPr>
        <w:tabs>
          <w:tab w:val="left" w:pos="567"/>
        </w:tabs>
        <w:suppressAutoHyphens/>
        <w:spacing w:after="0" w:line="360" w:lineRule="auto"/>
        <w:ind w:left="567" w:hanging="207"/>
        <w:jc w:val="both"/>
        <w:rPr>
          <w:rFonts w:ascii="Times New Roman" w:hAnsi="Times New Roman" w:cs="Times New Roman"/>
          <w:sz w:val="24"/>
          <w:szCs w:val="24"/>
        </w:rPr>
      </w:pPr>
      <w:r w:rsidRPr="00D90419">
        <w:rPr>
          <w:rFonts w:ascii="Times New Roman" w:hAnsi="Times New Roman" w:cs="Times New Roman"/>
          <w:sz w:val="24"/>
          <w:szCs w:val="24"/>
        </w:rPr>
        <w:t xml:space="preserve">prowadzenie na terenie Częstochowy, w tym również w kontekście linii aglomeracyjnych i powiatowych, stałych analiz konsekwencji decyzji zmieniających organizację ruchu, a </w:t>
      </w:r>
      <w:r w:rsidRPr="00D90419">
        <w:rPr>
          <w:rFonts w:ascii="Times New Roman" w:hAnsi="Times New Roman" w:cs="Times New Roman"/>
          <w:sz w:val="24"/>
          <w:szCs w:val="24"/>
        </w:rPr>
        <w:lastRenderedPageBreak/>
        <w:t>wpływających na jakość funkcjonowania transportu publicznego   w oparciu o matematyczny model ruchu;</w:t>
      </w:r>
    </w:p>
    <w:p w:rsidR="00D24E5B" w:rsidRPr="00D90419" w:rsidRDefault="00D24E5B" w:rsidP="00C5139E">
      <w:pPr>
        <w:numPr>
          <w:ilvl w:val="0"/>
          <w:numId w:val="18"/>
        </w:numPr>
        <w:tabs>
          <w:tab w:val="left" w:pos="567"/>
        </w:tabs>
        <w:suppressAutoHyphens/>
        <w:spacing w:after="0" w:line="360" w:lineRule="auto"/>
        <w:ind w:left="567" w:hanging="207"/>
        <w:jc w:val="both"/>
        <w:rPr>
          <w:rFonts w:ascii="Times New Roman" w:hAnsi="Times New Roman" w:cs="Times New Roman"/>
          <w:sz w:val="24"/>
          <w:szCs w:val="24"/>
        </w:rPr>
      </w:pPr>
      <w:r w:rsidRPr="00D90419">
        <w:rPr>
          <w:rFonts w:ascii="Times New Roman" w:hAnsi="Times New Roman" w:cs="Times New Roman"/>
          <w:sz w:val="24"/>
          <w:szCs w:val="24"/>
        </w:rPr>
        <w:t xml:space="preserve">zastosowanie Inteligentnych Systemów Transportowych (ITS), jako narzędzi umożliwiających efektywne zarządzanie infrastrukturą transportową oraz informacjami i usługami dla podróżnych. Zastosowanie ITS pozwoli m.in. na lepsze zarządzanie transportem publicznym, pozyskiwanie informacji o </w:t>
      </w:r>
      <w:r>
        <w:rPr>
          <w:rFonts w:ascii="Times New Roman" w:hAnsi="Times New Roman" w:cs="Times New Roman"/>
          <w:sz w:val="24"/>
          <w:szCs w:val="24"/>
        </w:rPr>
        <w:t xml:space="preserve">podróżach oraz potokach ruchu,  </w:t>
      </w:r>
      <w:r w:rsidRPr="00D90419">
        <w:rPr>
          <w:rFonts w:ascii="Times New Roman" w:hAnsi="Times New Roman" w:cs="Times New Roman"/>
          <w:sz w:val="24"/>
          <w:szCs w:val="24"/>
        </w:rPr>
        <w:t>a także wskaże miejsca generujące straty czasu w trakcie przejazdów;</w:t>
      </w:r>
    </w:p>
    <w:p w:rsidR="00D24E5B" w:rsidRPr="00D90419" w:rsidRDefault="00D24E5B" w:rsidP="00C5139E">
      <w:pPr>
        <w:numPr>
          <w:ilvl w:val="0"/>
          <w:numId w:val="18"/>
        </w:numPr>
        <w:tabs>
          <w:tab w:val="left" w:pos="567"/>
        </w:tabs>
        <w:suppressAutoHyphens/>
        <w:spacing w:after="0" w:line="360" w:lineRule="auto"/>
        <w:ind w:left="567" w:hanging="207"/>
        <w:jc w:val="both"/>
        <w:rPr>
          <w:rFonts w:ascii="Times New Roman" w:hAnsi="Times New Roman" w:cs="Times New Roman"/>
          <w:sz w:val="24"/>
          <w:szCs w:val="24"/>
        </w:rPr>
      </w:pPr>
      <w:r w:rsidRPr="00D90419">
        <w:rPr>
          <w:rFonts w:ascii="Times New Roman" w:hAnsi="Times New Roman" w:cs="Times New Roman"/>
          <w:sz w:val="24"/>
          <w:szCs w:val="24"/>
        </w:rPr>
        <w:t>wymiana całego taboru autobusowego, przeznaczonego do obsługi linii aglomeracyjnych na niskopodłogowy lub niskowejściowy, dostosowany do potrzeb osób niepełnosprawnych i mających obniżoną zdolność ruchową oraz spełniającego współczesne normy w zakresie emisji zanieczyszczeń;</w:t>
      </w:r>
    </w:p>
    <w:p w:rsidR="00D24E5B" w:rsidRPr="00D90419" w:rsidRDefault="00D24E5B" w:rsidP="00C5139E">
      <w:pPr>
        <w:numPr>
          <w:ilvl w:val="0"/>
          <w:numId w:val="18"/>
        </w:numPr>
        <w:tabs>
          <w:tab w:val="left" w:pos="567"/>
        </w:tabs>
        <w:suppressAutoHyphens/>
        <w:spacing w:after="0" w:line="360" w:lineRule="auto"/>
        <w:ind w:left="567" w:hanging="207"/>
        <w:jc w:val="both"/>
        <w:rPr>
          <w:rFonts w:ascii="Times New Roman" w:hAnsi="Times New Roman" w:cs="Times New Roman"/>
          <w:sz w:val="24"/>
          <w:szCs w:val="24"/>
        </w:rPr>
      </w:pPr>
      <w:r w:rsidRPr="00D90419">
        <w:rPr>
          <w:rFonts w:ascii="Times New Roman" w:hAnsi="Times New Roman" w:cs="Times New Roman"/>
          <w:sz w:val="24"/>
          <w:szCs w:val="24"/>
        </w:rPr>
        <w:t>doprowadzenie do sytuacji w zakresie taboru przeznaczonego do obsługi linii powiatowych, aby na każdej z takich linii, w każdym rodzaju dnia ruchowego, pojawiały się kursy realizowanego autobusami niskopodłogowymi i niskowejściowymi;</w:t>
      </w:r>
    </w:p>
    <w:p w:rsidR="00D24E5B" w:rsidRPr="00D90419" w:rsidRDefault="00D24E5B" w:rsidP="00C5139E">
      <w:pPr>
        <w:numPr>
          <w:ilvl w:val="0"/>
          <w:numId w:val="18"/>
        </w:numPr>
        <w:tabs>
          <w:tab w:val="left" w:pos="567"/>
        </w:tabs>
        <w:suppressAutoHyphens/>
        <w:spacing w:after="0" w:line="360" w:lineRule="auto"/>
        <w:ind w:left="567" w:hanging="207"/>
        <w:jc w:val="both"/>
        <w:rPr>
          <w:rFonts w:ascii="Times New Roman" w:hAnsi="Times New Roman" w:cs="Times New Roman"/>
          <w:sz w:val="24"/>
          <w:szCs w:val="24"/>
        </w:rPr>
      </w:pPr>
      <w:r w:rsidRPr="00D90419">
        <w:rPr>
          <w:rFonts w:ascii="Times New Roman" w:hAnsi="Times New Roman" w:cs="Times New Roman"/>
          <w:sz w:val="24"/>
          <w:szCs w:val="24"/>
        </w:rPr>
        <w:t>przebudowa taryfy biletowej poprzedzona kompleksowymi badaniami;</w:t>
      </w:r>
    </w:p>
    <w:p w:rsidR="00D24E5B" w:rsidRPr="00D90419" w:rsidRDefault="00D24E5B" w:rsidP="00C5139E">
      <w:pPr>
        <w:numPr>
          <w:ilvl w:val="0"/>
          <w:numId w:val="18"/>
        </w:numPr>
        <w:tabs>
          <w:tab w:val="left" w:pos="567"/>
        </w:tabs>
        <w:suppressAutoHyphens/>
        <w:spacing w:after="0" w:line="360" w:lineRule="auto"/>
        <w:ind w:left="567" w:hanging="207"/>
        <w:jc w:val="both"/>
        <w:rPr>
          <w:rFonts w:ascii="Times New Roman" w:hAnsi="Times New Roman" w:cs="Times New Roman"/>
          <w:sz w:val="24"/>
          <w:szCs w:val="24"/>
        </w:rPr>
      </w:pPr>
      <w:r w:rsidRPr="00D90419">
        <w:rPr>
          <w:rFonts w:ascii="Times New Roman" w:hAnsi="Times New Roman" w:cs="Times New Roman"/>
          <w:sz w:val="24"/>
          <w:szCs w:val="24"/>
        </w:rPr>
        <w:t xml:space="preserve">prowadzenie działań marketingowych i informacyjnych; </w:t>
      </w:r>
    </w:p>
    <w:p w:rsidR="00D24E5B" w:rsidRPr="00D90419" w:rsidRDefault="00D24E5B" w:rsidP="00C5139E">
      <w:pPr>
        <w:numPr>
          <w:ilvl w:val="0"/>
          <w:numId w:val="18"/>
        </w:numPr>
        <w:tabs>
          <w:tab w:val="left" w:pos="567"/>
        </w:tabs>
        <w:suppressAutoHyphens/>
        <w:spacing w:after="0" w:line="360" w:lineRule="auto"/>
        <w:ind w:left="567" w:hanging="207"/>
        <w:jc w:val="both"/>
        <w:rPr>
          <w:rFonts w:ascii="Times New Roman" w:hAnsi="Times New Roman" w:cs="Times New Roman"/>
          <w:sz w:val="24"/>
          <w:szCs w:val="24"/>
        </w:rPr>
      </w:pPr>
      <w:r w:rsidRPr="00D90419">
        <w:rPr>
          <w:rFonts w:ascii="Times New Roman" w:hAnsi="Times New Roman" w:cs="Times New Roman"/>
          <w:sz w:val="24"/>
          <w:szCs w:val="24"/>
        </w:rPr>
        <w:t>wydzielenie Zarządu Transportu Miejskiego, jako samodzielnej jednostki budżetowej w Częstochowie, organizującego transport publiczny w mieście i gminach, które będą miały zawarte z miastem porozumienia międzygminne oraz utworzenie Powiatowego Zarządu Transportu Publicznego, organizującego transport publiczny w gminach powiatu, które nie zostaną objęte porozumieniami międzygminnymi;</w:t>
      </w:r>
    </w:p>
    <w:p w:rsidR="00D24E5B" w:rsidRPr="00D90419" w:rsidRDefault="00D24E5B" w:rsidP="00C5139E">
      <w:pPr>
        <w:numPr>
          <w:ilvl w:val="0"/>
          <w:numId w:val="18"/>
        </w:numPr>
        <w:tabs>
          <w:tab w:val="left" w:pos="567"/>
        </w:tabs>
        <w:suppressAutoHyphens/>
        <w:spacing w:after="0" w:line="360" w:lineRule="auto"/>
        <w:ind w:left="567" w:hanging="207"/>
        <w:jc w:val="both"/>
        <w:rPr>
          <w:rFonts w:ascii="Times New Roman" w:hAnsi="Times New Roman" w:cs="Times New Roman"/>
          <w:sz w:val="24"/>
          <w:szCs w:val="24"/>
        </w:rPr>
      </w:pPr>
      <w:r w:rsidRPr="00D90419">
        <w:rPr>
          <w:rFonts w:ascii="Times New Roman" w:hAnsi="Times New Roman" w:cs="Times New Roman"/>
          <w:sz w:val="24"/>
          <w:szCs w:val="24"/>
        </w:rPr>
        <w:t>wprowadzenie biletomatów we wszystkich pojazdach komunikacji aglomeracyjnej oraz automatów stacjonarnych w głównych węzłach przesiadkowych, jako alternatywnego lub uzupełniającego rozwiązania dla punktów obsługi pasażera i w większej odległości od najbliższych punktów obsługi pasażera lub Centrum Obsługi Pasażera;</w:t>
      </w:r>
    </w:p>
    <w:p w:rsidR="00D24E5B" w:rsidRPr="00D90419" w:rsidRDefault="00D24E5B" w:rsidP="00C5139E">
      <w:pPr>
        <w:numPr>
          <w:ilvl w:val="0"/>
          <w:numId w:val="18"/>
        </w:numPr>
        <w:tabs>
          <w:tab w:val="left" w:pos="567"/>
        </w:tabs>
        <w:suppressAutoHyphens/>
        <w:spacing w:after="0" w:line="360" w:lineRule="auto"/>
        <w:ind w:left="567" w:hanging="207"/>
        <w:jc w:val="both"/>
        <w:rPr>
          <w:rFonts w:ascii="Times New Roman" w:hAnsi="Times New Roman" w:cs="Times New Roman"/>
          <w:sz w:val="24"/>
          <w:szCs w:val="24"/>
        </w:rPr>
      </w:pPr>
      <w:r w:rsidRPr="00D90419">
        <w:rPr>
          <w:rFonts w:ascii="Times New Roman" w:hAnsi="Times New Roman" w:cs="Times New Roman"/>
          <w:sz w:val="24"/>
          <w:szCs w:val="24"/>
        </w:rPr>
        <w:t xml:space="preserve">wprowadzenie możliwości zakupu niektórych rodzajów biletów na przewozy aglomeracyjne i powiatowe za pośrednictwem </w:t>
      </w:r>
      <w:r>
        <w:rPr>
          <w:rFonts w:ascii="Times New Roman" w:hAnsi="Times New Roman" w:cs="Times New Roman"/>
          <w:sz w:val="24"/>
          <w:szCs w:val="24"/>
        </w:rPr>
        <w:t xml:space="preserve">modułów obsługujących pre-paid </w:t>
      </w:r>
      <w:r w:rsidRPr="00D90419">
        <w:rPr>
          <w:rFonts w:ascii="Times New Roman" w:hAnsi="Times New Roman" w:cs="Times New Roman"/>
          <w:sz w:val="24"/>
          <w:szCs w:val="24"/>
        </w:rPr>
        <w:t>na stronach internetowych organizatorów transportu publicznego;</w:t>
      </w:r>
    </w:p>
    <w:p w:rsidR="00D24E5B" w:rsidRPr="00D90419" w:rsidRDefault="00D24E5B" w:rsidP="00C5139E">
      <w:pPr>
        <w:numPr>
          <w:ilvl w:val="0"/>
          <w:numId w:val="18"/>
        </w:numPr>
        <w:tabs>
          <w:tab w:val="left" w:pos="567"/>
        </w:tabs>
        <w:suppressAutoHyphens/>
        <w:spacing w:after="0" w:line="360" w:lineRule="auto"/>
        <w:ind w:left="567" w:hanging="207"/>
        <w:jc w:val="both"/>
        <w:rPr>
          <w:rFonts w:ascii="Times New Roman" w:hAnsi="Times New Roman" w:cs="Times New Roman"/>
          <w:sz w:val="24"/>
          <w:szCs w:val="24"/>
        </w:rPr>
      </w:pPr>
      <w:r w:rsidRPr="00D90419">
        <w:rPr>
          <w:rFonts w:ascii="Times New Roman" w:hAnsi="Times New Roman" w:cs="Times New Roman"/>
          <w:sz w:val="24"/>
          <w:szCs w:val="24"/>
        </w:rPr>
        <w:t>integracja logistyczna i ekonomiczna transportu na szczeblu aglomeracji i powiatu;</w:t>
      </w:r>
    </w:p>
    <w:p w:rsidR="00D24E5B" w:rsidRPr="00D90419" w:rsidRDefault="00D24E5B" w:rsidP="00C5139E">
      <w:pPr>
        <w:numPr>
          <w:ilvl w:val="0"/>
          <w:numId w:val="18"/>
        </w:numPr>
        <w:tabs>
          <w:tab w:val="left" w:pos="567"/>
        </w:tabs>
        <w:suppressAutoHyphens/>
        <w:spacing w:after="0" w:line="360" w:lineRule="auto"/>
        <w:ind w:left="567" w:hanging="207"/>
        <w:jc w:val="both"/>
        <w:rPr>
          <w:rFonts w:ascii="Times New Roman" w:hAnsi="Times New Roman" w:cs="Times New Roman"/>
          <w:sz w:val="24"/>
          <w:szCs w:val="24"/>
        </w:rPr>
      </w:pPr>
      <w:r w:rsidRPr="00D90419">
        <w:rPr>
          <w:rFonts w:ascii="Times New Roman" w:hAnsi="Times New Roman" w:cs="Times New Roman"/>
          <w:sz w:val="24"/>
          <w:szCs w:val="24"/>
        </w:rPr>
        <w:t>budowanie efektywnych sieci komunikacyjnych w oparciu o preferencje pasażerów, możliwości finansowe samorządów i dostosowanej logistycznie do zmieniających się uwarunkowań drogowych;</w:t>
      </w:r>
    </w:p>
    <w:p w:rsidR="00D24E5B" w:rsidRPr="00D90419" w:rsidRDefault="00D24E5B" w:rsidP="00C5139E">
      <w:pPr>
        <w:numPr>
          <w:ilvl w:val="0"/>
          <w:numId w:val="18"/>
        </w:numPr>
        <w:tabs>
          <w:tab w:val="left" w:pos="567"/>
        </w:tabs>
        <w:suppressAutoHyphens/>
        <w:spacing w:after="0" w:line="360" w:lineRule="auto"/>
        <w:ind w:left="567" w:hanging="207"/>
        <w:jc w:val="both"/>
        <w:rPr>
          <w:rFonts w:ascii="Times New Roman" w:hAnsi="Times New Roman" w:cs="Times New Roman"/>
          <w:sz w:val="24"/>
          <w:szCs w:val="24"/>
        </w:rPr>
      </w:pPr>
      <w:r w:rsidRPr="00D90419">
        <w:rPr>
          <w:rFonts w:ascii="Times New Roman" w:hAnsi="Times New Roman" w:cs="Times New Roman"/>
          <w:sz w:val="24"/>
          <w:szCs w:val="24"/>
        </w:rPr>
        <w:lastRenderedPageBreak/>
        <w:t>dobrze przygotowane pod względem marketingowym akcje promujące transport publiczny, w tym również kolejowy po zakończeniu największych inwestycji w rejonie Częstochowy;</w:t>
      </w:r>
    </w:p>
    <w:p w:rsidR="00D24E5B" w:rsidRPr="00D90419" w:rsidRDefault="00D24E5B" w:rsidP="00C5139E">
      <w:pPr>
        <w:numPr>
          <w:ilvl w:val="0"/>
          <w:numId w:val="18"/>
        </w:numPr>
        <w:tabs>
          <w:tab w:val="left" w:pos="567"/>
        </w:tabs>
        <w:suppressAutoHyphens/>
        <w:spacing w:after="0" w:line="360" w:lineRule="auto"/>
        <w:ind w:left="567" w:hanging="207"/>
        <w:jc w:val="both"/>
        <w:rPr>
          <w:rFonts w:ascii="Times New Roman" w:hAnsi="Times New Roman" w:cs="Times New Roman"/>
          <w:b/>
          <w:bCs/>
          <w:sz w:val="24"/>
          <w:szCs w:val="24"/>
        </w:rPr>
      </w:pPr>
      <w:r w:rsidRPr="00D90419">
        <w:rPr>
          <w:rFonts w:ascii="Times New Roman" w:hAnsi="Times New Roman" w:cs="Times New Roman"/>
          <w:sz w:val="24"/>
          <w:szCs w:val="24"/>
        </w:rPr>
        <w:t>sieć transportu aglomeracyjnego (linie podmiejskie) jako uzupełnienie lub substytut dla linii miejskich w niektórych rejonach Częstochowy, a pomiędzy organizatorami transportu nie powinna być prowadzona rywalizacja.</w:t>
      </w:r>
    </w:p>
    <w:p w:rsidR="00D24E5B" w:rsidRPr="00D90419" w:rsidRDefault="00D24E5B" w:rsidP="001C40EB">
      <w:pPr>
        <w:suppressAutoHyphens/>
        <w:spacing w:after="0" w:line="360" w:lineRule="auto"/>
        <w:rPr>
          <w:rFonts w:ascii="Times New Roman" w:hAnsi="Times New Roman" w:cs="Times New Roman"/>
          <w:b/>
          <w:bCs/>
          <w:sz w:val="24"/>
          <w:szCs w:val="24"/>
          <w:u w:val="single"/>
        </w:rPr>
      </w:pPr>
    </w:p>
    <w:p w:rsidR="00D24E5B" w:rsidRPr="00D90419" w:rsidRDefault="00D24E5B" w:rsidP="001C40EB">
      <w:pPr>
        <w:suppressAutoHyphens/>
        <w:spacing w:after="0" w:line="360" w:lineRule="auto"/>
        <w:ind w:left="284"/>
        <w:rPr>
          <w:rFonts w:ascii="Times New Roman" w:hAnsi="Times New Roman" w:cs="Times New Roman"/>
          <w:b/>
          <w:bCs/>
          <w:sz w:val="24"/>
          <w:szCs w:val="24"/>
          <w:u w:val="single"/>
        </w:rPr>
      </w:pPr>
    </w:p>
    <w:p w:rsidR="00D24E5B" w:rsidRPr="00D90419" w:rsidRDefault="00D24E5B" w:rsidP="001C40EB">
      <w:pPr>
        <w:autoSpaceDE w:val="0"/>
        <w:autoSpaceDN w:val="0"/>
        <w:adjustRightInd w:val="0"/>
        <w:spacing w:after="0" w:line="360" w:lineRule="auto"/>
        <w:rPr>
          <w:rFonts w:ascii="Times New Roman" w:eastAsia="Arial,Bold" w:hAnsi="Times New Roman"/>
          <w:b/>
          <w:bCs/>
          <w:sz w:val="24"/>
          <w:szCs w:val="24"/>
        </w:rPr>
      </w:pPr>
    </w:p>
    <w:p w:rsidR="00D24E5B" w:rsidRPr="00D90419" w:rsidRDefault="00DB03CC" w:rsidP="001C40EB">
      <w:pPr>
        <w:autoSpaceDE w:val="0"/>
        <w:autoSpaceDN w:val="0"/>
        <w:adjustRightInd w:val="0"/>
        <w:spacing w:after="0" w:line="360" w:lineRule="auto"/>
        <w:rPr>
          <w:rFonts w:ascii="Times New Roman" w:eastAsia="Arial,Bold" w:hAnsi="Times New Roman" w:cs="Times New Roman"/>
          <w:b/>
          <w:bCs/>
          <w:sz w:val="24"/>
          <w:szCs w:val="24"/>
        </w:rPr>
      </w:pPr>
      <w:r>
        <w:rPr>
          <w:rFonts w:ascii="Times New Roman" w:eastAsia="Arial,Bold" w:hAnsi="Times New Roman" w:cs="Times New Roman"/>
          <w:b/>
          <w:bCs/>
          <w:sz w:val="24"/>
          <w:szCs w:val="24"/>
        </w:rPr>
        <w:t>5</w:t>
      </w:r>
      <w:r w:rsidR="00D24E5B" w:rsidRPr="00D90419">
        <w:rPr>
          <w:rFonts w:ascii="Times New Roman" w:eastAsia="Arial,Bold" w:hAnsi="Times New Roman" w:cs="Times New Roman"/>
          <w:b/>
          <w:bCs/>
          <w:sz w:val="24"/>
          <w:szCs w:val="24"/>
        </w:rPr>
        <w:t xml:space="preserve"> NADZWYCZAJNE ZAGROŻENIA ŚRODOWISKA</w:t>
      </w:r>
    </w:p>
    <w:p w:rsidR="00D24E5B" w:rsidRPr="00D90419" w:rsidRDefault="00D24E5B" w:rsidP="001C40EB">
      <w:pPr>
        <w:autoSpaceDE w:val="0"/>
        <w:autoSpaceDN w:val="0"/>
        <w:adjustRightInd w:val="0"/>
        <w:spacing w:after="0" w:line="360" w:lineRule="auto"/>
        <w:rPr>
          <w:rFonts w:ascii="Times New Roman" w:eastAsia="Arial,Bold" w:hAnsi="Times New Roman" w:cs="Times New Roman"/>
          <w:b/>
          <w:bCs/>
          <w:sz w:val="24"/>
          <w:szCs w:val="24"/>
        </w:rPr>
      </w:pPr>
    </w:p>
    <w:p w:rsidR="00D24E5B" w:rsidRPr="00D90419" w:rsidRDefault="00DB03CC" w:rsidP="001C40EB">
      <w:pPr>
        <w:autoSpaceDE w:val="0"/>
        <w:autoSpaceDN w:val="0"/>
        <w:adjustRightInd w:val="0"/>
        <w:spacing w:after="0" w:line="360" w:lineRule="auto"/>
        <w:rPr>
          <w:rFonts w:ascii="Times New Roman" w:eastAsia="Arial,BoldItalic" w:hAnsi="Times New Roman" w:cs="Times New Roman"/>
          <w:b/>
          <w:bCs/>
          <w:sz w:val="24"/>
          <w:szCs w:val="24"/>
        </w:rPr>
      </w:pPr>
      <w:r w:rsidRPr="00D90419">
        <w:rPr>
          <w:rFonts w:ascii="Times New Roman" w:eastAsia="Arial,BoldItalic" w:hAnsi="Times New Roman" w:cs="Times New Roman"/>
          <w:b/>
          <w:bCs/>
          <w:sz w:val="24"/>
          <w:szCs w:val="24"/>
        </w:rPr>
        <w:t xml:space="preserve"> </w:t>
      </w:r>
      <w:r>
        <w:rPr>
          <w:rFonts w:ascii="Times New Roman" w:eastAsia="Arial,BoldItalic" w:hAnsi="Times New Roman" w:cs="Times New Roman"/>
          <w:b/>
          <w:bCs/>
          <w:sz w:val="24"/>
          <w:szCs w:val="24"/>
        </w:rPr>
        <w:t xml:space="preserve">5.1 </w:t>
      </w:r>
      <w:r w:rsidRPr="00D90419">
        <w:rPr>
          <w:rFonts w:ascii="Times New Roman" w:eastAsia="Arial,BoldItalic" w:hAnsi="Times New Roman" w:cs="Times New Roman"/>
          <w:b/>
          <w:bCs/>
          <w:sz w:val="24"/>
          <w:szCs w:val="24"/>
        </w:rPr>
        <w:t>ZAGROŻENIA ANTROPOGENICZNE</w:t>
      </w:r>
    </w:p>
    <w:p w:rsidR="00D24E5B" w:rsidRPr="00D90419" w:rsidRDefault="00D24E5B" w:rsidP="00DE0D9B">
      <w:pPr>
        <w:autoSpaceDE w:val="0"/>
        <w:autoSpaceDN w:val="0"/>
        <w:adjustRightInd w:val="0"/>
        <w:spacing w:after="0" w:line="360" w:lineRule="auto"/>
        <w:jc w:val="both"/>
        <w:rPr>
          <w:rFonts w:ascii="Times New Roman" w:eastAsia="Arial,Bold" w:hAnsi="Times New Roman" w:cs="Times New Roman"/>
          <w:sz w:val="24"/>
          <w:szCs w:val="24"/>
        </w:rPr>
      </w:pPr>
      <w:r w:rsidRPr="00D90419">
        <w:rPr>
          <w:rFonts w:ascii="Times New Roman" w:eastAsia="Arial,Bold" w:hAnsi="Times New Roman" w:cs="Times New Roman"/>
          <w:sz w:val="24"/>
          <w:szCs w:val="24"/>
        </w:rPr>
        <w:t>Zagrożenia antropogeniczne dla środowiska naturalnego wynikają z działalności  człowieka, tj. wykorzystywaniem i  przetwarzaniem zasobów. Źródłem presji na środowisko  są poszczególne dziedziny gospodarki oraz codzienne bytowanie mieszkańców. Obszarami o największym potencjalnym zagrożeniu są  obszary  uprzemysłowione  i   zurbanizowane.</w:t>
      </w:r>
    </w:p>
    <w:p w:rsidR="00D24E5B" w:rsidRPr="00D90419" w:rsidRDefault="00D24E5B" w:rsidP="001C40EB">
      <w:pPr>
        <w:autoSpaceDE w:val="0"/>
        <w:autoSpaceDN w:val="0"/>
        <w:adjustRightInd w:val="0"/>
        <w:spacing w:after="0" w:line="360" w:lineRule="auto"/>
        <w:rPr>
          <w:rFonts w:ascii="Times New Roman" w:eastAsia="Arial,Bold" w:hAnsi="Times New Roman" w:cs="Times New Roman"/>
          <w:sz w:val="24"/>
          <w:szCs w:val="24"/>
        </w:rPr>
      </w:pPr>
    </w:p>
    <w:p w:rsidR="00D24E5B" w:rsidRPr="00D90419" w:rsidRDefault="00DB03CC" w:rsidP="001C40EB">
      <w:pPr>
        <w:autoSpaceDE w:val="0"/>
        <w:autoSpaceDN w:val="0"/>
        <w:adjustRightInd w:val="0"/>
        <w:spacing w:after="0" w:line="360" w:lineRule="auto"/>
        <w:rPr>
          <w:rFonts w:ascii="Times New Roman" w:eastAsia="Arial,Bold" w:hAnsi="Times New Roman" w:cs="Times New Roman"/>
          <w:b/>
          <w:bCs/>
          <w:sz w:val="24"/>
          <w:szCs w:val="24"/>
        </w:rPr>
      </w:pPr>
      <w:r>
        <w:rPr>
          <w:rFonts w:ascii="Times New Roman" w:eastAsia="TimesNewRoman,Bold" w:hAnsi="Times New Roman" w:cs="Times New Roman"/>
          <w:b/>
          <w:bCs/>
          <w:sz w:val="24"/>
          <w:szCs w:val="24"/>
        </w:rPr>
        <w:t>5.1.1</w:t>
      </w:r>
      <w:r w:rsidRPr="00D90419">
        <w:rPr>
          <w:rFonts w:ascii="Times New Roman" w:eastAsia="TimesNewRoman,Bold" w:hAnsi="Times New Roman" w:cs="Times New Roman"/>
          <w:b/>
          <w:bCs/>
          <w:sz w:val="24"/>
          <w:szCs w:val="24"/>
        </w:rPr>
        <w:t xml:space="preserve"> </w:t>
      </w:r>
      <w:r w:rsidRPr="00D90419">
        <w:rPr>
          <w:rFonts w:ascii="Times New Roman" w:eastAsia="Arial,Bold" w:hAnsi="Times New Roman" w:cs="Times New Roman"/>
          <w:b/>
          <w:bCs/>
          <w:sz w:val="24"/>
          <w:szCs w:val="24"/>
        </w:rPr>
        <w:t>GOSPODARKA KOMUNALNA</w:t>
      </w:r>
    </w:p>
    <w:p w:rsidR="00D24E5B" w:rsidRPr="00D90419" w:rsidRDefault="00D24E5B" w:rsidP="00DE0D9B">
      <w:pPr>
        <w:autoSpaceDE w:val="0"/>
        <w:autoSpaceDN w:val="0"/>
        <w:adjustRightInd w:val="0"/>
        <w:spacing w:after="0" w:line="360" w:lineRule="auto"/>
        <w:jc w:val="both"/>
        <w:rPr>
          <w:rFonts w:ascii="Times New Roman" w:eastAsia="Arial,Bold" w:hAnsi="Times New Roman" w:cs="Times New Roman"/>
          <w:sz w:val="24"/>
          <w:szCs w:val="24"/>
        </w:rPr>
      </w:pPr>
      <w:r w:rsidRPr="00D90419">
        <w:rPr>
          <w:rFonts w:ascii="Times New Roman" w:eastAsia="Arial,Bold" w:hAnsi="Times New Roman" w:cs="Times New Roman"/>
          <w:sz w:val="24"/>
          <w:szCs w:val="24"/>
        </w:rPr>
        <w:t>Wśród  zagrożeń  środowiska  związanych  z  gospodarką  komunalną  należy wymienić:</w:t>
      </w:r>
    </w:p>
    <w:p w:rsidR="00D24E5B" w:rsidRPr="00D90419" w:rsidRDefault="00D24E5B" w:rsidP="00DE0D9B">
      <w:pPr>
        <w:autoSpaceDE w:val="0"/>
        <w:autoSpaceDN w:val="0"/>
        <w:adjustRightInd w:val="0"/>
        <w:spacing w:after="0" w:line="360" w:lineRule="auto"/>
        <w:jc w:val="both"/>
        <w:rPr>
          <w:rFonts w:ascii="Times New Roman" w:eastAsia="Arial,Bold" w:hAnsi="Times New Roman"/>
          <w:sz w:val="24"/>
          <w:szCs w:val="24"/>
        </w:rPr>
      </w:pPr>
      <w:r w:rsidRPr="00D90419">
        <w:rPr>
          <w:rFonts w:ascii="Times New Roman" w:eastAsia="Arial,Bold" w:hAnsi="Times New Roman" w:cs="Times New Roman"/>
          <w:sz w:val="24"/>
          <w:szCs w:val="24"/>
        </w:rPr>
        <w:t>- gospodarka ściekowa: ścieki komunalne nieoczyszczone lub niedostatecznie oczyszczone. Największe zagrożenie występuje na terenach wiejskich,  charakteryzujących się niskim stopniem skanalizowania przy równocześnie  wysokim   stopniu zwodociągowania. Zagrożenie  dla  środowiska  stwarza  także niedostatecznie  uporządkowana gospodarka wodami opadowymi, zwłaszcza na terenach zurbanizowanych.</w:t>
      </w:r>
      <w:r w:rsidRPr="00D90419">
        <w:rPr>
          <w:rFonts w:ascii="Times New Roman" w:hAnsi="Times New Roman" w:cs="Times New Roman"/>
          <w:sz w:val="24"/>
          <w:szCs w:val="24"/>
        </w:rPr>
        <w:t xml:space="preserve"> ilość odpadów komunalnych</w:t>
      </w:r>
      <w:r w:rsidR="00DE0D9B">
        <w:rPr>
          <w:rFonts w:ascii="Times New Roman" w:hAnsi="Times New Roman" w:cs="Times New Roman"/>
          <w:sz w:val="24"/>
          <w:szCs w:val="24"/>
        </w:rPr>
        <w:t xml:space="preserve"> </w:t>
      </w:r>
      <w:r w:rsidRPr="00D90419">
        <w:rPr>
          <w:rFonts w:ascii="Times New Roman" w:hAnsi="Times New Roman" w:cs="Times New Roman"/>
          <w:sz w:val="24"/>
          <w:szCs w:val="24"/>
        </w:rPr>
        <w:t>poddawanych procesom odzysku, a główną metodą ich unieszkodliwiania jest</w:t>
      </w:r>
      <w:r w:rsidR="00DE0D9B">
        <w:rPr>
          <w:rFonts w:ascii="Times New Roman" w:hAnsi="Times New Roman" w:cs="Times New Roman"/>
          <w:sz w:val="24"/>
          <w:szCs w:val="24"/>
        </w:rPr>
        <w:t xml:space="preserve"> </w:t>
      </w:r>
      <w:r w:rsidRPr="00D90419">
        <w:rPr>
          <w:rFonts w:ascii="Times New Roman" w:hAnsi="Times New Roman" w:cs="Times New Roman"/>
          <w:sz w:val="24"/>
          <w:szCs w:val="24"/>
        </w:rPr>
        <w:t>składowanie. W ostatnim okresie w powiecie częstochowskim  sytuacja w tym  zakresie uległa poprawie,  funkcjonują dwie profesjonalne sortownie  odpadów komunalnych w Sobuczynie gmina Poczesna oraz w Konopiskach gmina  Konopiska.</w:t>
      </w:r>
    </w:p>
    <w:p w:rsidR="00D24E5B" w:rsidRPr="00D90419" w:rsidRDefault="00D24E5B" w:rsidP="00DE0D9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eastAsia="Arial,Bold" w:hAnsi="Times New Roman" w:cs="Times New Roman"/>
          <w:sz w:val="24"/>
          <w:szCs w:val="24"/>
        </w:rPr>
        <w:t>-e</w:t>
      </w:r>
      <w:r w:rsidRPr="00D90419">
        <w:rPr>
          <w:rFonts w:ascii="Times New Roman" w:hAnsi="Times New Roman" w:cs="Times New Roman"/>
          <w:sz w:val="24"/>
          <w:szCs w:val="24"/>
        </w:rPr>
        <w:t>misja zanieczyszczeń powietrza. W ostatnich latach emisje zanieczyszczeń do</w:t>
      </w:r>
      <w:r w:rsidR="00DE0D9B">
        <w:rPr>
          <w:rFonts w:ascii="Times New Roman" w:hAnsi="Times New Roman" w:cs="Times New Roman"/>
          <w:sz w:val="24"/>
          <w:szCs w:val="24"/>
        </w:rPr>
        <w:t xml:space="preserve"> </w:t>
      </w:r>
      <w:r w:rsidRPr="00D90419">
        <w:rPr>
          <w:rFonts w:ascii="Times New Roman" w:hAnsi="Times New Roman" w:cs="Times New Roman"/>
          <w:sz w:val="24"/>
          <w:szCs w:val="24"/>
        </w:rPr>
        <w:t>powietrza z zakładów przemysłowych znacznie się zmniejszyły, natomiast nadal</w:t>
      </w:r>
      <w:r w:rsidR="00DE0D9B">
        <w:rPr>
          <w:rFonts w:ascii="Times New Roman" w:hAnsi="Times New Roman" w:cs="Times New Roman"/>
          <w:sz w:val="24"/>
          <w:szCs w:val="24"/>
        </w:rPr>
        <w:t xml:space="preserve"> </w:t>
      </w:r>
      <w:r w:rsidRPr="00D90419">
        <w:rPr>
          <w:rFonts w:ascii="Times New Roman" w:hAnsi="Times New Roman" w:cs="Times New Roman"/>
          <w:sz w:val="24"/>
          <w:szCs w:val="24"/>
        </w:rPr>
        <w:t>dużym problemem jest emisja niska z ogrzewania indywidualnego. Znajduje to</w:t>
      </w:r>
      <w:r w:rsidR="00DE0D9B">
        <w:rPr>
          <w:rFonts w:ascii="Times New Roman" w:hAnsi="Times New Roman" w:cs="Times New Roman"/>
          <w:sz w:val="24"/>
          <w:szCs w:val="24"/>
        </w:rPr>
        <w:t xml:space="preserve"> </w:t>
      </w:r>
      <w:r w:rsidRPr="00D90419">
        <w:rPr>
          <w:rFonts w:ascii="Times New Roman" w:hAnsi="Times New Roman" w:cs="Times New Roman"/>
          <w:sz w:val="24"/>
          <w:szCs w:val="24"/>
        </w:rPr>
        <w:t>odzwierciedlenie we wzrostach stężeń dwutlenku siarki i pyłu w powietrzu w sezonie.</w:t>
      </w:r>
    </w:p>
    <w:p w:rsidR="00D24E5B" w:rsidRDefault="00D24E5B" w:rsidP="001C40EB">
      <w:pPr>
        <w:autoSpaceDE w:val="0"/>
        <w:autoSpaceDN w:val="0"/>
        <w:adjustRightInd w:val="0"/>
        <w:spacing w:after="0" w:line="360" w:lineRule="auto"/>
        <w:rPr>
          <w:rFonts w:ascii="Times New Roman" w:eastAsia="Arial,Bold" w:hAnsi="Times New Roman"/>
          <w:sz w:val="24"/>
          <w:szCs w:val="24"/>
        </w:rPr>
      </w:pPr>
    </w:p>
    <w:p w:rsidR="00BD7F47" w:rsidRPr="00D90419" w:rsidRDefault="00BD7F47" w:rsidP="001C40EB">
      <w:pPr>
        <w:autoSpaceDE w:val="0"/>
        <w:autoSpaceDN w:val="0"/>
        <w:adjustRightInd w:val="0"/>
        <w:spacing w:after="0" w:line="360" w:lineRule="auto"/>
        <w:rPr>
          <w:rFonts w:ascii="Times New Roman" w:eastAsia="Arial,Bold" w:hAnsi="Times New Roman"/>
          <w:sz w:val="24"/>
          <w:szCs w:val="24"/>
        </w:rPr>
      </w:pPr>
    </w:p>
    <w:p w:rsidR="00D24E5B" w:rsidRPr="00D90419" w:rsidRDefault="00DB03CC" w:rsidP="001C40EB">
      <w:pPr>
        <w:autoSpaceDE w:val="0"/>
        <w:autoSpaceDN w:val="0"/>
        <w:adjustRightInd w:val="0"/>
        <w:spacing w:after="0" w:line="360" w:lineRule="auto"/>
        <w:rPr>
          <w:rFonts w:ascii="Times New Roman" w:eastAsia="Arial,Bold" w:hAnsi="Times New Roman" w:cs="Times New Roman"/>
          <w:b/>
          <w:bCs/>
          <w:sz w:val="24"/>
          <w:szCs w:val="24"/>
        </w:rPr>
      </w:pPr>
      <w:r>
        <w:rPr>
          <w:rFonts w:ascii="Times New Roman" w:eastAsia="Arial,Bold" w:hAnsi="Times New Roman" w:cs="Times New Roman"/>
          <w:b/>
          <w:bCs/>
          <w:sz w:val="24"/>
          <w:szCs w:val="24"/>
        </w:rPr>
        <w:lastRenderedPageBreak/>
        <w:t xml:space="preserve">5.1.2 </w:t>
      </w:r>
      <w:r w:rsidRPr="00D90419">
        <w:rPr>
          <w:rFonts w:ascii="Times New Roman" w:eastAsia="Arial,Bold" w:hAnsi="Times New Roman" w:cs="Times New Roman"/>
          <w:b/>
          <w:bCs/>
          <w:sz w:val="24"/>
          <w:szCs w:val="24"/>
        </w:rPr>
        <w:t>TRANSPORT I KOMUNIKACJA</w:t>
      </w:r>
    </w:p>
    <w:p w:rsidR="00D24E5B" w:rsidRPr="00D90419" w:rsidRDefault="00D24E5B" w:rsidP="001C40EB">
      <w:pPr>
        <w:autoSpaceDE w:val="0"/>
        <w:autoSpaceDN w:val="0"/>
        <w:adjustRightInd w:val="0"/>
        <w:spacing w:after="0" w:line="360" w:lineRule="auto"/>
        <w:rPr>
          <w:rFonts w:ascii="Times New Roman" w:eastAsia="Arial,Bold" w:hAnsi="Times New Roman" w:cs="Times New Roman"/>
          <w:sz w:val="24"/>
          <w:szCs w:val="24"/>
        </w:rPr>
      </w:pPr>
      <w:r w:rsidRPr="00D90419">
        <w:rPr>
          <w:rFonts w:ascii="Times New Roman" w:eastAsia="Arial,Bold" w:hAnsi="Times New Roman" w:cs="Times New Roman"/>
          <w:sz w:val="24"/>
          <w:szCs w:val="24"/>
        </w:rPr>
        <w:t>Wzrost liczby pojazdów samochodowych przy wolno zmieniającej się sieci dróg, stanowi źródło zagrożenia dla środowiska. Transport drogowy, w tym tranzytowy (tzw. TIR), powoduje emisję spalin, hałasu i wibracji, degradacje walorów przyrodniczych (w tym fragmentację korytarzy ekologicznych) i krajobrazowych oraz nadzwyczajne zagrożenia środowiska. Duże  zagrożenie hałasem i emisją spalin występuje wzdłuż  dróg krajowych nr DK1, DK43, DK46, DK49 i dróg wojewódzkich nr DW483, DW492, DW784, DW786, DW793, DW794, DW904, DW907, DW908.</w:t>
      </w:r>
    </w:p>
    <w:p w:rsidR="00D24E5B" w:rsidRPr="00D90419" w:rsidRDefault="00D24E5B" w:rsidP="001C40EB">
      <w:pPr>
        <w:autoSpaceDE w:val="0"/>
        <w:autoSpaceDN w:val="0"/>
        <w:adjustRightInd w:val="0"/>
        <w:spacing w:after="0" w:line="360" w:lineRule="auto"/>
        <w:rPr>
          <w:rFonts w:ascii="Times New Roman" w:eastAsia="Arial,Bold" w:hAnsi="Times New Roman" w:cs="Times New Roman"/>
          <w:sz w:val="24"/>
          <w:szCs w:val="24"/>
        </w:rPr>
      </w:pPr>
      <w:r w:rsidRPr="00D90419">
        <w:rPr>
          <w:rFonts w:ascii="Times New Roman" w:eastAsia="Arial,Bold" w:hAnsi="Times New Roman" w:cs="Times New Roman"/>
          <w:sz w:val="24"/>
          <w:szCs w:val="24"/>
        </w:rPr>
        <w:t>Na terenie powiatu zagrożenia pożarowe i inne miejscowe zagrożenia mogą wystąpić również podczas transportu materiałów niebezpiecznych następującymi szlakami komunikacji drogowej, po których może odbywać się transport materiałów niebezpiecznych:</w:t>
      </w:r>
    </w:p>
    <w:p w:rsidR="00D24E5B" w:rsidRPr="00D90419" w:rsidRDefault="00D24E5B" w:rsidP="001C40EB">
      <w:pPr>
        <w:autoSpaceDE w:val="0"/>
        <w:autoSpaceDN w:val="0"/>
        <w:adjustRightInd w:val="0"/>
        <w:spacing w:after="0" w:line="360" w:lineRule="auto"/>
        <w:rPr>
          <w:rFonts w:ascii="Times New Roman" w:eastAsia="Arial,Bold" w:hAnsi="Times New Roman" w:cs="Times New Roman"/>
          <w:sz w:val="24"/>
          <w:szCs w:val="24"/>
        </w:rPr>
      </w:pPr>
    </w:p>
    <w:p w:rsidR="00D24E5B" w:rsidRPr="00D90419" w:rsidRDefault="00DB03CC" w:rsidP="001C40EB">
      <w:pPr>
        <w:autoSpaceDE w:val="0"/>
        <w:autoSpaceDN w:val="0"/>
        <w:adjustRightInd w:val="0"/>
        <w:spacing w:after="0" w:line="360" w:lineRule="auto"/>
        <w:rPr>
          <w:rFonts w:ascii="Times New Roman" w:eastAsia="Arial,Bold" w:hAnsi="Times New Roman" w:cs="Times New Roman"/>
          <w:b/>
          <w:bCs/>
          <w:sz w:val="24"/>
          <w:szCs w:val="24"/>
        </w:rPr>
      </w:pPr>
      <w:r>
        <w:rPr>
          <w:rFonts w:ascii="Times New Roman" w:eastAsia="Arial,Bold" w:hAnsi="Times New Roman" w:cs="Times New Roman"/>
          <w:b/>
          <w:bCs/>
          <w:sz w:val="24"/>
          <w:szCs w:val="24"/>
        </w:rPr>
        <w:t>5.1.3</w:t>
      </w:r>
      <w:r w:rsidR="002D3574">
        <w:rPr>
          <w:rFonts w:ascii="Times New Roman" w:eastAsia="Arial,Bold" w:hAnsi="Times New Roman" w:cs="Times New Roman"/>
          <w:b/>
          <w:bCs/>
          <w:sz w:val="24"/>
          <w:szCs w:val="24"/>
        </w:rPr>
        <w:t xml:space="preserve"> </w:t>
      </w:r>
      <w:r w:rsidRPr="00D90419">
        <w:rPr>
          <w:rFonts w:ascii="Times New Roman" w:eastAsia="Arial,Bold" w:hAnsi="Times New Roman" w:cs="Times New Roman"/>
          <w:b/>
          <w:bCs/>
          <w:sz w:val="24"/>
          <w:szCs w:val="24"/>
        </w:rPr>
        <w:t>DZIAŁALNOŚĆ GOSPODARCZA</w:t>
      </w:r>
    </w:p>
    <w:p w:rsidR="00D24E5B" w:rsidRPr="00D90419" w:rsidRDefault="00D24E5B" w:rsidP="002D3574">
      <w:pPr>
        <w:autoSpaceDE w:val="0"/>
        <w:autoSpaceDN w:val="0"/>
        <w:adjustRightInd w:val="0"/>
        <w:spacing w:after="0" w:line="360" w:lineRule="auto"/>
        <w:jc w:val="both"/>
        <w:rPr>
          <w:rFonts w:ascii="Times New Roman" w:eastAsia="Arial,Bold" w:hAnsi="Times New Roman"/>
          <w:sz w:val="24"/>
          <w:szCs w:val="24"/>
        </w:rPr>
      </w:pPr>
      <w:r w:rsidRPr="00D90419">
        <w:rPr>
          <w:rFonts w:ascii="Times New Roman" w:eastAsia="Arial,Bold" w:hAnsi="Times New Roman" w:cs="Times New Roman"/>
          <w:sz w:val="24"/>
          <w:szCs w:val="24"/>
        </w:rPr>
        <w:t xml:space="preserve">Przemysł i energetyka zawodowa są źródłem zagrożeń dla środowiska w związku z emisją zanieczyszczeń do powietrza, odprowadzaniem ścieków, wytwarzaniem odpadów, degradacją powierzchni ziemi, zużywaniem zasobów naturalnych, emisją hałasu i awariami przemysłowymi. Powstawanie szkód w środowisku wiąże  się także z wydobywaniem kopalin, zakłóceniem   </w:t>
      </w:r>
      <w:r w:rsidRPr="00D90419">
        <w:rPr>
          <w:rFonts w:ascii="Times New Roman" w:hAnsi="Times New Roman" w:cs="Times New Roman"/>
          <w:sz w:val="24"/>
          <w:szCs w:val="24"/>
        </w:rPr>
        <w:t>stosunków wodnych, zanieczyszczenie powietrza, osiadanie gruntu. W ostatnich latach</w:t>
      </w:r>
      <w:r w:rsidR="002D3574">
        <w:rPr>
          <w:rFonts w:ascii="Times New Roman" w:hAnsi="Times New Roman" w:cs="Times New Roman"/>
          <w:sz w:val="24"/>
          <w:szCs w:val="24"/>
        </w:rPr>
        <w:t xml:space="preserve"> </w:t>
      </w:r>
      <w:r w:rsidRPr="00D90419">
        <w:rPr>
          <w:rFonts w:ascii="Times New Roman" w:hAnsi="Times New Roman" w:cs="Times New Roman"/>
          <w:sz w:val="24"/>
          <w:szCs w:val="24"/>
        </w:rPr>
        <w:t>znacznie zmniejszył się zakres oddziaływania przemysłu na stan środowiska.</w:t>
      </w:r>
      <w:r w:rsidR="002D3574">
        <w:rPr>
          <w:rFonts w:ascii="Times New Roman" w:hAnsi="Times New Roman" w:cs="Times New Roman"/>
          <w:sz w:val="24"/>
          <w:szCs w:val="24"/>
        </w:rPr>
        <w:t xml:space="preserve"> </w:t>
      </w:r>
      <w:r w:rsidRPr="00D90419">
        <w:rPr>
          <w:rFonts w:ascii="Times New Roman" w:hAnsi="Times New Roman" w:cs="Times New Roman"/>
          <w:sz w:val="24"/>
          <w:szCs w:val="24"/>
        </w:rPr>
        <w:t>Potencjalnym źródłem zanieczyszczenia środowiska powiatu mogą być zdarzenia</w:t>
      </w:r>
      <w:r w:rsidR="002D3574">
        <w:rPr>
          <w:rFonts w:ascii="Times New Roman" w:hAnsi="Times New Roman" w:cs="Times New Roman"/>
          <w:sz w:val="24"/>
          <w:szCs w:val="24"/>
        </w:rPr>
        <w:t xml:space="preserve"> </w:t>
      </w:r>
      <w:r w:rsidRPr="00D90419">
        <w:rPr>
          <w:rFonts w:ascii="Times New Roman" w:hAnsi="Times New Roman" w:cs="Times New Roman"/>
          <w:sz w:val="24"/>
          <w:szCs w:val="24"/>
        </w:rPr>
        <w:t>powstałe poza terenem powiatu. Dotyczy to przede wszystkim napływu zanieczyszczeń z</w:t>
      </w:r>
      <w:r w:rsidR="002D3574">
        <w:rPr>
          <w:rFonts w:ascii="Times New Roman" w:hAnsi="Times New Roman" w:cs="Times New Roman"/>
          <w:sz w:val="24"/>
          <w:szCs w:val="24"/>
        </w:rPr>
        <w:t xml:space="preserve"> </w:t>
      </w:r>
      <w:r w:rsidRPr="00D90419">
        <w:rPr>
          <w:rFonts w:ascii="Times New Roman" w:hAnsi="Times New Roman" w:cs="Times New Roman"/>
          <w:sz w:val="24"/>
          <w:szCs w:val="24"/>
        </w:rPr>
        <w:t>powietrzem napływającym nad teren powiatu tzw. imisją, zanieczyszczenia wód w</w:t>
      </w:r>
    </w:p>
    <w:p w:rsidR="00D24E5B" w:rsidRPr="00D90419" w:rsidRDefault="00D24E5B" w:rsidP="002D3574">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szczególności podziemnych, oraz zdarzeń losowych np. poważne awarie.  Do zagrożeń zewnętrznych należy dodać zagrożenia zanieczyszczenia środowiska niepożądanym promieniowaniem .</w:t>
      </w:r>
    </w:p>
    <w:p w:rsidR="00D24E5B" w:rsidRPr="00D90419" w:rsidRDefault="00D24E5B" w:rsidP="002D3574">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 ostatnich latach  znacznie zmniejszył się zakres oddziaływania przemysłu na stan środowiska.</w:t>
      </w:r>
    </w:p>
    <w:p w:rsidR="00D24E5B" w:rsidRPr="00D90419" w:rsidRDefault="00D24E5B" w:rsidP="002D3574">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Potencjalnym źródłem zanieczyszczenia środowiska powiatu mogą być zdarzenia powstałe poza terenem powiatu. Dotyczy to przede wszystkim napływu zanieczyszczeń z powietrzem napływającym nad teren powiatu tzw. imisją, zanieczyszczenia wód w szczególności podziemnych, oraz zdarzeń losowych np. poprzez poważne awarie.</w:t>
      </w:r>
    </w:p>
    <w:p w:rsidR="00D24E5B" w:rsidRDefault="00D24E5B" w:rsidP="001C40EB">
      <w:pPr>
        <w:autoSpaceDE w:val="0"/>
        <w:autoSpaceDN w:val="0"/>
        <w:adjustRightInd w:val="0"/>
        <w:spacing w:after="0" w:line="360" w:lineRule="auto"/>
        <w:rPr>
          <w:rFonts w:ascii="Times New Roman" w:hAnsi="Times New Roman" w:cs="Times New Roman"/>
          <w:sz w:val="24"/>
          <w:szCs w:val="24"/>
        </w:rPr>
      </w:pPr>
    </w:p>
    <w:p w:rsidR="00DE0D9B" w:rsidRDefault="00DE0D9B" w:rsidP="001C40EB">
      <w:pPr>
        <w:autoSpaceDE w:val="0"/>
        <w:autoSpaceDN w:val="0"/>
        <w:adjustRightInd w:val="0"/>
        <w:spacing w:after="0" w:line="360" w:lineRule="auto"/>
        <w:rPr>
          <w:rFonts w:ascii="Times New Roman" w:hAnsi="Times New Roman" w:cs="Times New Roman"/>
          <w:sz w:val="24"/>
          <w:szCs w:val="24"/>
        </w:rPr>
      </w:pPr>
    </w:p>
    <w:p w:rsidR="002D3574" w:rsidRPr="00D90419" w:rsidRDefault="002D3574" w:rsidP="001C40EB">
      <w:pPr>
        <w:autoSpaceDE w:val="0"/>
        <w:autoSpaceDN w:val="0"/>
        <w:adjustRightInd w:val="0"/>
        <w:spacing w:after="0" w:line="360" w:lineRule="auto"/>
        <w:rPr>
          <w:rFonts w:ascii="Times New Roman" w:hAnsi="Times New Roman" w:cs="Times New Roman"/>
          <w:sz w:val="24"/>
          <w:szCs w:val="24"/>
        </w:rPr>
      </w:pPr>
    </w:p>
    <w:p w:rsidR="00D24E5B" w:rsidRPr="00D90419" w:rsidRDefault="00DB03CC" w:rsidP="001C40EB">
      <w:pPr>
        <w:autoSpaceDE w:val="0"/>
        <w:autoSpaceDN w:val="0"/>
        <w:adjustRightInd w:val="0"/>
        <w:spacing w:after="0" w:line="360" w:lineRule="auto"/>
        <w:rPr>
          <w:rFonts w:ascii="Times New Roman" w:eastAsia="Arial,Bold" w:hAnsi="Times New Roman" w:cs="Times New Roman"/>
          <w:b/>
          <w:bCs/>
          <w:sz w:val="24"/>
          <w:szCs w:val="24"/>
        </w:rPr>
      </w:pPr>
      <w:r>
        <w:rPr>
          <w:rFonts w:ascii="Times New Roman" w:eastAsia="Arial,Bold" w:hAnsi="Times New Roman" w:cs="Times New Roman"/>
          <w:b/>
          <w:bCs/>
          <w:sz w:val="24"/>
          <w:szCs w:val="24"/>
        </w:rPr>
        <w:lastRenderedPageBreak/>
        <w:t xml:space="preserve">5.1.4 </w:t>
      </w:r>
      <w:r w:rsidRPr="00D90419">
        <w:rPr>
          <w:rFonts w:ascii="Times New Roman" w:eastAsia="Arial,Bold" w:hAnsi="Times New Roman" w:cs="Times New Roman"/>
          <w:b/>
          <w:bCs/>
          <w:sz w:val="24"/>
          <w:szCs w:val="24"/>
        </w:rPr>
        <w:t>ROLNICTWO</w:t>
      </w:r>
    </w:p>
    <w:p w:rsidR="00D24E5B" w:rsidRPr="00D90419" w:rsidRDefault="00D24E5B" w:rsidP="001C40EB">
      <w:pPr>
        <w:autoSpaceDE w:val="0"/>
        <w:autoSpaceDN w:val="0"/>
        <w:adjustRightInd w:val="0"/>
        <w:spacing w:after="0" w:line="360" w:lineRule="auto"/>
        <w:rPr>
          <w:rFonts w:ascii="Times New Roman" w:eastAsia="Arial,Bold" w:hAnsi="Times New Roman" w:cs="Times New Roman"/>
          <w:sz w:val="24"/>
          <w:szCs w:val="24"/>
        </w:rPr>
      </w:pPr>
      <w:r w:rsidRPr="00D90419">
        <w:rPr>
          <w:rFonts w:ascii="Times New Roman" w:eastAsia="Arial,Bold" w:hAnsi="Times New Roman" w:cs="Times New Roman"/>
          <w:sz w:val="24"/>
          <w:szCs w:val="24"/>
        </w:rPr>
        <w:t>Pozycja rolnictwa wynika z ukształtowania powierzchni, korzystnych warunków, klimatycznych i glebowych.  Rolnictwo  jest źródłem odpadów niebezpiecznych (pozostałości po środkach ochrony roślin) oraz zanieczyszczeń obszarowych, będących głównym  zagrożeniem dla jakości wód powierzchniowych. Istotnym zagrożeniem dla środowiska są też   fermy trzody chlewnej i fermy hodowli drobiu. Przestrzenna ekspansja intensywnego rolnictwa prowadzi do przyrodniczego zubożenia rolniczej przestrzeni produkcyjnej.</w:t>
      </w:r>
    </w:p>
    <w:p w:rsidR="00D24E5B" w:rsidRPr="00D90419" w:rsidRDefault="00D24E5B" w:rsidP="001C40EB">
      <w:pPr>
        <w:autoSpaceDE w:val="0"/>
        <w:autoSpaceDN w:val="0"/>
        <w:adjustRightInd w:val="0"/>
        <w:spacing w:after="0" w:line="360" w:lineRule="auto"/>
        <w:rPr>
          <w:rFonts w:ascii="Times New Roman" w:eastAsia="Arial,Bold" w:hAnsi="Times New Roman" w:cs="Times New Roman"/>
          <w:sz w:val="24"/>
          <w:szCs w:val="24"/>
        </w:rPr>
      </w:pPr>
      <w:r w:rsidRPr="00D90419">
        <w:rPr>
          <w:rFonts w:ascii="Times New Roman" w:eastAsia="Arial,Bold" w:hAnsi="Times New Roman" w:cs="Times New Roman"/>
          <w:sz w:val="24"/>
          <w:szCs w:val="24"/>
        </w:rPr>
        <w:t>Niedostosowanie intensywności i form rolnictwa do warunków przyrodniczych produkcji rolnej, skutkuje aktywizacją erozji wodnej i wietrznej oraz zanieczyszczeniem wód  gruntowych.</w:t>
      </w:r>
    </w:p>
    <w:p w:rsidR="00D24E5B" w:rsidRPr="00D90419" w:rsidRDefault="00D24E5B" w:rsidP="001C40EB">
      <w:pPr>
        <w:autoSpaceDE w:val="0"/>
        <w:autoSpaceDN w:val="0"/>
        <w:adjustRightInd w:val="0"/>
        <w:spacing w:after="0" w:line="360" w:lineRule="auto"/>
        <w:rPr>
          <w:rFonts w:ascii="Times New Roman" w:eastAsia="Arial,Bold" w:hAnsi="Times New Roman" w:cs="Times New Roman"/>
          <w:sz w:val="24"/>
          <w:szCs w:val="24"/>
        </w:rPr>
      </w:pPr>
      <w:r w:rsidRPr="00D90419">
        <w:rPr>
          <w:rFonts w:ascii="Times New Roman" w:eastAsia="Arial,Bold" w:hAnsi="Times New Roman" w:cs="Times New Roman"/>
          <w:sz w:val="24"/>
          <w:szCs w:val="24"/>
        </w:rPr>
        <w:t>W powiecie częstochowskim średnia powierzchnia gospodarstwa wynosi 4,68 ha  użytków rolnych. W strukturze zasiewów dominują zboża, co stanowi około 75  % gruntów  ornych i uprawa roślin okopowych w tym ziemniaki oraz warzywa gruntowe. Wiodącą  uprawą są zboża tj. pszenica, żyto, owies, jęczmień. Profil produkcji rolnej w powiecie częstochowskim nie odbiega znacząco od krajowego, bowiem opiera się głownie na uprawie zbóż  i ziemniaków. Natomiast w produkcji zwierzęcej dominuje chow bydła mleczno - mięsnego oraz trzody chlewnej. Produkty uzyskane z działalności rolniczej są dobrym zapleczem surowcowym dla   przetwórstwa   rolno - spożywczego. Dlatego też  prowadzenie zapotrzebowanie  modernizacji  już działających, jak i tworzenie nowych, zakładów tej  branży  jest  konieczne.</w:t>
      </w:r>
    </w:p>
    <w:p w:rsidR="00D24E5B" w:rsidRPr="00D90419" w:rsidRDefault="00D24E5B" w:rsidP="001C40EB">
      <w:pPr>
        <w:autoSpaceDE w:val="0"/>
        <w:autoSpaceDN w:val="0"/>
        <w:adjustRightInd w:val="0"/>
        <w:spacing w:after="0" w:line="360" w:lineRule="auto"/>
        <w:rPr>
          <w:rFonts w:ascii="Times New Roman" w:eastAsia="Arial,Bold" w:hAnsi="Times New Roman" w:cs="Times New Roman"/>
          <w:sz w:val="24"/>
          <w:szCs w:val="24"/>
        </w:rPr>
      </w:pPr>
    </w:p>
    <w:p w:rsidR="00D24E5B" w:rsidRPr="00D90419" w:rsidRDefault="00DB03CC" w:rsidP="001C40EB">
      <w:pPr>
        <w:autoSpaceDE w:val="0"/>
        <w:autoSpaceDN w:val="0"/>
        <w:adjustRightInd w:val="0"/>
        <w:spacing w:after="0" w:line="360" w:lineRule="auto"/>
        <w:rPr>
          <w:rFonts w:ascii="Times New Roman" w:eastAsia="Arial,Bold" w:hAnsi="Times New Roman" w:cs="Times New Roman"/>
          <w:b/>
          <w:bCs/>
          <w:sz w:val="24"/>
          <w:szCs w:val="24"/>
        </w:rPr>
      </w:pPr>
      <w:r>
        <w:rPr>
          <w:rFonts w:ascii="Times New Roman" w:eastAsia="Arial,Bold" w:hAnsi="Times New Roman" w:cs="Times New Roman"/>
          <w:b/>
          <w:bCs/>
          <w:sz w:val="24"/>
          <w:szCs w:val="24"/>
        </w:rPr>
        <w:t xml:space="preserve">5.1.5 </w:t>
      </w:r>
      <w:r w:rsidRPr="00D90419">
        <w:rPr>
          <w:rFonts w:ascii="Times New Roman" w:eastAsia="Arial,Bold" w:hAnsi="Times New Roman" w:cs="Times New Roman"/>
          <w:b/>
          <w:bCs/>
          <w:sz w:val="24"/>
          <w:szCs w:val="24"/>
        </w:rPr>
        <w:t>POWAŻNE AWARIE PRZEMYSŁOWE</w:t>
      </w:r>
    </w:p>
    <w:p w:rsidR="00D24E5B" w:rsidRPr="00D90419" w:rsidRDefault="00D24E5B" w:rsidP="001C40EB">
      <w:pPr>
        <w:autoSpaceDE w:val="0"/>
        <w:autoSpaceDN w:val="0"/>
        <w:adjustRightInd w:val="0"/>
        <w:spacing w:after="0" w:line="360" w:lineRule="auto"/>
        <w:rPr>
          <w:rFonts w:ascii="Times New Roman" w:eastAsia="Arial,Bold" w:hAnsi="Times New Roman" w:cs="Times New Roman"/>
          <w:sz w:val="24"/>
          <w:szCs w:val="24"/>
        </w:rPr>
      </w:pPr>
      <w:r w:rsidRPr="00D90419">
        <w:rPr>
          <w:rFonts w:ascii="Times New Roman" w:eastAsia="Arial,Bold" w:hAnsi="Times New Roman" w:cs="Times New Roman"/>
          <w:sz w:val="24"/>
          <w:szCs w:val="24"/>
        </w:rPr>
        <w:t xml:space="preserve">Poważne awarie mogą powstawać w przypadku awarii i katastrof w obiektach przemysłowych zlokalizowanych  na  terenach  miast  powiatu  oraz  w  wyniku wypadków  kolejowych i drogowych z udziałem cystern i autocystern przewożących materiały  niebezpieczne. Zdarzenia te charakteryzują się specyficznymi cechami takimi jak niepewność  ich wystąpienia, złożoność przyczyn, </w:t>
      </w:r>
      <w:r w:rsidR="00DE0D9B" w:rsidRPr="00D90419">
        <w:rPr>
          <w:rFonts w:ascii="Times New Roman" w:eastAsia="Arial,Bold" w:hAnsi="Times New Roman" w:cs="Times New Roman"/>
          <w:sz w:val="24"/>
          <w:szCs w:val="24"/>
        </w:rPr>
        <w:t>różnorodność</w:t>
      </w:r>
      <w:r w:rsidRPr="00D90419">
        <w:rPr>
          <w:rFonts w:ascii="Times New Roman" w:eastAsia="Arial,Bold" w:hAnsi="Times New Roman" w:cs="Times New Roman"/>
          <w:sz w:val="24"/>
          <w:szCs w:val="24"/>
        </w:rPr>
        <w:t xml:space="preserve"> bezpośrednich skutków oraz indywidualnym, niepowtarzalnym przebiegiem.</w:t>
      </w:r>
    </w:p>
    <w:p w:rsidR="00D24E5B" w:rsidRPr="00D90419" w:rsidRDefault="00D24E5B" w:rsidP="00DE0D9B">
      <w:pPr>
        <w:autoSpaceDE w:val="0"/>
        <w:autoSpaceDN w:val="0"/>
        <w:adjustRightInd w:val="0"/>
        <w:spacing w:after="0" w:line="360" w:lineRule="auto"/>
        <w:jc w:val="both"/>
        <w:rPr>
          <w:rFonts w:ascii="Times New Roman" w:eastAsia="Arial,Bold" w:hAnsi="Times New Roman"/>
          <w:sz w:val="24"/>
          <w:szCs w:val="24"/>
        </w:rPr>
      </w:pPr>
      <w:r w:rsidRPr="00D90419">
        <w:rPr>
          <w:rFonts w:ascii="Times New Roman" w:eastAsia="Arial,Bold" w:hAnsi="Times New Roman" w:cs="Times New Roman"/>
          <w:sz w:val="24"/>
          <w:szCs w:val="24"/>
        </w:rPr>
        <w:t xml:space="preserve">Istotnym zagrożeniem dla środowiska i zdrowia człowieka są zakłady mogące być  sprawcami poważnych awarii przemysłowych. Zwiększenie prawdopodobieństwa  wystąpienia poważnej awarii przemysłowej lub pogłębienie jej skutków może  mieć miejsce  na obszarach, gdzie   w   niedużej  odległości  od  siebie zlokalizowane są dwa lub więcej  zakłady dużego  ryzyka  (ZDR) i/lub zakładów zwiększonego ryzyka (ZZR) wystąpienia  poważnej awarii przemysłowej. </w:t>
      </w:r>
      <w:r w:rsidRPr="00D90419">
        <w:rPr>
          <w:rFonts w:ascii="Times New Roman" w:hAnsi="Times New Roman" w:cs="Times New Roman"/>
          <w:sz w:val="24"/>
          <w:szCs w:val="24"/>
        </w:rPr>
        <w:t xml:space="preserve">Na obszarze powiatu zostały zlokalizowane zakłady przemysłowe, które </w:t>
      </w:r>
      <w:r w:rsidRPr="00D90419">
        <w:rPr>
          <w:rFonts w:ascii="Times New Roman" w:hAnsi="Times New Roman" w:cs="Times New Roman"/>
          <w:sz w:val="24"/>
          <w:szCs w:val="24"/>
        </w:rPr>
        <w:lastRenderedPageBreak/>
        <w:t>stwarzałyby</w:t>
      </w:r>
      <w:r w:rsidR="00DE0D9B">
        <w:rPr>
          <w:rFonts w:ascii="Times New Roman" w:hAnsi="Times New Roman" w:cs="Times New Roman"/>
          <w:sz w:val="24"/>
          <w:szCs w:val="24"/>
        </w:rPr>
        <w:t xml:space="preserve"> </w:t>
      </w:r>
      <w:r w:rsidRPr="00D90419">
        <w:rPr>
          <w:rFonts w:ascii="Times New Roman" w:hAnsi="Times New Roman" w:cs="Times New Roman"/>
          <w:sz w:val="24"/>
          <w:szCs w:val="24"/>
        </w:rPr>
        <w:t>zagrożenie poważną awarią. Zakłady na terenie powiatu,  które użytkują substancj</w:t>
      </w:r>
      <w:r w:rsidR="00DE0D9B">
        <w:rPr>
          <w:rFonts w:ascii="Times New Roman" w:hAnsi="Times New Roman" w:cs="Times New Roman"/>
          <w:sz w:val="24"/>
          <w:szCs w:val="24"/>
        </w:rPr>
        <w:t xml:space="preserve"> </w:t>
      </w:r>
      <w:r w:rsidRPr="00D90419">
        <w:rPr>
          <w:rFonts w:ascii="Times New Roman" w:hAnsi="Times New Roman" w:cs="Times New Roman"/>
          <w:sz w:val="24"/>
          <w:szCs w:val="24"/>
        </w:rPr>
        <w:t>e</w:t>
      </w:r>
      <w:r w:rsidR="00DE0D9B">
        <w:rPr>
          <w:rFonts w:ascii="Times New Roman" w:hAnsi="Times New Roman" w:cs="Times New Roman"/>
          <w:sz w:val="24"/>
          <w:szCs w:val="24"/>
        </w:rPr>
        <w:t xml:space="preserve"> </w:t>
      </w:r>
      <w:r w:rsidRPr="00D90419">
        <w:rPr>
          <w:rFonts w:ascii="Times New Roman" w:hAnsi="Times New Roman" w:cs="Times New Roman"/>
          <w:sz w:val="24"/>
          <w:szCs w:val="24"/>
        </w:rPr>
        <w:t>chemiczne, są  placówkami o zagrożeniu lokalnym. Zagrożenia w tych zakładach mogą</w:t>
      </w:r>
      <w:r w:rsidR="00DE0D9B">
        <w:rPr>
          <w:rFonts w:ascii="Times New Roman" w:hAnsi="Times New Roman" w:cs="Times New Roman"/>
          <w:sz w:val="24"/>
          <w:szCs w:val="24"/>
        </w:rPr>
        <w:t xml:space="preserve"> </w:t>
      </w:r>
      <w:r w:rsidRPr="00D90419">
        <w:rPr>
          <w:rFonts w:ascii="Times New Roman" w:hAnsi="Times New Roman" w:cs="Times New Roman"/>
          <w:sz w:val="24"/>
          <w:szCs w:val="24"/>
        </w:rPr>
        <w:t>powstać w związku z awarią instalacji i uwolnienia substancji chemicznych. Zdarzenia takie</w:t>
      </w:r>
      <w:r w:rsidR="00DE0D9B">
        <w:rPr>
          <w:rFonts w:ascii="Times New Roman" w:hAnsi="Times New Roman" w:cs="Times New Roman"/>
          <w:sz w:val="24"/>
          <w:szCs w:val="24"/>
        </w:rPr>
        <w:t xml:space="preserve"> </w:t>
      </w:r>
      <w:r w:rsidRPr="00D90419">
        <w:rPr>
          <w:rFonts w:ascii="Times New Roman" w:hAnsi="Times New Roman" w:cs="Times New Roman"/>
          <w:sz w:val="24"/>
          <w:szCs w:val="24"/>
        </w:rPr>
        <w:t>mogą zagrozić okolicznym skupiskom ludzkim oraz środowisku naturalnemu. WIOŚ w</w:t>
      </w:r>
      <w:r w:rsidR="00DE0D9B">
        <w:rPr>
          <w:rFonts w:ascii="Times New Roman" w:hAnsi="Times New Roman" w:cs="Times New Roman"/>
          <w:sz w:val="24"/>
          <w:szCs w:val="24"/>
        </w:rPr>
        <w:t xml:space="preserve"> </w:t>
      </w:r>
      <w:r w:rsidRPr="00D90419">
        <w:rPr>
          <w:rFonts w:ascii="Times New Roman" w:hAnsi="Times New Roman" w:cs="Times New Roman"/>
          <w:sz w:val="24"/>
          <w:szCs w:val="24"/>
        </w:rPr>
        <w:t>Częstochowie prowadzi rejestr i kontrole obiektów mogących spowodować poważne awarie</w:t>
      </w:r>
      <w:r w:rsidR="00DE0D9B">
        <w:rPr>
          <w:rFonts w:ascii="Times New Roman" w:hAnsi="Times New Roman" w:cs="Times New Roman"/>
          <w:sz w:val="24"/>
          <w:szCs w:val="24"/>
        </w:rPr>
        <w:t xml:space="preserve"> </w:t>
      </w:r>
      <w:r w:rsidRPr="00D90419">
        <w:rPr>
          <w:rFonts w:ascii="Times New Roman" w:hAnsi="Times New Roman" w:cs="Times New Roman"/>
          <w:sz w:val="24"/>
          <w:szCs w:val="24"/>
        </w:rPr>
        <w:t>w środowisku.</w:t>
      </w:r>
    </w:p>
    <w:p w:rsidR="00D24E5B" w:rsidRPr="00D90419" w:rsidRDefault="00D24E5B" w:rsidP="001C40EB">
      <w:pPr>
        <w:autoSpaceDE w:val="0"/>
        <w:autoSpaceDN w:val="0"/>
        <w:adjustRightInd w:val="0"/>
        <w:spacing w:after="0" w:line="360" w:lineRule="auto"/>
        <w:rPr>
          <w:rFonts w:ascii="Times New Roman" w:hAnsi="Times New Roman" w:cs="Times New Roman"/>
          <w:sz w:val="24"/>
          <w:szCs w:val="24"/>
        </w:rPr>
      </w:pPr>
      <w:r w:rsidRPr="00D90419">
        <w:rPr>
          <w:rFonts w:ascii="Times New Roman" w:hAnsi="Times New Roman" w:cs="Times New Roman"/>
          <w:sz w:val="24"/>
          <w:szCs w:val="24"/>
        </w:rPr>
        <w:t>Zakłady o dużym ryzyku wystąpienia awarii oraz o zwiększonym ryzyku wystąpienia awarii na terenie powiatu częstochowskiego to:</w:t>
      </w:r>
    </w:p>
    <w:p w:rsidR="00D24E5B" w:rsidRPr="00D90419" w:rsidRDefault="00BD7F47" w:rsidP="001C40E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INCO-VERITAS w Koniecpolu,</w:t>
      </w:r>
    </w:p>
    <w:p w:rsidR="00D24E5B" w:rsidRPr="00D90419" w:rsidRDefault="00BD7F47" w:rsidP="001C40E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REMKO w Koniecpolu,</w:t>
      </w:r>
    </w:p>
    <w:p w:rsidR="00D24E5B" w:rsidRPr="00D90419" w:rsidRDefault="00BD7F47" w:rsidP="001C40E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Zakłady chemiczne „Rudniki” w Rudnikach,</w:t>
      </w:r>
    </w:p>
    <w:p w:rsidR="00D24E5B" w:rsidRPr="00D90419" w:rsidRDefault="00BD7F47" w:rsidP="001C40E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CEMEX Sp. z o.o. w Rudnikach,</w:t>
      </w:r>
    </w:p>
    <w:p w:rsidR="00D24E5B" w:rsidRPr="00D90419" w:rsidRDefault="00BD7F47" w:rsidP="001C40E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Zakład Oczyszczania Miasta ,Zbigniew Strach w Konopiskach</w:t>
      </w:r>
    </w:p>
    <w:p w:rsidR="00D24E5B" w:rsidRPr="00D90419" w:rsidRDefault="00BD7F47" w:rsidP="001C40E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Firma Professional S.c. w Rąbieniach</w:t>
      </w:r>
    </w:p>
    <w:p w:rsidR="00D24E5B" w:rsidRPr="00D90419" w:rsidRDefault="00BD7F47" w:rsidP="001C40E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Sita Częstochowa Sp. z o.o. w Częstochowie</w:t>
      </w:r>
    </w:p>
    <w:p w:rsidR="00D24E5B" w:rsidRPr="00D90419" w:rsidRDefault="00D24E5B" w:rsidP="001C40EB">
      <w:pPr>
        <w:autoSpaceDE w:val="0"/>
        <w:autoSpaceDN w:val="0"/>
        <w:adjustRightInd w:val="0"/>
        <w:spacing w:after="0" w:line="360" w:lineRule="auto"/>
        <w:rPr>
          <w:rFonts w:ascii="Times New Roman" w:hAnsi="Times New Roman" w:cs="Times New Roman"/>
          <w:sz w:val="24"/>
          <w:szCs w:val="24"/>
        </w:rPr>
      </w:pPr>
    </w:p>
    <w:p w:rsidR="00D24E5B" w:rsidRPr="00D90419" w:rsidRDefault="00DB03CC" w:rsidP="001C40EB">
      <w:pPr>
        <w:autoSpaceDE w:val="0"/>
        <w:autoSpaceDN w:val="0"/>
        <w:adjustRightInd w:val="0"/>
        <w:spacing w:after="0" w:line="360" w:lineRule="auto"/>
        <w:rPr>
          <w:rFonts w:ascii="Times New Roman" w:eastAsia="Arial,Bold" w:hAnsi="Times New Roman" w:cs="Times New Roman"/>
          <w:b/>
          <w:bCs/>
          <w:sz w:val="24"/>
          <w:szCs w:val="24"/>
        </w:rPr>
      </w:pPr>
      <w:r>
        <w:rPr>
          <w:rFonts w:ascii="Times New Roman" w:eastAsia="Arial,Bold" w:hAnsi="Times New Roman" w:cs="Times New Roman"/>
          <w:b/>
          <w:bCs/>
          <w:sz w:val="24"/>
          <w:szCs w:val="24"/>
        </w:rPr>
        <w:t xml:space="preserve">5.1.6 </w:t>
      </w:r>
      <w:r w:rsidRPr="00D90419">
        <w:rPr>
          <w:rFonts w:ascii="Times New Roman" w:eastAsia="Arial,Bold" w:hAnsi="Times New Roman" w:cs="Times New Roman"/>
          <w:b/>
          <w:bCs/>
          <w:sz w:val="24"/>
          <w:szCs w:val="24"/>
        </w:rPr>
        <w:t>BIOTECHNOLOGIA I ORGANIZMY ZMODYFIKOWANE GENETYCZNIE</w:t>
      </w:r>
    </w:p>
    <w:p w:rsidR="00D24E5B" w:rsidRPr="00D90419" w:rsidRDefault="00D24E5B" w:rsidP="001C40EB">
      <w:pPr>
        <w:autoSpaceDE w:val="0"/>
        <w:autoSpaceDN w:val="0"/>
        <w:adjustRightInd w:val="0"/>
        <w:spacing w:after="0" w:line="360" w:lineRule="auto"/>
        <w:rPr>
          <w:rFonts w:ascii="Times New Roman" w:eastAsia="Arial,Bold" w:hAnsi="Times New Roman" w:cs="Times New Roman"/>
          <w:sz w:val="24"/>
          <w:szCs w:val="24"/>
        </w:rPr>
      </w:pPr>
      <w:r w:rsidRPr="00D90419">
        <w:rPr>
          <w:rFonts w:ascii="Times New Roman" w:eastAsia="TimesNewRoman,Bold" w:hAnsi="Times New Roman" w:cs="Times New Roman"/>
          <w:sz w:val="24"/>
          <w:szCs w:val="24"/>
        </w:rPr>
        <w:t xml:space="preserve">Biotechnologia </w:t>
      </w:r>
      <w:r w:rsidRPr="00D90419">
        <w:rPr>
          <w:rFonts w:ascii="Times New Roman" w:eastAsia="Arial,Bold" w:hAnsi="Times New Roman" w:cs="Times New Roman"/>
          <w:sz w:val="24"/>
          <w:szCs w:val="24"/>
        </w:rPr>
        <w:t>jest dyscypliną nauk technicznych wykorzystującą procesy biologiczne na skalę przemysłową. Konwencja o różnorodności  biologicznej,</w:t>
      </w:r>
      <w:r w:rsidR="002D3574">
        <w:rPr>
          <w:rFonts w:ascii="Times New Roman" w:eastAsia="Arial,Bold" w:hAnsi="Times New Roman" w:cs="Times New Roman"/>
          <w:sz w:val="24"/>
          <w:szCs w:val="24"/>
        </w:rPr>
        <w:t xml:space="preserve"> </w:t>
      </w:r>
      <w:r w:rsidRPr="00D90419">
        <w:rPr>
          <w:rFonts w:ascii="Times New Roman" w:eastAsia="Arial,Bold" w:hAnsi="Times New Roman" w:cs="Times New Roman"/>
          <w:sz w:val="24"/>
          <w:szCs w:val="24"/>
        </w:rPr>
        <w:t>c  sporządzona w Rio de Janeiro</w:t>
      </w:r>
    </w:p>
    <w:p w:rsidR="00D24E5B" w:rsidRPr="00D90419" w:rsidRDefault="00D24E5B" w:rsidP="001C40EB">
      <w:pPr>
        <w:autoSpaceDE w:val="0"/>
        <w:autoSpaceDN w:val="0"/>
        <w:adjustRightInd w:val="0"/>
        <w:spacing w:after="0" w:line="360" w:lineRule="auto"/>
        <w:rPr>
          <w:rFonts w:ascii="Times New Roman" w:eastAsia="Arial,Bold" w:hAnsi="Times New Roman" w:cs="Times New Roman"/>
          <w:sz w:val="24"/>
          <w:szCs w:val="24"/>
        </w:rPr>
      </w:pPr>
      <w:r w:rsidRPr="00D90419">
        <w:rPr>
          <w:rFonts w:ascii="Times New Roman" w:eastAsia="Arial,Bold" w:hAnsi="Times New Roman" w:cs="Times New Roman"/>
          <w:sz w:val="24"/>
          <w:szCs w:val="24"/>
        </w:rPr>
        <w:t>dnia 5 czerwca 1992 r. (Dz. U. z 2002 r., Nr 184, poz. 1532) podaje jedną z najszerszych definicji: „Biotechnologia oznacza zastosowanie technologiczne, ktore używa systemów biologicznych, organizmów żywych lub ich składników, żeby wytwarzać lub modyfikować  produkty lub procesy w  określonym zastosowaniu.” Biotechnologie są w stosunku do  tradycyjnych (chemicznych) znacznie mniej energochłonne, bezodpadowe lub  niskoodpadowe,   tańsze i wydajniejsze oraz często mniej obciążające środowisko, znajdują  zastosowanie także w działalności służącej ochronie środowiska (w oczyszczaniu ścieków, neutralizacji odpadów, w produkcji biogazu).</w:t>
      </w:r>
    </w:p>
    <w:p w:rsidR="00D24E5B" w:rsidRPr="00D90419" w:rsidRDefault="00D24E5B" w:rsidP="001C40EB">
      <w:pPr>
        <w:autoSpaceDE w:val="0"/>
        <w:autoSpaceDN w:val="0"/>
        <w:adjustRightInd w:val="0"/>
        <w:spacing w:after="0" w:line="360" w:lineRule="auto"/>
        <w:rPr>
          <w:rFonts w:ascii="Times New Roman" w:eastAsia="Arial,Bold" w:hAnsi="Times New Roman" w:cs="Times New Roman"/>
          <w:sz w:val="24"/>
          <w:szCs w:val="24"/>
        </w:rPr>
      </w:pPr>
    </w:p>
    <w:p w:rsidR="00D24E5B" w:rsidRPr="00D90419" w:rsidRDefault="00D24E5B" w:rsidP="002D3574">
      <w:pPr>
        <w:autoSpaceDE w:val="0"/>
        <w:autoSpaceDN w:val="0"/>
        <w:adjustRightInd w:val="0"/>
        <w:spacing w:after="0" w:line="360" w:lineRule="auto"/>
        <w:jc w:val="both"/>
        <w:rPr>
          <w:rFonts w:ascii="Times New Roman" w:eastAsia="TimesNewRoman,Bold" w:hAnsi="Times New Roman" w:cs="Times New Roman"/>
          <w:sz w:val="24"/>
          <w:szCs w:val="24"/>
        </w:rPr>
      </w:pPr>
      <w:r w:rsidRPr="00D90419">
        <w:rPr>
          <w:rFonts w:ascii="Times New Roman" w:eastAsia="TimesNewRoman,Bold" w:hAnsi="Times New Roman" w:cs="Times New Roman"/>
          <w:b/>
          <w:bCs/>
          <w:sz w:val="24"/>
          <w:szCs w:val="24"/>
        </w:rPr>
        <w:t xml:space="preserve">Organizmy Modyfikowane Genetycznie (GMO) </w:t>
      </w:r>
      <w:r w:rsidRPr="00D90419">
        <w:rPr>
          <w:rFonts w:ascii="Times New Roman" w:eastAsia="TimesNewRoman,Bold" w:hAnsi="Times New Roman" w:cs="Times New Roman"/>
          <w:sz w:val="24"/>
          <w:szCs w:val="24"/>
        </w:rPr>
        <w:t xml:space="preserve">są to rośliny lub zwierzęta, które dzięki modyfikacji w ich genomie - materiale genetycznym - uzyskały nowe cechy. Modyfikacja genetyczna zwykle polega na wstawieniu nowego genu (co fizycznie jest fragmentem DNA) do genomu modyfikowanego organizmu. Jednak można także  i  wyciszać  geny poprzez  wprowadzenie komplementarnego genu kodującego tzw. nonsensowne RNA, czy też  za </w:t>
      </w:r>
      <w:r w:rsidRPr="00D90419">
        <w:rPr>
          <w:rFonts w:ascii="Times New Roman" w:eastAsia="TimesNewRoman,Bold" w:hAnsi="Times New Roman" w:cs="Times New Roman"/>
          <w:sz w:val="24"/>
          <w:szCs w:val="24"/>
        </w:rPr>
        <w:lastRenderedPageBreak/>
        <w:t>pomocą kierowanej mutagenezy, wywołać mutacje</w:t>
      </w:r>
      <w:r w:rsidR="00517A12">
        <w:rPr>
          <w:rFonts w:ascii="Times New Roman" w:eastAsia="TimesNewRoman,Bold" w:hAnsi="Times New Roman" w:cs="Times New Roman"/>
          <w:sz w:val="24"/>
          <w:szCs w:val="24"/>
        </w:rPr>
        <w:t xml:space="preserve"> w konkretnym genie, co może   </w:t>
      </w:r>
      <w:r w:rsidRPr="00D90419">
        <w:rPr>
          <w:rFonts w:ascii="Times New Roman" w:eastAsia="TimesNewRoman,Bold" w:hAnsi="Times New Roman" w:cs="Times New Roman"/>
          <w:sz w:val="24"/>
          <w:szCs w:val="24"/>
        </w:rPr>
        <w:t>doprowadzić do jego inaktywacji (dokładnie inaktywacji produktu tego genu).</w:t>
      </w:r>
    </w:p>
    <w:p w:rsidR="00D24E5B" w:rsidRPr="00D90419" w:rsidRDefault="00D24E5B" w:rsidP="002D3574">
      <w:pPr>
        <w:autoSpaceDE w:val="0"/>
        <w:autoSpaceDN w:val="0"/>
        <w:adjustRightInd w:val="0"/>
        <w:spacing w:after="0" w:line="360" w:lineRule="auto"/>
        <w:jc w:val="both"/>
        <w:rPr>
          <w:rFonts w:ascii="Times New Roman" w:eastAsia="TimesNewRoman,Bold" w:hAnsi="Times New Roman" w:cs="Times New Roman"/>
          <w:sz w:val="24"/>
          <w:szCs w:val="24"/>
        </w:rPr>
      </w:pPr>
      <w:r w:rsidRPr="00D90419">
        <w:rPr>
          <w:rFonts w:ascii="Times New Roman" w:eastAsia="TimesNewRoman,Bold" w:hAnsi="Times New Roman" w:cs="Times New Roman"/>
          <w:sz w:val="24"/>
          <w:szCs w:val="24"/>
        </w:rPr>
        <w:t>Na świe</w:t>
      </w:r>
      <w:r w:rsidR="00517A12">
        <w:rPr>
          <w:rFonts w:ascii="Times New Roman" w:eastAsia="TimesNewRoman,Bold" w:hAnsi="Times New Roman" w:cs="Times New Roman"/>
          <w:sz w:val="24"/>
          <w:szCs w:val="24"/>
        </w:rPr>
        <w:t>cie ma miejsce dynamiczny rozwó</w:t>
      </w:r>
      <w:r w:rsidRPr="00D90419">
        <w:rPr>
          <w:rFonts w:ascii="Times New Roman" w:eastAsia="TimesNewRoman,Bold" w:hAnsi="Times New Roman" w:cs="Times New Roman"/>
          <w:sz w:val="24"/>
          <w:szCs w:val="24"/>
        </w:rPr>
        <w:t>j badań w zakresie inżynierii genetycznej  i rozwój przemysłu opartego na biotechnologiach. Produkty nowoczesnej biotechnologii (organizmy genetycznie zmodyfikowane) coraz częściej pojawiają się na rynku, budząc wiele kontrowersji, szczególnie w odniesieniu do problematyki bezpieczeństwa tych produktów dla zdrowia człowieka i ewentualnego ich</w:t>
      </w:r>
    </w:p>
    <w:p w:rsidR="00D24E5B" w:rsidRPr="00D90419" w:rsidRDefault="00D24E5B" w:rsidP="002D3574">
      <w:pPr>
        <w:autoSpaceDE w:val="0"/>
        <w:autoSpaceDN w:val="0"/>
        <w:adjustRightInd w:val="0"/>
        <w:spacing w:after="0" w:line="360" w:lineRule="auto"/>
        <w:jc w:val="both"/>
        <w:rPr>
          <w:rFonts w:ascii="Times New Roman" w:eastAsia="TimesNewRoman,Bold" w:hAnsi="Times New Roman"/>
          <w:sz w:val="24"/>
          <w:szCs w:val="24"/>
        </w:rPr>
      </w:pPr>
      <w:r w:rsidRPr="00D90419">
        <w:rPr>
          <w:rFonts w:ascii="Times New Roman" w:eastAsia="TimesNewRoman,Bold" w:hAnsi="Times New Roman" w:cs="Times New Roman"/>
          <w:sz w:val="24"/>
          <w:szCs w:val="24"/>
        </w:rPr>
        <w:t xml:space="preserve">wpływu na inne organizmy w środowisku. W związku z powyższym zachodzi potrzeba dokonywania oceny stopnia zagrożenia tych produktów dla zdrowia ludzi i środowiska. Procedury i mechanizmy oceny ryzyka związanego z wykorzystywaniem genetycznie  zmodyfikowanych organizmów są ciągle doskonalone. </w:t>
      </w:r>
      <w:r w:rsidRPr="00D90419">
        <w:rPr>
          <w:rFonts w:ascii="Times New Roman" w:hAnsi="Times New Roman" w:cs="Times New Roman"/>
          <w:sz w:val="24"/>
          <w:szCs w:val="24"/>
        </w:rPr>
        <w:t>W 2006r. przyjęto Ramowe Stanowisko Rządu RP dotyczące GMO. Jest to dokument</w:t>
      </w:r>
    </w:p>
    <w:p w:rsidR="00D24E5B" w:rsidRPr="00D90419" w:rsidRDefault="00D24E5B" w:rsidP="002D3574">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wyznaczający kierunek działań dotyczących GMO, na podstawie, którego realizowana będzie w Polsce polityka w tym zakresie. Biotechnologie i rozwój przemysłu opartego na biotechnologiach daje nowe możliwości rozwoju. Korzystanie z osiągnięć biotechnologii związane może być jednak z nieznanym</w:t>
      </w:r>
    </w:p>
    <w:p w:rsidR="00D24E5B" w:rsidRPr="00D90419" w:rsidRDefault="00D24E5B" w:rsidP="002D3574">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dotąd zagrożeniem bezpieczeństwa biologicznego.</w:t>
      </w:r>
    </w:p>
    <w:p w:rsidR="00D24E5B" w:rsidRPr="00D90419" w:rsidRDefault="00D24E5B" w:rsidP="002D3574">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Najważniejsze problemy:</w:t>
      </w:r>
    </w:p>
    <w:p w:rsidR="00D24E5B" w:rsidRPr="00D90419" w:rsidRDefault="00BD7F47" w:rsidP="002D357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brak nadzoru nad wprowadzaniem GMO,</w:t>
      </w:r>
    </w:p>
    <w:p w:rsidR="00D24E5B" w:rsidRPr="00D90419" w:rsidRDefault="00BD7F47" w:rsidP="001C40E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brak świadomości społecznej w zakresie biotechnologii i bezpieczeństwa</w:t>
      </w:r>
    </w:p>
    <w:p w:rsidR="00D24E5B" w:rsidRPr="00D90419" w:rsidRDefault="00D24E5B" w:rsidP="001C40EB">
      <w:pPr>
        <w:autoSpaceDE w:val="0"/>
        <w:autoSpaceDN w:val="0"/>
        <w:adjustRightInd w:val="0"/>
        <w:spacing w:after="0" w:line="360" w:lineRule="auto"/>
        <w:rPr>
          <w:rFonts w:ascii="Times New Roman" w:hAnsi="Times New Roman" w:cs="Times New Roman"/>
          <w:sz w:val="24"/>
          <w:szCs w:val="24"/>
        </w:rPr>
      </w:pPr>
      <w:r w:rsidRPr="00D90419">
        <w:rPr>
          <w:rFonts w:ascii="Times New Roman" w:hAnsi="Times New Roman" w:cs="Times New Roman"/>
          <w:sz w:val="24"/>
          <w:szCs w:val="24"/>
        </w:rPr>
        <w:t>biologicznego,</w:t>
      </w:r>
    </w:p>
    <w:p w:rsidR="00D24E5B" w:rsidRPr="00D90419" w:rsidRDefault="00BD7F47" w:rsidP="001C40E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zagrożenie rodzimych gatunków roślin i zwierząt przez obce gatunki lub nowe organizmy wytworzone technikami transgenezy,</w:t>
      </w:r>
    </w:p>
    <w:p w:rsidR="00D24E5B" w:rsidRPr="00D90419" w:rsidRDefault="00BD7F47" w:rsidP="001C40E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00D24E5B" w:rsidRPr="00D90419">
        <w:rPr>
          <w:rFonts w:ascii="Times New Roman" w:hAnsi="Times New Roman" w:cs="Times New Roman"/>
          <w:sz w:val="24"/>
          <w:szCs w:val="24"/>
        </w:rPr>
        <w:t>brak jednoznacznych regulacji prawnych w zakresie rozwiązań systemowych dotyczących ochrony środowiska, a zwłaszcza koegzystencji upraw roślin  modyfikowanych i niemodyfikowanych.</w:t>
      </w:r>
    </w:p>
    <w:p w:rsidR="00D24E5B" w:rsidRPr="00D90419" w:rsidRDefault="00D24E5B" w:rsidP="001C40EB">
      <w:pPr>
        <w:autoSpaceDE w:val="0"/>
        <w:autoSpaceDN w:val="0"/>
        <w:adjustRightInd w:val="0"/>
        <w:spacing w:after="0" w:line="360" w:lineRule="auto"/>
        <w:rPr>
          <w:rFonts w:ascii="Times New Roman" w:hAnsi="Times New Roman" w:cs="Times New Roman"/>
          <w:sz w:val="24"/>
          <w:szCs w:val="24"/>
        </w:rPr>
      </w:pPr>
    </w:p>
    <w:p w:rsidR="00D24E5B" w:rsidRPr="00D90419" w:rsidRDefault="00DB03CC" w:rsidP="001C40EB">
      <w:pPr>
        <w:autoSpaceDE w:val="0"/>
        <w:autoSpaceDN w:val="0"/>
        <w:adjustRightInd w:val="0"/>
        <w:spacing w:after="0" w:line="360" w:lineRule="auto"/>
        <w:rPr>
          <w:rFonts w:ascii="Times New Roman" w:eastAsia="Arial,BoldItalic" w:hAnsi="Times New Roman" w:cs="Times New Roman"/>
          <w:b/>
          <w:bCs/>
          <w:sz w:val="24"/>
          <w:szCs w:val="24"/>
        </w:rPr>
      </w:pPr>
      <w:r>
        <w:rPr>
          <w:rFonts w:ascii="Times New Roman" w:eastAsia="Arial,BoldItalic" w:hAnsi="Times New Roman" w:cs="Times New Roman"/>
          <w:b/>
          <w:bCs/>
          <w:sz w:val="24"/>
          <w:szCs w:val="24"/>
        </w:rPr>
        <w:t xml:space="preserve">5.2 </w:t>
      </w:r>
      <w:r w:rsidRPr="00D90419">
        <w:rPr>
          <w:rFonts w:ascii="Times New Roman" w:eastAsia="Arial,BoldItalic" w:hAnsi="Times New Roman" w:cs="Times New Roman"/>
          <w:b/>
          <w:bCs/>
          <w:sz w:val="24"/>
          <w:szCs w:val="24"/>
        </w:rPr>
        <w:t>ZAGROŻENIA NATURALNE</w:t>
      </w:r>
    </w:p>
    <w:p w:rsidR="00D24E5B" w:rsidRPr="00D90419" w:rsidRDefault="00D24E5B" w:rsidP="002D3574">
      <w:pPr>
        <w:autoSpaceDE w:val="0"/>
        <w:autoSpaceDN w:val="0"/>
        <w:adjustRightInd w:val="0"/>
        <w:spacing w:after="0" w:line="360" w:lineRule="auto"/>
        <w:jc w:val="both"/>
        <w:rPr>
          <w:rFonts w:ascii="Times New Roman" w:eastAsia="Arial,BoldItalic" w:hAnsi="Times New Roman" w:cs="Times New Roman"/>
          <w:sz w:val="24"/>
          <w:szCs w:val="24"/>
        </w:rPr>
      </w:pPr>
      <w:r w:rsidRPr="00D90419">
        <w:rPr>
          <w:rFonts w:ascii="Times New Roman" w:eastAsia="Arial,BoldItalic" w:hAnsi="Times New Roman" w:cs="Times New Roman"/>
          <w:sz w:val="24"/>
          <w:szCs w:val="24"/>
        </w:rPr>
        <w:t>Zagrożenia środowiska mogą mieć charakter naturalny lub antropogeniczny. Rodzaj i intensywność zagrożeń wiąże się ze specyfiką danego obszar</w:t>
      </w:r>
      <w:r w:rsidR="002D3574">
        <w:rPr>
          <w:rFonts w:ascii="Times New Roman" w:eastAsia="Arial,BoldItalic" w:hAnsi="Times New Roman" w:cs="Times New Roman"/>
          <w:sz w:val="24"/>
          <w:szCs w:val="24"/>
        </w:rPr>
        <w:t>u, tj. rozwojem gospodarczym w</w:t>
      </w:r>
      <w:r w:rsidRPr="00D90419">
        <w:rPr>
          <w:rFonts w:ascii="Times New Roman" w:eastAsia="Arial,BoldItalic" w:hAnsi="Times New Roman" w:cs="Times New Roman"/>
          <w:sz w:val="24"/>
          <w:szCs w:val="24"/>
        </w:rPr>
        <w:t xml:space="preserve"> powiązaniu z warunkami fizyczno - geograficznymi. Nadzwyczajnymi zagrożeniami dla środowiska, jakie mogą wystąpić na terenie powiatu częstochowskiego są:</w:t>
      </w:r>
    </w:p>
    <w:p w:rsidR="00D24E5B" w:rsidRPr="00BD7F47" w:rsidRDefault="00D24E5B" w:rsidP="00BD7F47">
      <w:pPr>
        <w:pStyle w:val="Akapitzlist"/>
        <w:numPr>
          <w:ilvl w:val="0"/>
          <w:numId w:val="33"/>
        </w:numPr>
        <w:spacing w:after="0" w:line="360" w:lineRule="auto"/>
        <w:rPr>
          <w:rFonts w:eastAsia="Arial,BoldItalic"/>
        </w:rPr>
      </w:pPr>
      <w:r w:rsidRPr="00BD7F47">
        <w:rPr>
          <w:rFonts w:eastAsia="Arial,BoldItalic"/>
        </w:rPr>
        <w:t>pożary,</w:t>
      </w:r>
    </w:p>
    <w:p w:rsidR="00D24E5B" w:rsidRPr="00BD7F47" w:rsidRDefault="00D24E5B" w:rsidP="00BD7F47">
      <w:pPr>
        <w:pStyle w:val="Akapitzlist"/>
        <w:numPr>
          <w:ilvl w:val="0"/>
          <w:numId w:val="33"/>
        </w:numPr>
        <w:spacing w:after="0" w:line="360" w:lineRule="auto"/>
        <w:rPr>
          <w:rFonts w:eastAsia="Arial,BoldItalic"/>
        </w:rPr>
      </w:pPr>
      <w:r w:rsidRPr="00BD7F47">
        <w:rPr>
          <w:rFonts w:eastAsia="Arial,BoldItalic"/>
        </w:rPr>
        <w:t>susze,</w:t>
      </w:r>
    </w:p>
    <w:p w:rsidR="00D24E5B" w:rsidRPr="00BD7F47" w:rsidRDefault="00D24E5B" w:rsidP="00BD7F47">
      <w:pPr>
        <w:pStyle w:val="Akapitzlist"/>
        <w:numPr>
          <w:ilvl w:val="0"/>
          <w:numId w:val="33"/>
        </w:numPr>
        <w:spacing w:after="0" w:line="360" w:lineRule="auto"/>
        <w:rPr>
          <w:rFonts w:eastAsia="Arial,BoldItalic"/>
        </w:rPr>
      </w:pPr>
      <w:r w:rsidRPr="00BD7F47">
        <w:rPr>
          <w:rFonts w:eastAsia="Arial,BoldItalic"/>
        </w:rPr>
        <w:lastRenderedPageBreak/>
        <w:t xml:space="preserve">powodzie, </w:t>
      </w:r>
      <w:r w:rsidRPr="00BD7F47">
        <w:t>gradobicia,</w:t>
      </w:r>
    </w:p>
    <w:p w:rsidR="00D24E5B" w:rsidRPr="00BD7F47" w:rsidRDefault="00D24E5B" w:rsidP="00BD7F47">
      <w:pPr>
        <w:pStyle w:val="Akapitzlist"/>
        <w:numPr>
          <w:ilvl w:val="0"/>
          <w:numId w:val="33"/>
        </w:numPr>
        <w:spacing w:after="0" w:line="360" w:lineRule="auto"/>
      </w:pPr>
      <w:r w:rsidRPr="00BD7F47">
        <w:t>silne wiatry,</w:t>
      </w:r>
    </w:p>
    <w:p w:rsidR="00D24E5B" w:rsidRPr="00BD7F47" w:rsidRDefault="00D24E5B" w:rsidP="00BD7F47">
      <w:pPr>
        <w:pStyle w:val="Akapitzlist"/>
        <w:numPr>
          <w:ilvl w:val="0"/>
          <w:numId w:val="33"/>
        </w:numPr>
        <w:spacing w:after="0" w:line="360" w:lineRule="auto"/>
      </w:pPr>
      <w:r w:rsidRPr="00BD7F47">
        <w:t>awarie urządzeń infrastruktury technicznej,</w:t>
      </w:r>
    </w:p>
    <w:p w:rsidR="00D24E5B" w:rsidRPr="00BD7F47" w:rsidRDefault="00D24E5B" w:rsidP="00BD7F47">
      <w:pPr>
        <w:pStyle w:val="Akapitzlist"/>
        <w:numPr>
          <w:ilvl w:val="0"/>
          <w:numId w:val="33"/>
        </w:numPr>
        <w:spacing w:after="0" w:line="360" w:lineRule="auto"/>
      </w:pPr>
      <w:r w:rsidRPr="00BD7F47">
        <w:t>katastrofy komunikacyjne drogowe i kolejowe, w tym katastrofy związane z</w:t>
      </w:r>
      <w:r w:rsidR="00BD7F47">
        <w:t xml:space="preserve"> </w:t>
      </w:r>
      <w:r w:rsidRPr="00BD7F47">
        <w:t>transportem materiałów niebezpiecznych.</w:t>
      </w:r>
    </w:p>
    <w:p w:rsidR="00D24E5B" w:rsidRPr="00D90419" w:rsidRDefault="00D24E5B" w:rsidP="001C40EB">
      <w:pPr>
        <w:autoSpaceDE w:val="0"/>
        <w:autoSpaceDN w:val="0"/>
        <w:adjustRightInd w:val="0"/>
        <w:spacing w:after="0" w:line="360" w:lineRule="auto"/>
        <w:rPr>
          <w:rFonts w:ascii="Times New Roman" w:hAnsi="Times New Roman" w:cs="Times New Roman"/>
          <w:sz w:val="24"/>
          <w:szCs w:val="24"/>
        </w:rPr>
      </w:pPr>
    </w:p>
    <w:p w:rsidR="00D24E5B" w:rsidRPr="00D90419" w:rsidRDefault="00DB03CC" w:rsidP="001C40EB">
      <w:pPr>
        <w:autoSpaceDE w:val="0"/>
        <w:autoSpaceDN w:val="0"/>
        <w:adjustRightInd w:val="0"/>
        <w:spacing w:after="0" w:line="360" w:lineRule="auto"/>
        <w:rPr>
          <w:rFonts w:ascii="Times New Roman" w:eastAsia="Arial,Bold" w:hAnsi="Times New Roman" w:cs="Times New Roman"/>
          <w:b/>
          <w:bCs/>
          <w:sz w:val="24"/>
          <w:szCs w:val="24"/>
        </w:rPr>
      </w:pPr>
      <w:r>
        <w:rPr>
          <w:rFonts w:ascii="Times New Roman" w:eastAsia="Arial,Bold" w:hAnsi="Times New Roman" w:cs="Times New Roman"/>
          <w:b/>
          <w:bCs/>
          <w:sz w:val="24"/>
          <w:szCs w:val="24"/>
        </w:rPr>
        <w:t xml:space="preserve">5.2.1 </w:t>
      </w:r>
      <w:r w:rsidRPr="00D90419">
        <w:rPr>
          <w:rFonts w:ascii="Times New Roman" w:eastAsia="Arial,Bold" w:hAnsi="Times New Roman" w:cs="Times New Roman"/>
          <w:b/>
          <w:bCs/>
          <w:sz w:val="24"/>
          <w:szCs w:val="24"/>
        </w:rPr>
        <w:t>ZAGROŻENIE POWODZIOWE</w:t>
      </w:r>
    </w:p>
    <w:p w:rsidR="00D24E5B" w:rsidRPr="00D90419" w:rsidRDefault="00D24E5B" w:rsidP="002D3574">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Na terenie powiatu częstochowskiego istnieje zagrożenie powodziowe, które może</w:t>
      </w:r>
    </w:p>
    <w:p w:rsidR="00D24E5B" w:rsidRPr="00D90419" w:rsidRDefault="00D24E5B" w:rsidP="002D3574">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być spowodowane zbyt wysokim stanem wód rzecznych oraz występowaniem znacznych</w:t>
      </w:r>
    </w:p>
    <w:p w:rsidR="00D24E5B" w:rsidRPr="00D90419" w:rsidRDefault="00D24E5B" w:rsidP="002D3574">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ilości wód opadowych. Powiat jest dość bogaty w wody powierzchniowe jak i źródłowe. Na</w:t>
      </w:r>
    </w:p>
    <w:p w:rsidR="00D24E5B" w:rsidRPr="00D90419" w:rsidRDefault="00D24E5B" w:rsidP="002D3574">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terenie powiatu znajduje się cieki wodne, które należą do zlewni Warty i Wisły. W skład wchodzą następujące cieki wodne:</w:t>
      </w:r>
    </w:p>
    <w:p w:rsidR="00D24E5B" w:rsidRPr="00D90419" w:rsidRDefault="00D24E5B" w:rsidP="002D3574">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Liswarta- lewy dopływ Warty.</w:t>
      </w:r>
    </w:p>
    <w:p w:rsidR="00D24E5B" w:rsidRPr="00D90419" w:rsidRDefault="00D24E5B" w:rsidP="002D3574">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Wiercica- prawy dopływ Warty</w:t>
      </w:r>
    </w:p>
    <w:p w:rsidR="00D24E5B" w:rsidRPr="00D90419" w:rsidRDefault="00D24E5B" w:rsidP="002D3574">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Pilica- lewy dopływ Wisły.</w:t>
      </w:r>
    </w:p>
    <w:p w:rsidR="00D24E5B" w:rsidRPr="00D90419" w:rsidRDefault="00D24E5B" w:rsidP="002D3574">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Największe zagrożenie powodziowe może wystąpić w związku z nagłym przyborem</w:t>
      </w:r>
    </w:p>
    <w:p w:rsidR="00D24E5B" w:rsidRPr="00D90419" w:rsidRDefault="00D24E5B" w:rsidP="002D3574">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wód, mogącym zaistnieć w przypadku odwilży i długotrwałych opadów występujących w okresie wiosennym, a także z zatorami kry.</w:t>
      </w:r>
    </w:p>
    <w:p w:rsidR="00D24E5B" w:rsidRPr="00D90419" w:rsidRDefault="00D24E5B" w:rsidP="002D3574">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 Działania straży  pożarnej  w tym zakresie polegają na udrażnianiu studzienek i przepływów, pompowaniu wody z zalanych posesji i piwnic. Na podstawie analizy zaistniałych zdarzeń na terenie powiatu stwierdza się, iż  w ostatnich latach 2010, 2011 zdarzenia związane z zagrożeniem powodziowym spowodowane były przede wszystkim gwałtownymi opadami atmosferycznymi oraz gwałtownymi przyborami wód. Analizując stopień przygotowania urzędów gmin na terenie, w których występuje zagrożenie powodziowe należy stwierdzić, ze poszczególne gminy posiadają na wyposażeniu środki</w:t>
      </w:r>
    </w:p>
    <w:p w:rsidR="00D24E5B" w:rsidRPr="00D90419" w:rsidRDefault="00D24E5B" w:rsidP="002D3574">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niezbędne do zabezpieczenia obiektów przed skutkami powodzi /worki, łopaty</w:t>
      </w:r>
      <w:r w:rsidR="00BD7F47">
        <w:rPr>
          <w:rFonts w:ascii="Times New Roman" w:hAnsi="Times New Roman" w:cs="Times New Roman"/>
          <w:sz w:val="24"/>
          <w:szCs w:val="24"/>
        </w:rPr>
        <w:t xml:space="preserve">, koparkospycharki </w:t>
      </w:r>
      <w:r w:rsidRPr="00D90419">
        <w:rPr>
          <w:rFonts w:ascii="Times New Roman" w:hAnsi="Times New Roman" w:cs="Times New Roman"/>
          <w:sz w:val="24"/>
          <w:szCs w:val="24"/>
        </w:rPr>
        <w:t>oraz zawarte porozumienia na transport piasku/.</w:t>
      </w:r>
    </w:p>
    <w:p w:rsidR="00D24E5B" w:rsidRPr="00D90419" w:rsidRDefault="00D24E5B" w:rsidP="002D3574">
      <w:pPr>
        <w:autoSpaceDE w:val="0"/>
        <w:autoSpaceDN w:val="0"/>
        <w:adjustRightInd w:val="0"/>
        <w:spacing w:after="0" w:line="360" w:lineRule="auto"/>
        <w:jc w:val="both"/>
        <w:rPr>
          <w:rFonts w:ascii="Times New Roman" w:eastAsia="Arial,Bold" w:hAnsi="Times New Roman"/>
          <w:b/>
          <w:bCs/>
          <w:sz w:val="24"/>
          <w:szCs w:val="24"/>
        </w:rPr>
      </w:pPr>
    </w:p>
    <w:p w:rsidR="00D24E5B" w:rsidRPr="00D90419" w:rsidRDefault="00D24E5B" w:rsidP="002D3574">
      <w:pPr>
        <w:autoSpaceDE w:val="0"/>
        <w:autoSpaceDN w:val="0"/>
        <w:adjustRightInd w:val="0"/>
        <w:spacing w:after="0" w:line="360" w:lineRule="auto"/>
        <w:jc w:val="both"/>
        <w:rPr>
          <w:rFonts w:ascii="Times New Roman" w:eastAsia="Arial,Bold" w:hAnsi="Times New Roman"/>
          <w:b/>
          <w:bCs/>
          <w:sz w:val="24"/>
          <w:szCs w:val="24"/>
        </w:rPr>
      </w:pPr>
    </w:p>
    <w:p w:rsidR="00D24E5B" w:rsidRPr="00D90419" w:rsidRDefault="00DB03CC" w:rsidP="002D3574">
      <w:pPr>
        <w:autoSpaceDE w:val="0"/>
        <w:autoSpaceDN w:val="0"/>
        <w:adjustRightInd w:val="0"/>
        <w:spacing w:after="0" w:line="360" w:lineRule="auto"/>
        <w:jc w:val="both"/>
        <w:rPr>
          <w:rFonts w:ascii="Times New Roman" w:eastAsia="Arial,Bold" w:hAnsi="Times New Roman" w:cs="Times New Roman"/>
          <w:b/>
          <w:bCs/>
          <w:sz w:val="24"/>
          <w:szCs w:val="24"/>
        </w:rPr>
      </w:pPr>
      <w:r>
        <w:rPr>
          <w:rFonts w:ascii="Times New Roman" w:eastAsia="Arial,Bold" w:hAnsi="Times New Roman" w:cs="Times New Roman"/>
          <w:b/>
          <w:bCs/>
          <w:sz w:val="24"/>
          <w:szCs w:val="24"/>
        </w:rPr>
        <w:t xml:space="preserve">5.2.2 </w:t>
      </w:r>
      <w:r w:rsidRPr="00D90419">
        <w:rPr>
          <w:rFonts w:ascii="Times New Roman" w:eastAsia="Arial,Bold" w:hAnsi="Times New Roman" w:cs="Times New Roman"/>
          <w:b/>
          <w:bCs/>
          <w:sz w:val="24"/>
          <w:szCs w:val="24"/>
        </w:rPr>
        <w:t>ZAGROŻENIE POŻAROWE</w:t>
      </w:r>
    </w:p>
    <w:p w:rsidR="00D24E5B" w:rsidRPr="00D90419" w:rsidRDefault="00D24E5B" w:rsidP="002D3574">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eastAsia="Arial,Bold" w:hAnsi="Times New Roman" w:cs="Times New Roman"/>
          <w:sz w:val="24"/>
          <w:szCs w:val="24"/>
        </w:rPr>
        <w:t xml:space="preserve">Największe zagrożenie pożarowe występuje  na obszarach leśnych oraz  na powstających nieużytkach (suche trawy). Pożary na  obszarach leśnych powodowane są przez osoby </w:t>
      </w:r>
      <w:r w:rsidRPr="00D90419">
        <w:rPr>
          <w:rFonts w:ascii="Times New Roman" w:eastAsia="Arial,Bold" w:hAnsi="Times New Roman" w:cs="Times New Roman"/>
          <w:sz w:val="24"/>
          <w:szCs w:val="24"/>
        </w:rPr>
        <w:lastRenderedPageBreak/>
        <w:t xml:space="preserve">korzystające z letniego wypoczynku na tych obszarach oraz przez osoby zbierające owoce runa leśnego. </w:t>
      </w:r>
    </w:p>
    <w:p w:rsidR="00D24E5B" w:rsidRPr="00D90419" w:rsidRDefault="00D24E5B" w:rsidP="002D3574">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Ponadto pożary lasów powstają w  wyniku  wyrzucania  niedopałków  papierosów  z przejeżdżających przez tereny leśne samochodów, lub w obrębie torów kolejowych.</w:t>
      </w:r>
    </w:p>
    <w:p w:rsidR="00D24E5B" w:rsidRPr="00D90419" w:rsidRDefault="00D24E5B" w:rsidP="002D3574">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Podatność lasów na pożar zależy  przede wszystkim  od  warunków pogodowych.  Wpływają one na wilgotność ściółki, której spadek poniżej 28% znacznie zwiększa podatność na zapalenie ściółki. </w:t>
      </w:r>
    </w:p>
    <w:p w:rsidR="00D24E5B" w:rsidRPr="00D90419" w:rsidRDefault="00D24E5B" w:rsidP="002D3574">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Umyślne podpalenia, wczesnowiosenne wypalanie roślinności, nieostrożność ludzi to tylko niektóre</w:t>
      </w:r>
    </w:p>
    <w:p w:rsidR="00D24E5B" w:rsidRPr="00D90419" w:rsidRDefault="00D24E5B" w:rsidP="002D3574">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przyczyny pojawienia się ognia w lesie. Większość pożarów występuje przy najwyższym III</w:t>
      </w:r>
    </w:p>
    <w:p w:rsidR="00D24E5B" w:rsidRPr="00D90419" w:rsidRDefault="00D24E5B" w:rsidP="002D3574">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stopniu zagrożenia pożarowego lasu.   Z reguły mają one charakter powierzchniowy, pali się</w:t>
      </w:r>
    </w:p>
    <w:p w:rsidR="00D24E5B" w:rsidRPr="00D90419" w:rsidRDefault="00D24E5B" w:rsidP="002D3574">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poszycie leśne, zarośla i pojedyncze drzewa.   Utrzymujące się wysokie temperatury powodują</w:t>
      </w:r>
    </w:p>
    <w:p w:rsidR="00D24E5B" w:rsidRPr="00D90419" w:rsidRDefault="00D24E5B" w:rsidP="002D3574">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wysychanie ściółki . Najbardziej zagrożone  pożarem  są drzewostany   młodszych klas wieku, lasy młode zwłaszcza sadzone przez człowieka (I i II kl. wieku). W   takich drzewostanach ogień w pokrywie ściółkowej łatwo przeistacza się w pożar   wierzchołkowy, trudny do opanowania i ugaszenia.</w:t>
      </w:r>
    </w:p>
    <w:p w:rsidR="00D24E5B" w:rsidRPr="00D90419" w:rsidRDefault="00D24E5B" w:rsidP="002D3574">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Oprócz  warunków  przyrodniczo-leśnych  na  zagrożenie pożarowe  duży  wpływ  ma</w:t>
      </w:r>
    </w:p>
    <w:p w:rsidR="00D24E5B" w:rsidRPr="00D90419" w:rsidRDefault="00D24E5B" w:rsidP="00DE0D9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Dostępność  drzewostanów  dla ogółu ludności oraz rozwijający się ruch turystyczny poprzez</w:t>
      </w:r>
    </w:p>
    <w:p w:rsidR="00D24E5B" w:rsidRPr="00D90419" w:rsidRDefault="00D24E5B" w:rsidP="00DE0D9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większe prawdopodobieństwo pojawienia się bodźców energetycznych mogących wzniecić  pożar.</w:t>
      </w:r>
    </w:p>
    <w:p w:rsidR="00D24E5B" w:rsidRPr="00D90419" w:rsidRDefault="00D24E5B" w:rsidP="00DE0D9B">
      <w:pPr>
        <w:autoSpaceDE w:val="0"/>
        <w:autoSpaceDN w:val="0"/>
        <w:adjustRightInd w:val="0"/>
        <w:spacing w:after="0" w:line="360" w:lineRule="auto"/>
        <w:jc w:val="both"/>
        <w:rPr>
          <w:rFonts w:ascii="Times New Roman" w:hAnsi="Times New Roman" w:cs="Times New Roman"/>
          <w:sz w:val="24"/>
          <w:szCs w:val="24"/>
        </w:rPr>
      </w:pPr>
      <w:r w:rsidRPr="00D90419">
        <w:rPr>
          <w:rFonts w:ascii="Times New Roman" w:hAnsi="Times New Roman" w:cs="Times New Roman"/>
          <w:sz w:val="24"/>
          <w:szCs w:val="24"/>
        </w:rPr>
        <w:t xml:space="preserve">W przypadku utrzymującego się katastrofalnego zagrożenia pożarami, występującego najczęściej w okresie wakacyjnym, wprowadzane są okresowe zakazy wstępu do lasu. Wystąpienie 5 dniowego okresu, w którym wilgotność </w:t>
      </w:r>
      <w:r w:rsidR="00517A12" w:rsidRPr="00D90419">
        <w:rPr>
          <w:rFonts w:ascii="Times New Roman" w:hAnsi="Times New Roman" w:cs="Times New Roman"/>
          <w:sz w:val="24"/>
          <w:szCs w:val="24"/>
        </w:rPr>
        <w:t>ściółki</w:t>
      </w:r>
      <w:r w:rsidRPr="00D90419">
        <w:rPr>
          <w:rFonts w:ascii="Times New Roman" w:hAnsi="Times New Roman" w:cs="Times New Roman"/>
          <w:sz w:val="24"/>
          <w:szCs w:val="24"/>
        </w:rPr>
        <w:t xml:space="preserve"> mierzona o godz. 9.00 jest  niższa od 10% nadleśniczy, dyrektor parku narodowego wprowadza zakaz wstępu do lasu.  Podstawą do wprowadzenia zakazu są określane codziennie prognozy zagrożenia pożarowego  lasu.</w:t>
      </w:r>
    </w:p>
    <w:p w:rsidR="00D24E5B" w:rsidRPr="00D90419" w:rsidRDefault="00D24E5B" w:rsidP="001C40EB">
      <w:pPr>
        <w:autoSpaceDE w:val="0"/>
        <w:autoSpaceDN w:val="0"/>
        <w:adjustRightInd w:val="0"/>
        <w:spacing w:after="0" w:line="360" w:lineRule="auto"/>
        <w:rPr>
          <w:rFonts w:ascii="Times New Roman" w:hAnsi="Times New Roman" w:cs="Times New Roman"/>
          <w:sz w:val="24"/>
          <w:szCs w:val="24"/>
        </w:rPr>
      </w:pPr>
    </w:p>
    <w:p w:rsidR="00D24E5B" w:rsidRPr="00D90419" w:rsidRDefault="00DB03CC" w:rsidP="00517A12">
      <w:pPr>
        <w:autoSpaceDE w:val="0"/>
        <w:autoSpaceDN w:val="0"/>
        <w:adjustRightInd w:val="0"/>
        <w:spacing w:after="0" w:line="360" w:lineRule="auto"/>
        <w:jc w:val="both"/>
        <w:rPr>
          <w:rFonts w:ascii="Times New Roman" w:eastAsia="Arial,Bold" w:hAnsi="Times New Roman" w:cs="Times New Roman"/>
          <w:b/>
          <w:bCs/>
          <w:sz w:val="24"/>
          <w:szCs w:val="24"/>
        </w:rPr>
      </w:pPr>
      <w:r>
        <w:rPr>
          <w:rFonts w:ascii="Times New Roman" w:eastAsia="Arial,Bold" w:hAnsi="Times New Roman" w:cs="Times New Roman"/>
          <w:b/>
          <w:bCs/>
          <w:sz w:val="24"/>
          <w:szCs w:val="24"/>
        </w:rPr>
        <w:t xml:space="preserve">5.2.3 </w:t>
      </w:r>
      <w:r w:rsidRPr="00D90419">
        <w:rPr>
          <w:rFonts w:ascii="Times New Roman" w:eastAsia="Arial,Bold" w:hAnsi="Times New Roman" w:cs="Times New Roman"/>
          <w:b/>
          <w:bCs/>
          <w:sz w:val="24"/>
          <w:szCs w:val="24"/>
        </w:rPr>
        <w:t>ZAGROŻENIA EROZJĄ</w:t>
      </w:r>
    </w:p>
    <w:p w:rsidR="00D24E5B" w:rsidRPr="00D90419" w:rsidRDefault="00D24E5B" w:rsidP="00517A12">
      <w:pPr>
        <w:autoSpaceDE w:val="0"/>
        <w:autoSpaceDN w:val="0"/>
        <w:adjustRightInd w:val="0"/>
        <w:spacing w:after="0" w:line="360" w:lineRule="auto"/>
        <w:jc w:val="both"/>
        <w:rPr>
          <w:rFonts w:ascii="Times New Roman" w:eastAsia="Arial,Bold" w:hAnsi="Times New Roman" w:cs="Times New Roman"/>
          <w:sz w:val="24"/>
          <w:szCs w:val="24"/>
        </w:rPr>
      </w:pPr>
      <w:r w:rsidRPr="00D90419">
        <w:rPr>
          <w:rFonts w:ascii="Times New Roman" w:eastAsia="Arial,Bold" w:hAnsi="Times New Roman" w:cs="Times New Roman"/>
          <w:sz w:val="24"/>
          <w:szCs w:val="24"/>
        </w:rPr>
        <w:t xml:space="preserve">Erozja gleb na obszarze województwa śląskiego ma zróżnicowane nasilenie i jest  efektem zarówno gospodarczej działalności człowieka, jak i procesów naturalnych. Według  danych dla 2006 roku erozją wietrzną potencjalnie zagrożonych jest blisko 35% gleb użytkowanych rolniczo (prawie 4,3 tys. km2, z tego większość w stopniu słabym). Zagrożenie   erozją wodną gruntów rolnych i leśnych dotyczy około 40% ich powierzchni i dla połowy z   nich określane jest, jako słabe. Duże  natężenie  procesów erozji wodnej gleb ma miejsce w górach, co jest </w:t>
      </w:r>
      <w:r w:rsidRPr="00D90419">
        <w:rPr>
          <w:rFonts w:ascii="Times New Roman" w:eastAsia="Arial,Bold" w:hAnsi="Times New Roman" w:cs="Times New Roman"/>
          <w:sz w:val="24"/>
          <w:szCs w:val="24"/>
        </w:rPr>
        <w:lastRenderedPageBreak/>
        <w:t>uwarunkowane nie tylko wyższymi sumami opadów, ale i znacznym  nachyleniem stoków.   Gleby górskie objęte są też  procesami osuwiskowymi, ale największe</w:t>
      </w:r>
    </w:p>
    <w:p w:rsidR="00D24E5B" w:rsidRPr="00D90419" w:rsidRDefault="00D24E5B" w:rsidP="00517A12">
      <w:pPr>
        <w:autoSpaceDE w:val="0"/>
        <w:autoSpaceDN w:val="0"/>
        <w:adjustRightInd w:val="0"/>
        <w:spacing w:after="0" w:line="360" w:lineRule="auto"/>
        <w:jc w:val="both"/>
        <w:rPr>
          <w:rFonts w:ascii="Times New Roman" w:eastAsia="Arial,Bold" w:hAnsi="Times New Roman" w:cs="Times New Roman"/>
          <w:sz w:val="24"/>
          <w:szCs w:val="24"/>
        </w:rPr>
      </w:pPr>
      <w:r w:rsidRPr="00D90419">
        <w:rPr>
          <w:rFonts w:ascii="Times New Roman" w:eastAsia="Arial,Bold" w:hAnsi="Times New Roman" w:cs="Times New Roman"/>
          <w:sz w:val="24"/>
          <w:szCs w:val="24"/>
        </w:rPr>
        <w:t>zmiany w po</w:t>
      </w:r>
      <w:r w:rsidR="00517A12">
        <w:rPr>
          <w:rFonts w:ascii="Times New Roman" w:eastAsia="Arial,Bold" w:hAnsi="Times New Roman" w:cs="Times New Roman"/>
          <w:sz w:val="24"/>
          <w:szCs w:val="24"/>
        </w:rPr>
        <w:t>krywie glebowej terenów gó</w:t>
      </w:r>
      <w:r w:rsidRPr="00D90419">
        <w:rPr>
          <w:rFonts w:ascii="Times New Roman" w:eastAsia="Arial,Bold" w:hAnsi="Times New Roman" w:cs="Times New Roman"/>
          <w:sz w:val="24"/>
          <w:szCs w:val="24"/>
        </w:rPr>
        <w:t>rskich zachodzą na obszarach wyrębów leśnych. Na</w:t>
      </w:r>
    </w:p>
    <w:p w:rsidR="00D24E5B" w:rsidRPr="00D90419" w:rsidRDefault="00D24E5B" w:rsidP="00517A12">
      <w:pPr>
        <w:autoSpaceDE w:val="0"/>
        <w:autoSpaceDN w:val="0"/>
        <w:adjustRightInd w:val="0"/>
        <w:spacing w:after="0" w:line="360" w:lineRule="auto"/>
        <w:jc w:val="both"/>
        <w:rPr>
          <w:rFonts w:ascii="Times New Roman" w:eastAsia="Arial,Bold" w:hAnsi="Times New Roman" w:cs="Times New Roman"/>
          <w:sz w:val="24"/>
          <w:szCs w:val="24"/>
        </w:rPr>
      </w:pPr>
      <w:r w:rsidRPr="00D90419">
        <w:rPr>
          <w:rFonts w:ascii="Times New Roman" w:eastAsia="Arial,Bold" w:hAnsi="Times New Roman" w:cs="Times New Roman"/>
          <w:sz w:val="24"/>
          <w:szCs w:val="24"/>
        </w:rPr>
        <w:t>wyżynach wchodzących w obręb województwa śląskiego degradacja gleb wskutek erozji wodnej jest mniej intensywna, ale – jako,   ż e zachodzi na obszarach typowo rolniczych – ma</w:t>
      </w:r>
    </w:p>
    <w:p w:rsidR="00D24E5B" w:rsidRPr="00D90419" w:rsidRDefault="00D24E5B" w:rsidP="00517A12">
      <w:pPr>
        <w:autoSpaceDE w:val="0"/>
        <w:autoSpaceDN w:val="0"/>
        <w:adjustRightInd w:val="0"/>
        <w:spacing w:after="0" w:line="360" w:lineRule="auto"/>
        <w:jc w:val="both"/>
        <w:rPr>
          <w:rFonts w:ascii="Times New Roman" w:eastAsia="Arial,Bold" w:hAnsi="Times New Roman" w:cs="Times New Roman"/>
          <w:sz w:val="24"/>
          <w:szCs w:val="24"/>
        </w:rPr>
      </w:pPr>
      <w:r w:rsidRPr="00D90419">
        <w:rPr>
          <w:rFonts w:ascii="Times New Roman" w:eastAsia="Arial,Bold" w:hAnsi="Times New Roman" w:cs="Times New Roman"/>
          <w:sz w:val="24"/>
          <w:szCs w:val="24"/>
        </w:rPr>
        <w:t>istotne znaczenie. Wynoszenie drobnych cząstek glebowych jest szczególnie efektywne przy</w:t>
      </w:r>
    </w:p>
    <w:p w:rsidR="00D24E5B" w:rsidRPr="00D90419" w:rsidRDefault="00D24E5B" w:rsidP="00517A12">
      <w:pPr>
        <w:autoSpaceDE w:val="0"/>
        <w:autoSpaceDN w:val="0"/>
        <w:adjustRightInd w:val="0"/>
        <w:spacing w:after="0" w:line="360" w:lineRule="auto"/>
        <w:jc w:val="both"/>
        <w:rPr>
          <w:rFonts w:ascii="Times New Roman" w:eastAsia="Arial,Bold" w:hAnsi="Times New Roman" w:cs="Times New Roman"/>
          <w:sz w:val="24"/>
          <w:szCs w:val="24"/>
        </w:rPr>
      </w:pPr>
      <w:r w:rsidRPr="00D90419">
        <w:rPr>
          <w:rFonts w:ascii="Times New Roman" w:eastAsia="Arial,Bold" w:hAnsi="Times New Roman" w:cs="Times New Roman"/>
          <w:sz w:val="24"/>
          <w:szCs w:val="24"/>
        </w:rPr>
        <w:t>wzdłużonej  uprawie roślin okopowych. Erozją wąwozową zagrożonych jest 15% gruntów rolnych i leśnych.</w:t>
      </w:r>
    </w:p>
    <w:p w:rsidR="00D24E5B" w:rsidRPr="00D90419" w:rsidRDefault="00D24E5B" w:rsidP="001C40EB">
      <w:pPr>
        <w:autoSpaceDE w:val="0"/>
        <w:autoSpaceDN w:val="0"/>
        <w:adjustRightInd w:val="0"/>
        <w:spacing w:after="0" w:line="360" w:lineRule="auto"/>
        <w:rPr>
          <w:rFonts w:ascii="Times New Roman" w:eastAsia="Arial,Bold" w:hAnsi="Times New Roman" w:cs="Times New Roman"/>
          <w:sz w:val="24"/>
          <w:szCs w:val="24"/>
        </w:rPr>
      </w:pPr>
    </w:p>
    <w:p w:rsidR="00D24E5B" w:rsidRPr="00D90419" w:rsidRDefault="00DB03CC" w:rsidP="001C40EB">
      <w:pPr>
        <w:autoSpaceDE w:val="0"/>
        <w:autoSpaceDN w:val="0"/>
        <w:adjustRightInd w:val="0"/>
        <w:spacing w:after="0" w:line="360" w:lineRule="auto"/>
        <w:rPr>
          <w:rFonts w:ascii="Times New Roman" w:eastAsia="Arial,Bold" w:hAnsi="Times New Roman" w:cs="Times New Roman"/>
          <w:b/>
          <w:bCs/>
          <w:sz w:val="24"/>
          <w:szCs w:val="24"/>
        </w:rPr>
      </w:pPr>
      <w:r>
        <w:rPr>
          <w:rFonts w:ascii="Times New Roman" w:eastAsia="Arial,Bold" w:hAnsi="Times New Roman" w:cs="Times New Roman"/>
          <w:b/>
          <w:bCs/>
          <w:sz w:val="24"/>
          <w:szCs w:val="24"/>
        </w:rPr>
        <w:t xml:space="preserve">6. </w:t>
      </w:r>
      <w:r w:rsidR="00D24E5B" w:rsidRPr="00D90419">
        <w:rPr>
          <w:rFonts w:ascii="Times New Roman" w:eastAsia="Arial,Bold" w:hAnsi="Times New Roman" w:cs="Times New Roman"/>
          <w:b/>
          <w:bCs/>
          <w:sz w:val="24"/>
          <w:szCs w:val="24"/>
        </w:rPr>
        <w:t>PODSUMOWANIE ANALIZY STANU OBECNEGO</w:t>
      </w:r>
    </w:p>
    <w:p w:rsidR="00D24E5B" w:rsidRPr="00D90419" w:rsidRDefault="00DB03CC" w:rsidP="001C40EB">
      <w:pPr>
        <w:autoSpaceDE w:val="0"/>
        <w:autoSpaceDN w:val="0"/>
        <w:adjustRightInd w:val="0"/>
        <w:spacing w:after="0" w:line="360" w:lineRule="auto"/>
        <w:rPr>
          <w:rFonts w:ascii="Times New Roman" w:eastAsia="Arial,BoldItalic" w:hAnsi="Times New Roman" w:cs="Times New Roman"/>
          <w:b/>
          <w:bCs/>
          <w:sz w:val="24"/>
          <w:szCs w:val="24"/>
        </w:rPr>
      </w:pPr>
      <w:r>
        <w:rPr>
          <w:rFonts w:ascii="Times New Roman" w:eastAsia="Arial,BoldItalic" w:hAnsi="Times New Roman" w:cs="Times New Roman"/>
          <w:b/>
          <w:bCs/>
          <w:sz w:val="24"/>
          <w:szCs w:val="24"/>
        </w:rPr>
        <w:t xml:space="preserve">6.1 </w:t>
      </w:r>
      <w:r w:rsidRPr="00D90419">
        <w:rPr>
          <w:rFonts w:ascii="Times New Roman" w:eastAsia="Arial,BoldItalic" w:hAnsi="Times New Roman" w:cs="Times New Roman"/>
          <w:b/>
          <w:bCs/>
          <w:sz w:val="24"/>
          <w:szCs w:val="24"/>
        </w:rPr>
        <w:t>ANALIZA SWOT</w:t>
      </w:r>
    </w:p>
    <w:p w:rsidR="00D24E5B" w:rsidRPr="00D90419" w:rsidRDefault="00D24E5B" w:rsidP="00517A12">
      <w:pPr>
        <w:autoSpaceDE w:val="0"/>
        <w:autoSpaceDN w:val="0"/>
        <w:adjustRightInd w:val="0"/>
        <w:spacing w:after="0" w:line="360" w:lineRule="auto"/>
        <w:jc w:val="both"/>
        <w:rPr>
          <w:rFonts w:ascii="Times New Roman" w:eastAsia="Arial,Bold" w:hAnsi="Times New Roman" w:cs="Times New Roman"/>
          <w:sz w:val="24"/>
          <w:szCs w:val="24"/>
        </w:rPr>
      </w:pPr>
      <w:r w:rsidRPr="00D90419">
        <w:rPr>
          <w:rFonts w:ascii="Times New Roman" w:eastAsia="Arial,Bold" w:hAnsi="Times New Roman" w:cs="Times New Roman"/>
          <w:sz w:val="24"/>
          <w:szCs w:val="24"/>
        </w:rPr>
        <w:t>Celem syntetycznego ujęcia pozycji powiatu częstochowskiego w stosunku do</w:t>
      </w:r>
    </w:p>
    <w:p w:rsidR="00D24E5B" w:rsidRPr="00D90419" w:rsidRDefault="00D24E5B" w:rsidP="00517A12">
      <w:pPr>
        <w:autoSpaceDE w:val="0"/>
        <w:autoSpaceDN w:val="0"/>
        <w:adjustRightInd w:val="0"/>
        <w:spacing w:after="0" w:line="360" w:lineRule="auto"/>
        <w:jc w:val="both"/>
        <w:rPr>
          <w:rFonts w:ascii="Times New Roman" w:eastAsia="Arial,Bold" w:hAnsi="Times New Roman" w:cs="Times New Roman"/>
          <w:sz w:val="24"/>
          <w:szCs w:val="24"/>
        </w:rPr>
      </w:pPr>
      <w:r w:rsidRPr="00D90419">
        <w:rPr>
          <w:rFonts w:ascii="Times New Roman" w:eastAsia="Arial,Bold" w:hAnsi="Times New Roman" w:cs="Times New Roman"/>
          <w:sz w:val="24"/>
          <w:szCs w:val="24"/>
        </w:rPr>
        <w:t>występujących warunków, zarówno wewnętrznych jak i zewnętrznych, zastosowano system</w:t>
      </w:r>
    </w:p>
    <w:p w:rsidR="00D24E5B" w:rsidRPr="00D90419" w:rsidRDefault="00D24E5B" w:rsidP="00517A12">
      <w:pPr>
        <w:autoSpaceDE w:val="0"/>
        <w:autoSpaceDN w:val="0"/>
        <w:adjustRightInd w:val="0"/>
        <w:spacing w:after="0" w:line="360" w:lineRule="auto"/>
        <w:jc w:val="both"/>
        <w:rPr>
          <w:rFonts w:ascii="Times New Roman" w:eastAsia="Arial,Bold" w:hAnsi="Times New Roman" w:cs="Times New Roman"/>
          <w:sz w:val="24"/>
          <w:szCs w:val="24"/>
        </w:rPr>
      </w:pPr>
      <w:r w:rsidRPr="00D90419">
        <w:rPr>
          <w:rFonts w:ascii="Times New Roman" w:eastAsia="Arial,Bold" w:hAnsi="Times New Roman" w:cs="Times New Roman"/>
          <w:sz w:val="24"/>
          <w:szCs w:val="24"/>
        </w:rPr>
        <w:t>analizy SWOT. Zastosowanie tej metody pozwala na identyfikację słabych i mocnych stron</w:t>
      </w:r>
    </w:p>
    <w:p w:rsidR="00D24E5B" w:rsidRPr="00D90419" w:rsidRDefault="00D24E5B" w:rsidP="00517A12">
      <w:pPr>
        <w:autoSpaceDE w:val="0"/>
        <w:autoSpaceDN w:val="0"/>
        <w:adjustRightInd w:val="0"/>
        <w:spacing w:after="0" w:line="360" w:lineRule="auto"/>
        <w:jc w:val="both"/>
        <w:rPr>
          <w:rFonts w:ascii="Times New Roman" w:eastAsia="Arial,Bold" w:hAnsi="Times New Roman" w:cs="Times New Roman"/>
          <w:sz w:val="24"/>
          <w:szCs w:val="24"/>
        </w:rPr>
      </w:pPr>
      <w:r w:rsidRPr="00D90419">
        <w:rPr>
          <w:rFonts w:ascii="Times New Roman" w:eastAsia="Arial,Bold" w:hAnsi="Times New Roman" w:cs="Times New Roman"/>
          <w:sz w:val="24"/>
          <w:szCs w:val="24"/>
        </w:rPr>
        <w:t>powiatu oraz szans i zagrożeń zarówno tych obecnie występujących, jak też potencjalnych.</w:t>
      </w:r>
    </w:p>
    <w:p w:rsidR="00D24E5B" w:rsidRPr="00D90419" w:rsidRDefault="00D24E5B" w:rsidP="00517A12">
      <w:pPr>
        <w:autoSpaceDE w:val="0"/>
        <w:autoSpaceDN w:val="0"/>
        <w:adjustRightInd w:val="0"/>
        <w:spacing w:after="0" w:line="360" w:lineRule="auto"/>
        <w:jc w:val="both"/>
        <w:rPr>
          <w:rFonts w:ascii="Times New Roman" w:eastAsia="Arial,Bold" w:hAnsi="Times New Roman" w:cs="Times New Roman"/>
          <w:sz w:val="24"/>
          <w:szCs w:val="24"/>
        </w:rPr>
      </w:pPr>
      <w:r w:rsidRPr="00D90419">
        <w:rPr>
          <w:rFonts w:ascii="Times New Roman" w:eastAsia="Arial,Bold" w:hAnsi="Times New Roman" w:cs="Times New Roman"/>
          <w:sz w:val="24"/>
          <w:szCs w:val="24"/>
        </w:rPr>
        <w:t>Każde planowanie, aby mogło być obarczone stosunkowo najmniejszym błędem, winno brać</w:t>
      </w:r>
    </w:p>
    <w:p w:rsidR="00D24E5B" w:rsidRPr="00D90419" w:rsidRDefault="00D24E5B" w:rsidP="00517A12">
      <w:pPr>
        <w:autoSpaceDE w:val="0"/>
        <w:autoSpaceDN w:val="0"/>
        <w:adjustRightInd w:val="0"/>
        <w:spacing w:after="0" w:line="360" w:lineRule="auto"/>
        <w:jc w:val="both"/>
        <w:rPr>
          <w:rFonts w:ascii="Times New Roman" w:eastAsia="Arial,Bold" w:hAnsi="Times New Roman" w:cs="Times New Roman"/>
          <w:sz w:val="24"/>
          <w:szCs w:val="24"/>
        </w:rPr>
      </w:pPr>
      <w:r w:rsidRPr="00D90419">
        <w:rPr>
          <w:rFonts w:ascii="Times New Roman" w:eastAsia="Arial,Bold" w:hAnsi="Times New Roman" w:cs="Times New Roman"/>
          <w:sz w:val="24"/>
          <w:szCs w:val="24"/>
        </w:rPr>
        <w:t>pod uwagę maksymalną ilość czynników mogących mieć wpływ na przebieg zdarzeń.</w:t>
      </w:r>
    </w:p>
    <w:p w:rsidR="00D24E5B" w:rsidRPr="00D90419" w:rsidRDefault="00D24E5B" w:rsidP="00517A12">
      <w:pPr>
        <w:autoSpaceDE w:val="0"/>
        <w:autoSpaceDN w:val="0"/>
        <w:adjustRightInd w:val="0"/>
        <w:spacing w:after="0" w:line="360" w:lineRule="auto"/>
        <w:jc w:val="both"/>
        <w:rPr>
          <w:rFonts w:ascii="Times New Roman" w:eastAsia="Arial,Bold" w:hAnsi="Times New Roman" w:cs="Times New Roman"/>
          <w:sz w:val="24"/>
          <w:szCs w:val="24"/>
        </w:rPr>
      </w:pPr>
      <w:r w:rsidRPr="00D90419">
        <w:rPr>
          <w:rFonts w:ascii="Times New Roman" w:eastAsia="Arial,Bold" w:hAnsi="Times New Roman" w:cs="Times New Roman"/>
          <w:sz w:val="24"/>
          <w:szCs w:val="24"/>
        </w:rPr>
        <w:t>Precyzyjna i obiektywna analiza w tym zakresie pozwala dokonać właściwego wyboru</w:t>
      </w:r>
    </w:p>
    <w:p w:rsidR="00D24E5B" w:rsidRPr="00D90419" w:rsidRDefault="00D24E5B" w:rsidP="00517A12">
      <w:pPr>
        <w:autoSpaceDE w:val="0"/>
        <w:autoSpaceDN w:val="0"/>
        <w:adjustRightInd w:val="0"/>
        <w:spacing w:after="0" w:line="360" w:lineRule="auto"/>
        <w:jc w:val="both"/>
        <w:rPr>
          <w:rFonts w:ascii="Times New Roman" w:eastAsia="Arial,Bold" w:hAnsi="Times New Roman" w:cs="Times New Roman"/>
          <w:sz w:val="24"/>
          <w:szCs w:val="24"/>
        </w:rPr>
      </w:pPr>
      <w:r w:rsidRPr="00D90419">
        <w:rPr>
          <w:rFonts w:ascii="Times New Roman" w:eastAsia="Arial,Bold" w:hAnsi="Times New Roman" w:cs="Times New Roman"/>
          <w:sz w:val="24"/>
          <w:szCs w:val="24"/>
        </w:rPr>
        <w:t>kierunków rozwoju i możliwości realizacji.</w:t>
      </w:r>
    </w:p>
    <w:p w:rsidR="00D24E5B" w:rsidRPr="00D90419" w:rsidRDefault="00D24E5B" w:rsidP="00517A12">
      <w:pPr>
        <w:autoSpaceDE w:val="0"/>
        <w:autoSpaceDN w:val="0"/>
        <w:adjustRightInd w:val="0"/>
        <w:spacing w:after="0" w:line="360" w:lineRule="auto"/>
        <w:jc w:val="both"/>
        <w:rPr>
          <w:rFonts w:ascii="Times New Roman" w:eastAsia="Arial,Bold" w:hAnsi="Times New Roman" w:cs="Times New Roman"/>
          <w:sz w:val="24"/>
          <w:szCs w:val="24"/>
        </w:rPr>
      </w:pPr>
      <w:r w:rsidRPr="00D90419">
        <w:rPr>
          <w:rFonts w:ascii="Times New Roman" w:eastAsia="Arial,Bold" w:hAnsi="Times New Roman" w:cs="Times New Roman"/>
          <w:sz w:val="24"/>
          <w:szCs w:val="24"/>
        </w:rPr>
        <w:t>W ramach uwarunkowań wewnętrznych i zewnętrznych przeanalizowano następujące</w:t>
      </w:r>
    </w:p>
    <w:p w:rsidR="00D24E5B" w:rsidRPr="00D90419" w:rsidRDefault="00D24E5B" w:rsidP="001C40EB">
      <w:pPr>
        <w:autoSpaceDE w:val="0"/>
        <w:autoSpaceDN w:val="0"/>
        <w:adjustRightInd w:val="0"/>
        <w:spacing w:after="0" w:line="360" w:lineRule="auto"/>
        <w:rPr>
          <w:rFonts w:ascii="Times New Roman" w:eastAsia="Arial,Bold" w:hAnsi="Times New Roman" w:cs="Times New Roman"/>
          <w:sz w:val="24"/>
          <w:szCs w:val="24"/>
        </w:rPr>
      </w:pPr>
      <w:r w:rsidRPr="00D90419">
        <w:rPr>
          <w:rFonts w:ascii="Times New Roman" w:eastAsia="Arial,Bold" w:hAnsi="Times New Roman" w:cs="Times New Roman"/>
          <w:sz w:val="24"/>
          <w:szCs w:val="24"/>
        </w:rPr>
        <w:t>obszary:</w:t>
      </w:r>
    </w:p>
    <w:p w:rsidR="00D24E5B" w:rsidRPr="000728B5" w:rsidRDefault="00D24E5B" w:rsidP="00C5139E">
      <w:pPr>
        <w:pStyle w:val="Akapitzlist"/>
        <w:numPr>
          <w:ilvl w:val="0"/>
          <w:numId w:val="23"/>
        </w:numPr>
        <w:spacing w:after="0" w:line="360" w:lineRule="auto"/>
        <w:rPr>
          <w:rFonts w:eastAsia="Arial,Bold"/>
        </w:rPr>
      </w:pPr>
      <w:r w:rsidRPr="000728B5">
        <w:rPr>
          <w:rFonts w:eastAsia="Arial,Bold"/>
        </w:rPr>
        <w:t>Ochrona wód,</w:t>
      </w:r>
    </w:p>
    <w:p w:rsidR="00D24E5B" w:rsidRPr="000728B5" w:rsidRDefault="00D24E5B" w:rsidP="00C5139E">
      <w:pPr>
        <w:pStyle w:val="Akapitzlist"/>
        <w:numPr>
          <w:ilvl w:val="0"/>
          <w:numId w:val="23"/>
        </w:numPr>
        <w:spacing w:after="0" w:line="360" w:lineRule="auto"/>
        <w:rPr>
          <w:rFonts w:eastAsia="Arial,Bold"/>
        </w:rPr>
      </w:pPr>
      <w:r w:rsidRPr="000728B5">
        <w:rPr>
          <w:rFonts w:eastAsia="Arial,Bold"/>
        </w:rPr>
        <w:t>Gospodarka wodno – ściekowa,</w:t>
      </w:r>
    </w:p>
    <w:p w:rsidR="00D24E5B" w:rsidRPr="000728B5" w:rsidRDefault="00D24E5B" w:rsidP="00C5139E">
      <w:pPr>
        <w:pStyle w:val="Akapitzlist"/>
        <w:numPr>
          <w:ilvl w:val="0"/>
          <w:numId w:val="23"/>
        </w:numPr>
        <w:spacing w:after="0" w:line="360" w:lineRule="auto"/>
        <w:rPr>
          <w:rFonts w:eastAsia="Arial,Bold"/>
        </w:rPr>
      </w:pPr>
      <w:r w:rsidRPr="000728B5">
        <w:rPr>
          <w:rFonts w:eastAsia="Arial,Bold"/>
        </w:rPr>
        <w:t>Warunki glebowe,</w:t>
      </w:r>
    </w:p>
    <w:p w:rsidR="00D24E5B" w:rsidRPr="000728B5" w:rsidRDefault="00D24E5B" w:rsidP="00C5139E">
      <w:pPr>
        <w:pStyle w:val="Akapitzlist"/>
        <w:numPr>
          <w:ilvl w:val="0"/>
          <w:numId w:val="23"/>
        </w:numPr>
        <w:spacing w:after="0" w:line="360" w:lineRule="auto"/>
        <w:rPr>
          <w:rFonts w:eastAsia="Arial,Bold"/>
        </w:rPr>
      </w:pPr>
      <w:r w:rsidRPr="000728B5">
        <w:rPr>
          <w:rFonts w:eastAsia="Arial,Bold"/>
        </w:rPr>
        <w:t>Środowisko przyrodnicze,</w:t>
      </w:r>
    </w:p>
    <w:p w:rsidR="00D24E5B" w:rsidRPr="000728B5" w:rsidRDefault="00D24E5B" w:rsidP="00C5139E">
      <w:pPr>
        <w:pStyle w:val="Akapitzlist"/>
        <w:numPr>
          <w:ilvl w:val="0"/>
          <w:numId w:val="23"/>
        </w:numPr>
        <w:spacing w:after="0" w:line="360" w:lineRule="auto"/>
        <w:rPr>
          <w:rFonts w:eastAsia="Arial,Bold"/>
        </w:rPr>
      </w:pPr>
      <w:r w:rsidRPr="000728B5">
        <w:rPr>
          <w:rFonts w:eastAsia="Arial,Bold"/>
        </w:rPr>
        <w:t>Ochrona atmosfery,</w:t>
      </w:r>
    </w:p>
    <w:p w:rsidR="00D24E5B" w:rsidRPr="000728B5" w:rsidRDefault="00D24E5B" w:rsidP="00C5139E">
      <w:pPr>
        <w:pStyle w:val="Akapitzlist"/>
        <w:numPr>
          <w:ilvl w:val="0"/>
          <w:numId w:val="23"/>
        </w:numPr>
        <w:spacing w:after="0" w:line="360" w:lineRule="auto"/>
        <w:rPr>
          <w:rFonts w:eastAsia="Arial,Bold"/>
        </w:rPr>
      </w:pPr>
      <w:r w:rsidRPr="000728B5">
        <w:rPr>
          <w:rFonts w:eastAsia="Arial,Bold"/>
        </w:rPr>
        <w:t>Ochrona przed hałasem,</w:t>
      </w:r>
    </w:p>
    <w:p w:rsidR="00D24E5B" w:rsidRPr="000728B5" w:rsidRDefault="00D24E5B" w:rsidP="00C5139E">
      <w:pPr>
        <w:pStyle w:val="Akapitzlist"/>
        <w:numPr>
          <w:ilvl w:val="0"/>
          <w:numId w:val="23"/>
        </w:numPr>
        <w:spacing w:after="0" w:line="360" w:lineRule="auto"/>
        <w:rPr>
          <w:rFonts w:eastAsia="Arial,Bold"/>
        </w:rPr>
      </w:pPr>
      <w:r w:rsidRPr="000728B5">
        <w:rPr>
          <w:rFonts w:eastAsia="Arial,Bold"/>
        </w:rPr>
        <w:t>Gospodarka odpadami,</w:t>
      </w:r>
    </w:p>
    <w:p w:rsidR="00D24E5B" w:rsidRPr="000728B5" w:rsidRDefault="00D24E5B" w:rsidP="00C5139E">
      <w:pPr>
        <w:pStyle w:val="Akapitzlist"/>
        <w:numPr>
          <w:ilvl w:val="0"/>
          <w:numId w:val="23"/>
        </w:numPr>
        <w:spacing w:after="0" w:line="360" w:lineRule="auto"/>
        <w:rPr>
          <w:rFonts w:eastAsia="Arial,Bold"/>
        </w:rPr>
      </w:pPr>
      <w:r w:rsidRPr="000728B5">
        <w:rPr>
          <w:rFonts w:eastAsia="Arial,Bold"/>
        </w:rPr>
        <w:t>Edukacja ekologiczna,</w:t>
      </w:r>
    </w:p>
    <w:p w:rsidR="00D24E5B" w:rsidRPr="000728B5" w:rsidRDefault="00D24E5B" w:rsidP="00C5139E">
      <w:pPr>
        <w:pStyle w:val="Akapitzlist"/>
        <w:numPr>
          <w:ilvl w:val="0"/>
          <w:numId w:val="23"/>
        </w:numPr>
        <w:spacing w:after="0" w:line="360" w:lineRule="auto"/>
        <w:rPr>
          <w:rFonts w:eastAsia="Arial,Bold"/>
        </w:rPr>
      </w:pPr>
      <w:r w:rsidRPr="000728B5">
        <w:rPr>
          <w:rFonts w:eastAsia="Arial,Bold"/>
        </w:rPr>
        <w:t>Gospodarka finansowa.</w:t>
      </w:r>
    </w:p>
    <w:p w:rsidR="000728B5" w:rsidRDefault="000728B5" w:rsidP="001C40EB">
      <w:pPr>
        <w:autoSpaceDE w:val="0"/>
        <w:autoSpaceDN w:val="0"/>
        <w:adjustRightInd w:val="0"/>
        <w:spacing w:after="0" w:line="360" w:lineRule="auto"/>
        <w:rPr>
          <w:rFonts w:ascii="Times New Roman" w:eastAsia="Arial,Bold" w:hAnsi="Times New Roman" w:cs="Times New Roman"/>
          <w:sz w:val="24"/>
          <w:szCs w:val="24"/>
        </w:rPr>
      </w:pPr>
    </w:p>
    <w:p w:rsidR="00DE0D9B" w:rsidRDefault="00DE0D9B" w:rsidP="001C40EB">
      <w:pPr>
        <w:autoSpaceDE w:val="0"/>
        <w:autoSpaceDN w:val="0"/>
        <w:adjustRightInd w:val="0"/>
        <w:spacing w:after="0" w:line="360" w:lineRule="auto"/>
        <w:rPr>
          <w:rFonts w:ascii="Times New Roman" w:eastAsia="Arial,Bold" w:hAnsi="Times New Roman" w:cs="Times New Roman"/>
          <w:sz w:val="24"/>
          <w:szCs w:val="24"/>
        </w:rPr>
      </w:pPr>
    </w:p>
    <w:p w:rsidR="00DE0D9B" w:rsidRPr="00D90419" w:rsidRDefault="00DE0D9B" w:rsidP="001C40EB">
      <w:pPr>
        <w:autoSpaceDE w:val="0"/>
        <w:autoSpaceDN w:val="0"/>
        <w:adjustRightInd w:val="0"/>
        <w:spacing w:after="0" w:line="360" w:lineRule="auto"/>
        <w:rPr>
          <w:rFonts w:ascii="Times New Roman" w:eastAsia="Arial,Bold" w:hAnsi="Times New Roman" w:cs="Times New Roman"/>
          <w:sz w:val="24"/>
          <w:szCs w:val="24"/>
        </w:rPr>
      </w:pPr>
    </w:p>
    <w:p w:rsidR="00D24E5B" w:rsidRPr="00D90419" w:rsidRDefault="00D24E5B" w:rsidP="001C40EB">
      <w:pPr>
        <w:autoSpaceDE w:val="0"/>
        <w:autoSpaceDN w:val="0"/>
        <w:adjustRightInd w:val="0"/>
        <w:spacing w:after="0" w:line="360" w:lineRule="auto"/>
        <w:rPr>
          <w:rFonts w:ascii="Times New Roman" w:hAnsi="Times New Roman" w:cs="Times New Roman"/>
          <w:sz w:val="24"/>
          <w:szCs w:val="24"/>
        </w:rPr>
      </w:pPr>
      <w:r w:rsidRPr="00D90419">
        <w:rPr>
          <w:rFonts w:ascii="Times New Roman" w:hAnsi="Times New Roman" w:cs="Times New Roman"/>
          <w:sz w:val="24"/>
          <w:szCs w:val="24"/>
        </w:rPr>
        <w:lastRenderedPageBreak/>
        <w:t>Uwarunkowania wewnętrzne podzielono za zagadnienia dotyczące:</w:t>
      </w:r>
    </w:p>
    <w:p w:rsidR="00D24E5B" w:rsidRPr="000728B5" w:rsidRDefault="00D24E5B" w:rsidP="00C5139E">
      <w:pPr>
        <w:pStyle w:val="Akapitzlist"/>
        <w:numPr>
          <w:ilvl w:val="0"/>
          <w:numId w:val="24"/>
        </w:numPr>
        <w:spacing w:after="0" w:line="360" w:lineRule="auto"/>
      </w:pPr>
      <w:r w:rsidRPr="000728B5">
        <w:t>Stanu infrastruktury służącej ochronie środowiska,</w:t>
      </w:r>
    </w:p>
    <w:p w:rsidR="00D24E5B" w:rsidRPr="000728B5" w:rsidRDefault="00D24E5B" w:rsidP="00C5139E">
      <w:pPr>
        <w:pStyle w:val="Akapitzlist"/>
        <w:numPr>
          <w:ilvl w:val="0"/>
          <w:numId w:val="24"/>
        </w:numPr>
        <w:spacing w:after="0" w:line="360" w:lineRule="auto"/>
      </w:pPr>
      <w:r w:rsidRPr="000728B5">
        <w:t>Sfery gospodarczej,</w:t>
      </w:r>
    </w:p>
    <w:p w:rsidR="00D24E5B" w:rsidRPr="000728B5" w:rsidRDefault="00D24E5B" w:rsidP="00C5139E">
      <w:pPr>
        <w:pStyle w:val="Akapitzlist"/>
        <w:numPr>
          <w:ilvl w:val="0"/>
          <w:numId w:val="24"/>
        </w:numPr>
        <w:spacing w:after="0" w:line="360" w:lineRule="auto"/>
      </w:pPr>
      <w:r w:rsidRPr="000728B5">
        <w:t>Sfery społecznej,</w:t>
      </w:r>
    </w:p>
    <w:p w:rsidR="00D24E5B" w:rsidRPr="000728B5" w:rsidRDefault="00D24E5B" w:rsidP="00C5139E">
      <w:pPr>
        <w:pStyle w:val="Akapitzlist"/>
        <w:numPr>
          <w:ilvl w:val="0"/>
          <w:numId w:val="24"/>
        </w:numPr>
        <w:spacing w:after="0" w:line="360" w:lineRule="auto"/>
      </w:pPr>
      <w:r w:rsidRPr="000728B5">
        <w:t>Sfery prawnej i politycznej,</w:t>
      </w:r>
    </w:p>
    <w:p w:rsidR="00D24E5B" w:rsidRPr="000728B5" w:rsidRDefault="00D24E5B" w:rsidP="00C5139E">
      <w:pPr>
        <w:pStyle w:val="Akapitzlist"/>
        <w:numPr>
          <w:ilvl w:val="0"/>
          <w:numId w:val="24"/>
        </w:numPr>
        <w:spacing w:after="0" w:line="360" w:lineRule="auto"/>
      </w:pPr>
      <w:r w:rsidRPr="000728B5">
        <w:t>Sfery przyrodniczej.</w:t>
      </w:r>
    </w:p>
    <w:p w:rsidR="00D24E5B" w:rsidRPr="00D07AEB" w:rsidRDefault="00D24E5B" w:rsidP="00D07AEB">
      <w:pPr>
        <w:autoSpaceDE w:val="0"/>
        <w:autoSpaceDN w:val="0"/>
        <w:adjustRightInd w:val="0"/>
        <w:spacing w:after="0" w:line="360" w:lineRule="auto"/>
        <w:jc w:val="both"/>
        <w:rPr>
          <w:rFonts w:ascii="Times New Roman" w:hAnsi="Times New Roman" w:cs="Times New Roman"/>
          <w:sz w:val="24"/>
          <w:szCs w:val="24"/>
        </w:rPr>
      </w:pPr>
      <w:r w:rsidRPr="00D07AEB">
        <w:rPr>
          <w:rFonts w:ascii="Times New Roman" w:hAnsi="Times New Roman" w:cs="Times New Roman"/>
          <w:sz w:val="24"/>
          <w:szCs w:val="24"/>
        </w:rPr>
        <w:t>Poniżej w tabeli przedstawiono mocne i słabe strony oraz szanse i zagrożenia, które</w:t>
      </w:r>
    </w:p>
    <w:p w:rsidR="00D24E5B" w:rsidRPr="00D07AEB" w:rsidRDefault="00D24E5B" w:rsidP="00D07AEB">
      <w:pPr>
        <w:autoSpaceDE w:val="0"/>
        <w:autoSpaceDN w:val="0"/>
        <w:adjustRightInd w:val="0"/>
        <w:spacing w:after="0" w:line="360" w:lineRule="auto"/>
        <w:jc w:val="both"/>
        <w:rPr>
          <w:rFonts w:ascii="Times New Roman" w:hAnsi="Times New Roman" w:cs="Times New Roman"/>
          <w:sz w:val="24"/>
          <w:szCs w:val="24"/>
        </w:rPr>
      </w:pPr>
      <w:r w:rsidRPr="00D07AEB">
        <w:rPr>
          <w:rFonts w:ascii="Times New Roman" w:hAnsi="Times New Roman" w:cs="Times New Roman"/>
          <w:sz w:val="24"/>
          <w:szCs w:val="24"/>
        </w:rPr>
        <w:t>wywierają istotny wpływ na istnienie i rozwój środowiska.</w:t>
      </w:r>
    </w:p>
    <w:p w:rsidR="00D24E5B" w:rsidRPr="00D07AEB" w:rsidRDefault="00D24E5B" w:rsidP="00D07AEB">
      <w:pPr>
        <w:autoSpaceDE w:val="0"/>
        <w:autoSpaceDN w:val="0"/>
        <w:adjustRightInd w:val="0"/>
        <w:spacing w:after="0" w:line="360" w:lineRule="auto"/>
        <w:jc w:val="both"/>
        <w:rPr>
          <w:rFonts w:ascii="Times New Roman" w:hAnsi="Times New Roman" w:cs="Times New Roman"/>
          <w:sz w:val="24"/>
          <w:szCs w:val="24"/>
        </w:rPr>
      </w:pPr>
      <w:r w:rsidRPr="00D07AEB">
        <w:rPr>
          <w:rFonts w:ascii="Times New Roman" w:hAnsi="Times New Roman" w:cs="Times New Roman"/>
          <w:sz w:val="24"/>
          <w:szCs w:val="24"/>
        </w:rPr>
        <w:t>Analiza wskazuje na szereg uwarunkowań wpływających na możliwości rozwojowe powiatu.</w:t>
      </w:r>
    </w:p>
    <w:p w:rsidR="00D24E5B" w:rsidRPr="00D07AEB" w:rsidRDefault="00D24E5B" w:rsidP="00D07AEB">
      <w:pPr>
        <w:autoSpaceDE w:val="0"/>
        <w:autoSpaceDN w:val="0"/>
        <w:adjustRightInd w:val="0"/>
        <w:spacing w:after="0" w:line="360" w:lineRule="auto"/>
        <w:jc w:val="both"/>
        <w:rPr>
          <w:rFonts w:ascii="Times New Roman" w:hAnsi="Times New Roman" w:cs="Times New Roman"/>
          <w:sz w:val="24"/>
          <w:szCs w:val="24"/>
        </w:rPr>
      </w:pPr>
      <w:r w:rsidRPr="00D07AEB">
        <w:rPr>
          <w:rFonts w:ascii="Times New Roman" w:hAnsi="Times New Roman" w:cs="Times New Roman"/>
          <w:sz w:val="24"/>
          <w:szCs w:val="24"/>
        </w:rPr>
        <w:t>Wiele czynników jest niezależnych bezpośrednio od lokalnych ośrodków decyzyjnych, co</w:t>
      </w:r>
    </w:p>
    <w:p w:rsidR="00D24E5B" w:rsidRPr="00D07AEB" w:rsidRDefault="00D24E5B" w:rsidP="00D07AEB">
      <w:pPr>
        <w:autoSpaceDE w:val="0"/>
        <w:autoSpaceDN w:val="0"/>
        <w:adjustRightInd w:val="0"/>
        <w:spacing w:after="0" w:line="360" w:lineRule="auto"/>
        <w:jc w:val="both"/>
        <w:rPr>
          <w:rFonts w:ascii="Times New Roman" w:hAnsi="Times New Roman" w:cs="Times New Roman"/>
          <w:sz w:val="24"/>
          <w:szCs w:val="24"/>
        </w:rPr>
      </w:pPr>
      <w:r w:rsidRPr="00D07AEB">
        <w:rPr>
          <w:rFonts w:ascii="Times New Roman" w:hAnsi="Times New Roman" w:cs="Times New Roman"/>
          <w:sz w:val="24"/>
          <w:szCs w:val="24"/>
        </w:rPr>
        <w:t>ogranicza możliwość działania. Niemniej jednak są również te, na które mamy wpływ i które</w:t>
      </w:r>
    </w:p>
    <w:p w:rsidR="00D24E5B" w:rsidRPr="00D07AEB" w:rsidRDefault="00D24E5B" w:rsidP="00D07AEB">
      <w:pPr>
        <w:pStyle w:val="Default"/>
        <w:spacing w:line="360" w:lineRule="auto"/>
        <w:jc w:val="both"/>
        <w:rPr>
          <w:rFonts w:ascii="Times New Roman" w:hAnsi="Times New Roman" w:cs="Times New Roman"/>
          <w:lang w:eastAsia="en-US"/>
        </w:rPr>
      </w:pPr>
      <w:r w:rsidRPr="00D07AEB">
        <w:rPr>
          <w:rFonts w:ascii="Times New Roman" w:hAnsi="Times New Roman" w:cs="Times New Roman"/>
        </w:rPr>
        <w:t xml:space="preserve">winny być prawidłowo wykorzystane. </w:t>
      </w:r>
      <w:r w:rsidRPr="00D07AEB">
        <w:rPr>
          <w:rFonts w:ascii="Times New Roman" w:hAnsi="Times New Roman" w:cs="Times New Roman"/>
          <w:lang w:eastAsia="en-US"/>
        </w:rPr>
        <w:t>Analizę SWOT wykorzystano do określenia szans i zagrożeń oraz mocnych i słabych stron województwa na etapie planowania strategicznego w zakresie ochrony środowiska. Analiza ta została wykorzystana do usystematyzowania informacji zebranych m.in. w wyniku dokonanej analizy stanu aktualnego środowiska powiatu  częstochowskiego.  W trakcie analizy SWOT dokonano również analizy wskazanych w „</w:t>
      </w:r>
      <w:r w:rsidRPr="00D07AEB">
        <w:rPr>
          <w:rFonts w:ascii="Times New Roman" w:hAnsi="Times New Roman" w:cs="Times New Roman"/>
          <w:i/>
          <w:iCs/>
          <w:lang w:eastAsia="en-US"/>
        </w:rPr>
        <w:t xml:space="preserve">Strategii Rozwoju Powiatu Częstochowskiego”) </w:t>
      </w:r>
      <w:r w:rsidRPr="00D07AEB">
        <w:rPr>
          <w:rFonts w:ascii="Times New Roman" w:hAnsi="Times New Roman" w:cs="Times New Roman"/>
          <w:lang w:eastAsia="en-US"/>
        </w:rPr>
        <w:t xml:space="preserve">mocnych i słabych stron oraz szans i zagrożeń, rozpatrując je pod kątem ochrony środowiska. </w:t>
      </w:r>
    </w:p>
    <w:p w:rsidR="00277022" w:rsidRDefault="00277022" w:rsidP="001C40EB">
      <w:pPr>
        <w:autoSpaceDE w:val="0"/>
        <w:autoSpaceDN w:val="0"/>
        <w:adjustRightInd w:val="0"/>
        <w:spacing w:after="0" w:line="360" w:lineRule="auto"/>
        <w:rPr>
          <w:rFonts w:ascii="Times New Roman" w:hAnsi="Times New Roman" w:cs="Times New Roman"/>
          <w:sz w:val="24"/>
          <w:szCs w:val="24"/>
        </w:rPr>
      </w:pPr>
    </w:p>
    <w:p w:rsidR="00277022" w:rsidRPr="00277022" w:rsidRDefault="00277022" w:rsidP="001C40EB">
      <w:pPr>
        <w:autoSpaceDE w:val="0"/>
        <w:autoSpaceDN w:val="0"/>
        <w:adjustRightInd w:val="0"/>
        <w:spacing w:after="0" w:line="360" w:lineRule="auto"/>
        <w:rPr>
          <w:rFonts w:ascii="Arial" w:hAnsi="Arial" w:cs="Arial"/>
          <w:b/>
          <w:i/>
          <w:sz w:val="24"/>
          <w:szCs w:val="24"/>
        </w:rPr>
      </w:pPr>
    </w:p>
    <w:p w:rsidR="00277022" w:rsidRPr="00277022" w:rsidRDefault="00277022" w:rsidP="001C40EB">
      <w:pPr>
        <w:autoSpaceDE w:val="0"/>
        <w:autoSpaceDN w:val="0"/>
        <w:adjustRightInd w:val="0"/>
        <w:spacing w:after="0" w:line="360" w:lineRule="auto"/>
        <w:rPr>
          <w:rFonts w:ascii="Arial" w:hAnsi="Arial" w:cs="Arial"/>
          <w:b/>
          <w:i/>
          <w:sz w:val="24"/>
          <w:szCs w:val="24"/>
        </w:rPr>
      </w:pPr>
      <w:r w:rsidRPr="00277022">
        <w:rPr>
          <w:rFonts w:ascii="Arial" w:hAnsi="Arial" w:cs="Arial"/>
          <w:b/>
          <w:i/>
          <w:sz w:val="24"/>
          <w:szCs w:val="24"/>
        </w:rPr>
        <w:t>Tabela 21. Analiza SWOT</w:t>
      </w:r>
    </w:p>
    <w:p w:rsidR="00277022" w:rsidRDefault="00277022" w:rsidP="001C40EB">
      <w:pPr>
        <w:autoSpaceDE w:val="0"/>
        <w:autoSpaceDN w:val="0"/>
        <w:adjustRightInd w:val="0"/>
        <w:spacing w:after="0" w:line="360" w:lineRule="auto"/>
        <w:rPr>
          <w:rFonts w:ascii="Times New Roman" w:hAnsi="Times New Roman" w:cs="Times New Roman"/>
          <w:sz w:val="24"/>
          <w:szCs w:val="24"/>
        </w:rPr>
      </w:pPr>
    </w:p>
    <w:p w:rsidR="00277022" w:rsidRDefault="00277022" w:rsidP="001C40EB">
      <w:pPr>
        <w:autoSpaceDE w:val="0"/>
        <w:autoSpaceDN w:val="0"/>
        <w:adjustRightInd w:val="0"/>
        <w:spacing w:after="0" w:line="360" w:lineRule="auto"/>
        <w:rPr>
          <w:rFonts w:ascii="Times New Roman" w:hAnsi="Times New Roman" w:cs="Times New Roman"/>
          <w:sz w:val="24"/>
          <w:szCs w:val="24"/>
        </w:rPr>
      </w:pPr>
    </w:p>
    <w:p w:rsidR="00277022" w:rsidRDefault="00277022" w:rsidP="001C40EB">
      <w:pPr>
        <w:autoSpaceDE w:val="0"/>
        <w:autoSpaceDN w:val="0"/>
        <w:adjustRightInd w:val="0"/>
        <w:spacing w:after="0" w:line="360" w:lineRule="auto"/>
        <w:rPr>
          <w:rFonts w:ascii="Times New Roman" w:hAnsi="Times New Roman" w:cs="Times New Roman"/>
          <w:sz w:val="24"/>
          <w:szCs w:val="24"/>
        </w:rPr>
      </w:pPr>
    </w:p>
    <w:p w:rsidR="00277022" w:rsidRDefault="00277022" w:rsidP="001C40EB">
      <w:pPr>
        <w:autoSpaceDE w:val="0"/>
        <w:autoSpaceDN w:val="0"/>
        <w:adjustRightInd w:val="0"/>
        <w:spacing w:after="0" w:line="360" w:lineRule="auto"/>
        <w:rPr>
          <w:rFonts w:ascii="Times New Roman" w:hAnsi="Times New Roman" w:cs="Times New Roman"/>
          <w:sz w:val="24"/>
          <w:szCs w:val="24"/>
        </w:rPr>
      </w:pPr>
    </w:p>
    <w:p w:rsidR="00277022" w:rsidRDefault="00277022" w:rsidP="001C40EB">
      <w:pPr>
        <w:autoSpaceDE w:val="0"/>
        <w:autoSpaceDN w:val="0"/>
        <w:adjustRightInd w:val="0"/>
        <w:spacing w:after="0" w:line="360" w:lineRule="auto"/>
        <w:rPr>
          <w:rFonts w:ascii="Times New Roman" w:hAnsi="Times New Roman" w:cs="Times New Roman"/>
          <w:sz w:val="24"/>
          <w:szCs w:val="24"/>
        </w:rPr>
      </w:pPr>
    </w:p>
    <w:p w:rsidR="00277022" w:rsidRPr="00D90419" w:rsidRDefault="00277022" w:rsidP="001C40EB">
      <w:pPr>
        <w:autoSpaceDE w:val="0"/>
        <w:autoSpaceDN w:val="0"/>
        <w:adjustRightInd w:val="0"/>
        <w:spacing w:after="0" w:line="360" w:lineRule="auto"/>
        <w:rPr>
          <w:rFonts w:ascii="Times New Roman" w:hAnsi="Times New Roman" w:cs="Times New Roman"/>
          <w:sz w:val="24"/>
          <w:szCs w:val="24"/>
        </w:rPr>
        <w:sectPr w:rsidR="00277022" w:rsidRPr="00D90419" w:rsidSect="00E762B4">
          <w:pgSz w:w="11906" w:h="17338"/>
          <w:pgMar w:top="1006" w:right="1286" w:bottom="581" w:left="1418" w:header="708" w:footer="708" w:gutter="0"/>
          <w:cols w:space="708"/>
          <w:noEndnote/>
        </w:sectPr>
      </w:pPr>
    </w:p>
    <w:tbl>
      <w:tblPr>
        <w:tblStyle w:val="Tabela-SieWeb3"/>
        <w:tblW w:w="0" w:type="auto"/>
        <w:tblInd w:w="-206" w:type="dxa"/>
        <w:tblLook w:val="00A0" w:firstRow="1" w:lastRow="0" w:firstColumn="1" w:lastColumn="0" w:noHBand="0" w:noVBand="0"/>
      </w:tblPr>
      <w:tblGrid>
        <w:gridCol w:w="9292"/>
      </w:tblGrid>
      <w:tr w:rsidR="00D24E5B" w:rsidRPr="00B17E7A">
        <w:trPr>
          <w:cnfStyle w:val="100000000000" w:firstRow="1" w:lastRow="0" w:firstColumn="0" w:lastColumn="0" w:oddVBand="0" w:evenVBand="0" w:oddHBand="0" w:evenHBand="0" w:firstRowFirstColumn="0" w:firstRowLastColumn="0" w:lastRowFirstColumn="0" w:lastRowLastColumn="0"/>
        </w:trPr>
        <w:tc>
          <w:tcPr>
            <w:tcW w:w="9212" w:type="dxa"/>
            <w:tcBorders>
              <w:top w:val="outset" w:sz="24" w:space="0" w:color="auto"/>
            </w:tcBorders>
          </w:tcPr>
          <w:p w:rsidR="00D24E5B" w:rsidRPr="00B17E7A" w:rsidRDefault="00D24E5B" w:rsidP="00D07AEB">
            <w:pPr>
              <w:autoSpaceDE w:val="0"/>
              <w:autoSpaceDN w:val="0"/>
              <w:adjustRightInd w:val="0"/>
              <w:spacing w:after="0" w:line="360" w:lineRule="auto"/>
              <w:jc w:val="center"/>
              <w:rPr>
                <w:rFonts w:ascii="Times New Roman" w:eastAsia="Arial,Bold" w:hAnsi="Times New Roman"/>
                <w:sz w:val="28"/>
                <w:szCs w:val="28"/>
                <w:lang w:eastAsia="pl-PL"/>
              </w:rPr>
            </w:pPr>
            <w:r w:rsidRPr="00B17E7A">
              <w:rPr>
                <w:rFonts w:ascii="Times New Roman" w:eastAsia="Arial,Bold" w:hAnsi="Times New Roman" w:cs="Times New Roman"/>
                <w:b/>
                <w:bCs/>
                <w:sz w:val="28"/>
                <w:szCs w:val="28"/>
                <w:lang w:eastAsia="pl-PL"/>
              </w:rPr>
              <w:lastRenderedPageBreak/>
              <w:t>Uwarunkowania wewnętrzne</w:t>
            </w:r>
          </w:p>
        </w:tc>
      </w:tr>
      <w:tr w:rsidR="00D24E5B" w:rsidRPr="00B17E7A">
        <w:tc>
          <w:tcPr>
            <w:tcW w:w="9212" w:type="dxa"/>
          </w:tcPr>
          <w:p w:rsidR="00D24E5B" w:rsidRPr="00B17E7A" w:rsidRDefault="00D24E5B" w:rsidP="00D07AEB">
            <w:pPr>
              <w:autoSpaceDE w:val="0"/>
              <w:autoSpaceDN w:val="0"/>
              <w:adjustRightInd w:val="0"/>
              <w:spacing w:after="0" w:line="360" w:lineRule="auto"/>
              <w:jc w:val="center"/>
              <w:rPr>
                <w:rFonts w:ascii="Times New Roman" w:eastAsia="Arial,Bold" w:hAnsi="Times New Roman"/>
                <w:sz w:val="28"/>
                <w:szCs w:val="28"/>
                <w:lang w:eastAsia="pl-PL"/>
              </w:rPr>
            </w:pPr>
            <w:r w:rsidRPr="00B17E7A">
              <w:rPr>
                <w:rFonts w:ascii="Times New Roman" w:eastAsia="Arial,Bold" w:hAnsi="Times New Roman" w:cs="Times New Roman"/>
                <w:b/>
                <w:bCs/>
                <w:sz w:val="28"/>
                <w:szCs w:val="28"/>
                <w:lang w:eastAsia="pl-PL"/>
              </w:rPr>
              <w:t>Stan infrastruktury służącej ochronie środowiska</w:t>
            </w:r>
          </w:p>
        </w:tc>
      </w:tr>
      <w:tr w:rsidR="00D24E5B" w:rsidRPr="00B17E7A">
        <w:tc>
          <w:tcPr>
            <w:tcW w:w="9212" w:type="dxa"/>
          </w:tcPr>
          <w:p w:rsidR="00D24E5B" w:rsidRPr="00B17E7A" w:rsidRDefault="00D24E5B" w:rsidP="00D07AEB">
            <w:pPr>
              <w:autoSpaceDE w:val="0"/>
              <w:autoSpaceDN w:val="0"/>
              <w:adjustRightInd w:val="0"/>
              <w:spacing w:after="0" w:line="360" w:lineRule="auto"/>
              <w:jc w:val="center"/>
              <w:rPr>
                <w:rFonts w:ascii="Times New Roman" w:eastAsia="Arial,Bold" w:hAnsi="Times New Roman" w:cs="Times New Roman"/>
                <w:b/>
                <w:bCs/>
                <w:sz w:val="24"/>
                <w:szCs w:val="24"/>
                <w:lang w:eastAsia="pl-PL"/>
              </w:rPr>
            </w:pPr>
            <w:r w:rsidRPr="00B17E7A">
              <w:rPr>
                <w:rFonts w:ascii="Times New Roman" w:eastAsia="Arial,Bold" w:hAnsi="Times New Roman" w:cs="Times New Roman"/>
                <w:b/>
                <w:bCs/>
                <w:sz w:val="24"/>
                <w:szCs w:val="24"/>
                <w:lang w:eastAsia="pl-PL"/>
              </w:rPr>
              <w:t>Mocne strony</w:t>
            </w:r>
          </w:p>
        </w:tc>
      </w:tr>
      <w:tr w:rsidR="00D24E5B" w:rsidRPr="00B17E7A">
        <w:tc>
          <w:tcPr>
            <w:tcW w:w="9212" w:type="dxa"/>
          </w:tcPr>
          <w:p w:rsidR="00D24E5B" w:rsidRPr="00B17E7A" w:rsidRDefault="00D24E5B" w:rsidP="00D07AEB">
            <w:pPr>
              <w:autoSpaceDE w:val="0"/>
              <w:autoSpaceDN w:val="0"/>
              <w:adjustRightInd w:val="0"/>
              <w:spacing w:after="0" w:line="360" w:lineRule="auto"/>
              <w:jc w:val="both"/>
              <w:rPr>
                <w:rFonts w:ascii="Times New Roman" w:eastAsia="Arial,Bold" w:hAnsi="Times New Roman" w:cs="Times New Roman"/>
                <w:sz w:val="24"/>
                <w:szCs w:val="24"/>
                <w:lang w:eastAsia="pl-PL"/>
              </w:rPr>
            </w:pPr>
            <w:r w:rsidRPr="00B17E7A">
              <w:rPr>
                <w:rFonts w:ascii="Times New Roman" w:eastAsia="Arial,Bold" w:hAnsi="Times New Roman" w:cs="Times New Roman"/>
                <w:sz w:val="24"/>
                <w:szCs w:val="24"/>
                <w:lang w:eastAsia="pl-PL"/>
              </w:rPr>
              <w:t>1.niskie zużycie wody na potrzeby gospodarki komunalnej i przemysłu, ponieważ powiat posiada charakter typowo rolniczo – turystyczny,</w:t>
            </w:r>
          </w:p>
          <w:p w:rsidR="00D24E5B" w:rsidRPr="00B17E7A" w:rsidRDefault="00D24E5B" w:rsidP="00D07AEB">
            <w:pPr>
              <w:autoSpaceDE w:val="0"/>
              <w:autoSpaceDN w:val="0"/>
              <w:adjustRightInd w:val="0"/>
              <w:spacing w:after="0" w:line="360" w:lineRule="auto"/>
              <w:jc w:val="both"/>
              <w:rPr>
                <w:rFonts w:ascii="Times New Roman" w:eastAsia="Arial,Bold" w:hAnsi="Times New Roman" w:cs="Times New Roman"/>
                <w:sz w:val="24"/>
                <w:szCs w:val="24"/>
                <w:lang w:eastAsia="pl-PL"/>
              </w:rPr>
            </w:pPr>
            <w:r w:rsidRPr="00B17E7A">
              <w:rPr>
                <w:rFonts w:ascii="Times New Roman" w:eastAsia="Arial,Bold" w:hAnsi="Times New Roman" w:cs="Times New Roman"/>
                <w:sz w:val="24"/>
                <w:szCs w:val="24"/>
                <w:lang w:eastAsia="pl-PL"/>
              </w:rPr>
              <w:t>2. istniejące rezerwy wydajności ujęć wody w powiecie pozwolą w perspektywie</w:t>
            </w:r>
            <w:r w:rsidR="00517A12">
              <w:rPr>
                <w:rFonts w:ascii="Times New Roman" w:eastAsia="Arial,Bold" w:hAnsi="Times New Roman" w:cs="Times New Roman"/>
                <w:sz w:val="24"/>
                <w:szCs w:val="24"/>
                <w:lang w:eastAsia="pl-PL"/>
              </w:rPr>
              <w:t xml:space="preserve"> </w:t>
            </w:r>
            <w:r w:rsidRPr="00B17E7A">
              <w:rPr>
                <w:rFonts w:ascii="Times New Roman" w:eastAsia="Arial,Bold" w:hAnsi="Times New Roman" w:cs="Times New Roman"/>
                <w:sz w:val="24"/>
                <w:szCs w:val="24"/>
                <w:lang w:eastAsia="pl-PL"/>
              </w:rPr>
              <w:t>na swobodny rozwój mieszkalnictwa i gospodarki,</w:t>
            </w:r>
          </w:p>
          <w:p w:rsidR="00D24E5B" w:rsidRPr="00B17E7A" w:rsidRDefault="00D24E5B" w:rsidP="00D07AEB">
            <w:pPr>
              <w:autoSpaceDE w:val="0"/>
              <w:autoSpaceDN w:val="0"/>
              <w:adjustRightInd w:val="0"/>
              <w:spacing w:after="0" w:line="360" w:lineRule="auto"/>
              <w:jc w:val="both"/>
              <w:rPr>
                <w:rFonts w:ascii="Times New Roman" w:eastAsia="Arial,Bold" w:hAnsi="Times New Roman" w:cs="Times New Roman"/>
                <w:sz w:val="24"/>
                <w:szCs w:val="24"/>
                <w:lang w:eastAsia="pl-PL"/>
              </w:rPr>
            </w:pPr>
            <w:r w:rsidRPr="00B17E7A">
              <w:rPr>
                <w:rFonts w:ascii="Times New Roman" w:eastAsia="Arial,Bold" w:hAnsi="Times New Roman" w:cs="Times New Roman"/>
                <w:sz w:val="24"/>
                <w:szCs w:val="24"/>
                <w:lang w:eastAsia="pl-PL"/>
              </w:rPr>
              <w:t>3. rozwinięta sieć wodociągowa oraz jej dobry stan w miastach jak również  intensywnie rozwijające się wodociągowanie terenów wiejskich podnosi</w:t>
            </w:r>
            <w:r>
              <w:rPr>
                <w:rFonts w:ascii="Times New Roman" w:eastAsia="Arial,Bold" w:hAnsi="Times New Roman" w:cs="Times New Roman"/>
                <w:sz w:val="24"/>
                <w:szCs w:val="24"/>
                <w:lang w:eastAsia="pl-PL"/>
              </w:rPr>
              <w:t xml:space="preserve"> </w:t>
            </w:r>
            <w:r w:rsidRPr="00B17E7A">
              <w:rPr>
                <w:rFonts w:ascii="Times New Roman" w:eastAsia="Arial,Bold" w:hAnsi="Times New Roman" w:cs="Times New Roman"/>
                <w:sz w:val="24"/>
                <w:szCs w:val="24"/>
                <w:lang w:eastAsia="pl-PL"/>
              </w:rPr>
              <w:t>atrakcyjność inwestycyjną powiatu. Istnieją znaczne rezerwy przepustowości w</w:t>
            </w:r>
            <w:r w:rsidR="00517A12">
              <w:rPr>
                <w:rFonts w:ascii="Times New Roman" w:eastAsia="Arial,Bold" w:hAnsi="Times New Roman" w:cs="Times New Roman"/>
                <w:sz w:val="24"/>
                <w:szCs w:val="24"/>
                <w:lang w:eastAsia="pl-PL"/>
              </w:rPr>
              <w:t xml:space="preserve"> </w:t>
            </w:r>
            <w:r w:rsidRPr="00B17E7A">
              <w:rPr>
                <w:rFonts w:ascii="Times New Roman" w:eastAsia="Arial,Bold" w:hAnsi="Times New Roman" w:cs="Times New Roman"/>
                <w:sz w:val="24"/>
                <w:szCs w:val="24"/>
                <w:lang w:eastAsia="pl-PL"/>
              </w:rPr>
              <w:t>oczyszczalniach ścieków. Daje to możliwość dociążenia tych obiektów poprzez</w:t>
            </w:r>
            <w:r w:rsidR="00517A12">
              <w:rPr>
                <w:rFonts w:ascii="Times New Roman" w:eastAsia="Arial,Bold" w:hAnsi="Times New Roman" w:cs="Times New Roman"/>
                <w:sz w:val="24"/>
                <w:szCs w:val="24"/>
                <w:lang w:eastAsia="pl-PL"/>
              </w:rPr>
              <w:t xml:space="preserve"> </w:t>
            </w:r>
            <w:r w:rsidRPr="00B17E7A">
              <w:rPr>
                <w:rFonts w:ascii="Times New Roman" w:eastAsia="Arial,Bold" w:hAnsi="Times New Roman" w:cs="Times New Roman"/>
                <w:sz w:val="24"/>
                <w:szCs w:val="24"/>
                <w:lang w:eastAsia="pl-PL"/>
              </w:rPr>
              <w:t>przesyłani, bądź dowóz ścieków</w:t>
            </w:r>
          </w:p>
          <w:p w:rsidR="00D24E5B" w:rsidRPr="00B17E7A" w:rsidRDefault="00D24E5B" w:rsidP="00D07AEB">
            <w:pPr>
              <w:autoSpaceDE w:val="0"/>
              <w:autoSpaceDN w:val="0"/>
              <w:adjustRightInd w:val="0"/>
              <w:spacing w:after="0" w:line="360" w:lineRule="auto"/>
              <w:jc w:val="both"/>
              <w:rPr>
                <w:rFonts w:ascii="Times New Roman" w:eastAsia="Arial,Bold" w:hAnsi="Times New Roman" w:cs="Times New Roman"/>
                <w:sz w:val="24"/>
                <w:szCs w:val="24"/>
                <w:lang w:eastAsia="pl-PL"/>
              </w:rPr>
            </w:pPr>
            <w:r w:rsidRPr="00B17E7A">
              <w:rPr>
                <w:rFonts w:ascii="Times New Roman" w:eastAsia="Arial,Bold" w:hAnsi="Times New Roman" w:cs="Times New Roman"/>
                <w:sz w:val="24"/>
                <w:szCs w:val="24"/>
                <w:lang w:eastAsia="pl-PL"/>
              </w:rPr>
              <w:t>4. stały wzrost ilości mieszkańców obsługiwanych przez oczyszczalnie ścieków</w:t>
            </w:r>
          </w:p>
          <w:p w:rsidR="00D24E5B" w:rsidRPr="00B17E7A" w:rsidRDefault="00D24E5B" w:rsidP="00D07AEB">
            <w:pPr>
              <w:autoSpaceDE w:val="0"/>
              <w:autoSpaceDN w:val="0"/>
              <w:adjustRightInd w:val="0"/>
              <w:spacing w:after="0" w:line="360" w:lineRule="auto"/>
              <w:jc w:val="both"/>
              <w:rPr>
                <w:rFonts w:ascii="Times New Roman" w:eastAsia="Arial,Bold" w:hAnsi="Times New Roman" w:cs="Times New Roman"/>
                <w:sz w:val="24"/>
                <w:szCs w:val="24"/>
                <w:lang w:eastAsia="pl-PL"/>
              </w:rPr>
            </w:pPr>
            <w:r w:rsidRPr="00B17E7A">
              <w:rPr>
                <w:rFonts w:ascii="Times New Roman" w:eastAsia="Arial,Bold" w:hAnsi="Times New Roman" w:cs="Times New Roman"/>
                <w:sz w:val="24"/>
                <w:szCs w:val="24"/>
                <w:lang w:eastAsia="pl-PL"/>
              </w:rPr>
              <w:t>oraz wzrost podłączeń do sieci kanalizacyjnej w gospodarce komunalnej,</w:t>
            </w:r>
          </w:p>
          <w:p w:rsidR="00D24E5B" w:rsidRPr="00B17E7A" w:rsidRDefault="00D24E5B" w:rsidP="00D07AEB">
            <w:pPr>
              <w:autoSpaceDE w:val="0"/>
              <w:autoSpaceDN w:val="0"/>
              <w:adjustRightInd w:val="0"/>
              <w:spacing w:after="0" w:line="360" w:lineRule="auto"/>
              <w:jc w:val="both"/>
              <w:rPr>
                <w:rFonts w:ascii="Times New Roman" w:eastAsia="Arial,Bold" w:hAnsi="Times New Roman" w:cs="Times New Roman"/>
                <w:sz w:val="24"/>
                <w:szCs w:val="24"/>
                <w:lang w:eastAsia="pl-PL"/>
              </w:rPr>
            </w:pPr>
            <w:r w:rsidRPr="00B17E7A">
              <w:rPr>
                <w:rFonts w:ascii="Times New Roman" w:eastAsia="Arial,Bold" w:hAnsi="Times New Roman" w:cs="Times New Roman"/>
                <w:sz w:val="24"/>
                <w:szCs w:val="24"/>
                <w:lang w:eastAsia="pl-PL"/>
              </w:rPr>
              <w:t>5. stała poprawa sprawności technologicznej oczyszczalni ścieków oraz ich</w:t>
            </w:r>
            <w:r w:rsidR="00517A12">
              <w:rPr>
                <w:rFonts w:ascii="Times New Roman" w:eastAsia="Arial,Bold" w:hAnsi="Times New Roman" w:cs="Times New Roman"/>
                <w:sz w:val="24"/>
                <w:szCs w:val="24"/>
                <w:lang w:eastAsia="pl-PL"/>
              </w:rPr>
              <w:t xml:space="preserve"> </w:t>
            </w:r>
            <w:r w:rsidRPr="00B17E7A">
              <w:rPr>
                <w:rFonts w:ascii="Times New Roman" w:eastAsia="Arial,Bold" w:hAnsi="Times New Roman" w:cs="Times New Roman"/>
                <w:sz w:val="24"/>
                <w:szCs w:val="24"/>
                <w:lang w:eastAsia="pl-PL"/>
              </w:rPr>
              <w:t>modernizacja,</w:t>
            </w:r>
          </w:p>
          <w:p w:rsidR="00D24E5B" w:rsidRPr="00B17E7A" w:rsidRDefault="00D24E5B" w:rsidP="00D07AEB">
            <w:pPr>
              <w:autoSpaceDE w:val="0"/>
              <w:autoSpaceDN w:val="0"/>
              <w:adjustRightInd w:val="0"/>
              <w:spacing w:after="0" w:line="360" w:lineRule="auto"/>
              <w:jc w:val="both"/>
              <w:rPr>
                <w:rFonts w:ascii="Times New Roman" w:eastAsia="Arial,Bold" w:hAnsi="Times New Roman" w:cs="Times New Roman"/>
                <w:sz w:val="24"/>
                <w:szCs w:val="24"/>
                <w:lang w:eastAsia="pl-PL"/>
              </w:rPr>
            </w:pPr>
            <w:r w:rsidRPr="00B17E7A">
              <w:rPr>
                <w:rFonts w:ascii="Times New Roman" w:eastAsia="Arial,Bold" w:hAnsi="Times New Roman" w:cs="Times New Roman"/>
                <w:sz w:val="24"/>
                <w:szCs w:val="24"/>
                <w:lang w:eastAsia="pl-PL"/>
              </w:rPr>
              <w:t>6. niska liczba zakładów szczególnie uciążliwych dla środowiska,</w:t>
            </w:r>
          </w:p>
          <w:p w:rsidR="00D24E5B" w:rsidRPr="00B17E7A" w:rsidRDefault="00D24E5B" w:rsidP="00D07AEB">
            <w:pPr>
              <w:autoSpaceDE w:val="0"/>
              <w:autoSpaceDN w:val="0"/>
              <w:adjustRightInd w:val="0"/>
              <w:spacing w:after="0" w:line="360" w:lineRule="auto"/>
              <w:jc w:val="both"/>
              <w:rPr>
                <w:rFonts w:ascii="Times New Roman" w:eastAsia="Arial,Bold" w:hAnsi="Times New Roman" w:cs="Times New Roman"/>
                <w:sz w:val="24"/>
                <w:szCs w:val="24"/>
                <w:lang w:eastAsia="pl-PL"/>
              </w:rPr>
            </w:pPr>
            <w:r w:rsidRPr="00B17E7A">
              <w:rPr>
                <w:rFonts w:ascii="Times New Roman" w:eastAsia="Arial,Bold" w:hAnsi="Times New Roman" w:cs="Times New Roman"/>
                <w:sz w:val="24"/>
                <w:szCs w:val="24"/>
                <w:lang w:eastAsia="pl-PL"/>
              </w:rPr>
              <w:t>7. istniejący system oceny zagrożenia pożarowego w lasach,</w:t>
            </w:r>
          </w:p>
          <w:p w:rsidR="00D24E5B" w:rsidRPr="00B17E7A" w:rsidRDefault="00D24E5B" w:rsidP="00D07AEB">
            <w:pPr>
              <w:autoSpaceDE w:val="0"/>
              <w:autoSpaceDN w:val="0"/>
              <w:adjustRightInd w:val="0"/>
              <w:spacing w:after="0" w:line="360" w:lineRule="auto"/>
              <w:jc w:val="both"/>
              <w:rPr>
                <w:rFonts w:ascii="Times New Roman" w:eastAsia="Arial,Bold" w:hAnsi="Times New Roman" w:cs="Times New Roman"/>
                <w:sz w:val="24"/>
                <w:szCs w:val="24"/>
                <w:lang w:eastAsia="pl-PL"/>
              </w:rPr>
            </w:pPr>
            <w:r w:rsidRPr="00B17E7A">
              <w:rPr>
                <w:rFonts w:ascii="Times New Roman" w:eastAsia="Arial,Bold" w:hAnsi="Times New Roman" w:cs="Times New Roman"/>
                <w:sz w:val="24"/>
                <w:szCs w:val="24"/>
                <w:lang w:eastAsia="pl-PL"/>
              </w:rPr>
              <w:t>8. w Parkach Krajobrazowych oraz na terenach prawnie chronionych są na ogół</w:t>
            </w:r>
            <w:r w:rsidR="00517A12">
              <w:rPr>
                <w:rFonts w:ascii="Times New Roman" w:eastAsia="Arial,Bold" w:hAnsi="Times New Roman" w:cs="Times New Roman"/>
                <w:sz w:val="24"/>
                <w:szCs w:val="24"/>
                <w:lang w:eastAsia="pl-PL"/>
              </w:rPr>
              <w:t xml:space="preserve"> </w:t>
            </w:r>
            <w:r w:rsidRPr="00B17E7A">
              <w:rPr>
                <w:rFonts w:ascii="Times New Roman" w:eastAsia="Arial,Bold" w:hAnsi="Times New Roman" w:cs="Times New Roman"/>
                <w:sz w:val="24"/>
                <w:szCs w:val="24"/>
                <w:lang w:eastAsia="pl-PL"/>
              </w:rPr>
              <w:t>przestrzegane normy w zakresie ograniczenia emisji hałasu przez podmioty</w:t>
            </w:r>
            <w:r w:rsidR="00517A12">
              <w:rPr>
                <w:rFonts w:ascii="Times New Roman" w:eastAsia="Arial,Bold" w:hAnsi="Times New Roman" w:cs="Times New Roman"/>
                <w:sz w:val="24"/>
                <w:szCs w:val="24"/>
                <w:lang w:eastAsia="pl-PL"/>
              </w:rPr>
              <w:t xml:space="preserve"> </w:t>
            </w:r>
            <w:r w:rsidRPr="00B17E7A">
              <w:rPr>
                <w:rFonts w:ascii="Times New Roman" w:eastAsia="Arial,Bold" w:hAnsi="Times New Roman" w:cs="Times New Roman"/>
                <w:sz w:val="24"/>
                <w:szCs w:val="24"/>
                <w:lang w:eastAsia="pl-PL"/>
              </w:rPr>
              <w:t>gospodarcze,</w:t>
            </w:r>
          </w:p>
          <w:p w:rsidR="00D24E5B" w:rsidRPr="00B17E7A" w:rsidRDefault="00D24E5B" w:rsidP="00D07AEB">
            <w:pPr>
              <w:autoSpaceDE w:val="0"/>
              <w:autoSpaceDN w:val="0"/>
              <w:adjustRightInd w:val="0"/>
              <w:spacing w:after="0" w:line="360" w:lineRule="auto"/>
              <w:jc w:val="both"/>
              <w:rPr>
                <w:rFonts w:ascii="Times New Roman" w:eastAsia="Arial,Bold" w:hAnsi="Times New Roman" w:cs="Times New Roman"/>
                <w:sz w:val="24"/>
                <w:szCs w:val="24"/>
                <w:lang w:eastAsia="pl-PL"/>
              </w:rPr>
            </w:pPr>
            <w:r w:rsidRPr="00B17E7A">
              <w:rPr>
                <w:rFonts w:ascii="Times New Roman" w:eastAsia="Arial,Bold" w:hAnsi="Times New Roman" w:cs="Times New Roman"/>
                <w:sz w:val="24"/>
                <w:szCs w:val="24"/>
                <w:lang w:eastAsia="pl-PL"/>
              </w:rPr>
              <w:t>9. funkcjonowanie sztucznych źródeł radiacji na terenie powiatu nie stwarza zagrożenia dla ludności i nawet ewentualna awaria może mieć charakter</w:t>
            </w:r>
            <w:r w:rsidR="00517A12">
              <w:rPr>
                <w:rFonts w:ascii="Times New Roman" w:eastAsia="Arial,Bold" w:hAnsi="Times New Roman" w:cs="Times New Roman"/>
                <w:sz w:val="24"/>
                <w:szCs w:val="24"/>
                <w:lang w:eastAsia="pl-PL"/>
              </w:rPr>
              <w:t xml:space="preserve"> </w:t>
            </w:r>
            <w:r w:rsidRPr="00B17E7A">
              <w:rPr>
                <w:rFonts w:ascii="Times New Roman" w:eastAsia="Arial,Bold" w:hAnsi="Times New Roman" w:cs="Times New Roman"/>
                <w:sz w:val="24"/>
                <w:szCs w:val="24"/>
                <w:lang w:eastAsia="pl-PL"/>
              </w:rPr>
              <w:t>wyłącznie miejscowy. Dotychczasowy wzrost poziomu tła elektromagnetycznego nie powoduje znaczącego zagrożenia środowiska i ludności,</w:t>
            </w:r>
          </w:p>
          <w:p w:rsidR="00D24E5B" w:rsidRPr="00B17E7A" w:rsidRDefault="00D24E5B" w:rsidP="00D07AEB">
            <w:pPr>
              <w:autoSpaceDE w:val="0"/>
              <w:autoSpaceDN w:val="0"/>
              <w:adjustRightInd w:val="0"/>
              <w:spacing w:after="0" w:line="360" w:lineRule="auto"/>
              <w:jc w:val="both"/>
              <w:rPr>
                <w:rFonts w:ascii="Times New Roman" w:eastAsia="Arial,Bold" w:hAnsi="Times New Roman" w:cs="Times New Roman"/>
                <w:sz w:val="24"/>
                <w:szCs w:val="24"/>
                <w:lang w:eastAsia="pl-PL"/>
              </w:rPr>
            </w:pPr>
            <w:r w:rsidRPr="00B17E7A">
              <w:rPr>
                <w:rFonts w:ascii="Times New Roman" w:eastAsia="Arial,Bold" w:hAnsi="Times New Roman" w:cs="Times New Roman"/>
                <w:sz w:val="24"/>
                <w:szCs w:val="24"/>
                <w:lang w:eastAsia="pl-PL"/>
              </w:rPr>
              <w:t>10. spadek ilości wywożonej na użytki rolne gnojowicy,</w:t>
            </w:r>
          </w:p>
          <w:p w:rsidR="00D24E5B" w:rsidRPr="00B17E7A" w:rsidRDefault="00D24E5B" w:rsidP="00D07AEB">
            <w:pPr>
              <w:autoSpaceDE w:val="0"/>
              <w:autoSpaceDN w:val="0"/>
              <w:adjustRightInd w:val="0"/>
              <w:spacing w:after="0" w:line="360" w:lineRule="auto"/>
              <w:jc w:val="both"/>
              <w:rPr>
                <w:rFonts w:ascii="Times New Roman" w:eastAsia="Arial,Bold" w:hAnsi="Times New Roman" w:cs="Times New Roman"/>
                <w:sz w:val="24"/>
                <w:szCs w:val="24"/>
                <w:lang w:eastAsia="pl-PL"/>
              </w:rPr>
            </w:pPr>
            <w:r w:rsidRPr="00B17E7A">
              <w:rPr>
                <w:rFonts w:ascii="Times New Roman" w:eastAsia="Arial,Bold" w:hAnsi="Times New Roman" w:cs="Times New Roman"/>
                <w:sz w:val="24"/>
                <w:szCs w:val="24"/>
                <w:lang w:eastAsia="pl-PL"/>
              </w:rPr>
              <w:t>11. niższa ilość zużywanych nawozów sztucznych i środków ochrony roślin,</w:t>
            </w:r>
          </w:p>
          <w:p w:rsidR="00D24E5B" w:rsidRPr="00B17E7A" w:rsidRDefault="00D24E5B" w:rsidP="00D07AEB">
            <w:pPr>
              <w:autoSpaceDE w:val="0"/>
              <w:autoSpaceDN w:val="0"/>
              <w:adjustRightInd w:val="0"/>
              <w:spacing w:after="0" w:line="360" w:lineRule="auto"/>
              <w:jc w:val="both"/>
              <w:rPr>
                <w:rFonts w:ascii="Times New Roman" w:eastAsia="Arial,Bold" w:hAnsi="Times New Roman" w:cs="Times New Roman"/>
                <w:sz w:val="24"/>
                <w:szCs w:val="24"/>
                <w:lang w:eastAsia="pl-PL"/>
              </w:rPr>
            </w:pPr>
            <w:r w:rsidRPr="00B17E7A">
              <w:rPr>
                <w:rFonts w:ascii="Times New Roman" w:eastAsia="Arial,Bold" w:hAnsi="Times New Roman" w:cs="Times New Roman"/>
                <w:sz w:val="24"/>
                <w:szCs w:val="24"/>
                <w:lang w:eastAsia="pl-PL"/>
              </w:rPr>
              <w:t>12. duża liczba stawów rybnych, które wywierają korzystny wpływ na lokalną retencję wód powierzchniowych,</w:t>
            </w:r>
          </w:p>
          <w:p w:rsidR="00D24E5B" w:rsidRPr="00B17E7A" w:rsidRDefault="00D24E5B" w:rsidP="00D07AEB">
            <w:pPr>
              <w:autoSpaceDE w:val="0"/>
              <w:autoSpaceDN w:val="0"/>
              <w:adjustRightInd w:val="0"/>
              <w:spacing w:after="0" w:line="360" w:lineRule="auto"/>
              <w:jc w:val="both"/>
              <w:rPr>
                <w:rFonts w:ascii="Times New Roman" w:eastAsia="Arial,Bold" w:hAnsi="Times New Roman" w:cs="Times New Roman"/>
                <w:sz w:val="24"/>
                <w:szCs w:val="24"/>
                <w:lang w:eastAsia="pl-PL"/>
              </w:rPr>
            </w:pPr>
            <w:r w:rsidRPr="00B17E7A">
              <w:rPr>
                <w:rFonts w:ascii="Times New Roman" w:eastAsia="Arial,Bold" w:hAnsi="Times New Roman" w:cs="Times New Roman"/>
                <w:sz w:val="24"/>
                <w:szCs w:val="24"/>
                <w:lang w:eastAsia="pl-PL"/>
              </w:rPr>
              <w:t>13. wdrażanie zasad gospodarki leśnej sprzyjających zachowaniu różnorodności</w:t>
            </w:r>
          </w:p>
          <w:p w:rsidR="00D24E5B" w:rsidRPr="00B17E7A" w:rsidRDefault="00D24E5B" w:rsidP="00D07AEB">
            <w:pPr>
              <w:autoSpaceDE w:val="0"/>
              <w:autoSpaceDN w:val="0"/>
              <w:adjustRightInd w:val="0"/>
              <w:spacing w:after="0" w:line="360" w:lineRule="auto"/>
              <w:jc w:val="both"/>
              <w:rPr>
                <w:rFonts w:ascii="Times New Roman" w:eastAsia="Arial,Bold" w:hAnsi="Times New Roman" w:cs="Times New Roman"/>
                <w:sz w:val="24"/>
                <w:szCs w:val="24"/>
                <w:lang w:eastAsia="pl-PL"/>
              </w:rPr>
            </w:pPr>
            <w:r w:rsidRPr="00B17E7A">
              <w:rPr>
                <w:rFonts w:ascii="Times New Roman" w:eastAsia="Arial,Bold" w:hAnsi="Times New Roman" w:cs="Times New Roman"/>
                <w:sz w:val="24"/>
                <w:szCs w:val="24"/>
                <w:lang w:eastAsia="pl-PL"/>
              </w:rPr>
              <w:t>biologicznej, stopniowa „ekologizacja” gospodarki leśnej,</w:t>
            </w:r>
          </w:p>
          <w:p w:rsidR="00D24E5B" w:rsidRPr="00B17E7A" w:rsidRDefault="000728B5" w:rsidP="00D07AEB">
            <w:pPr>
              <w:autoSpaceDE w:val="0"/>
              <w:autoSpaceDN w:val="0"/>
              <w:adjustRightInd w:val="0"/>
              <w:spacing w:after="0" w:line="360" w:lineRule="auto"/>
              <w:jc w:val="both"/>
              <w:rPr>
                <w:rFonts w:ascii="Times New Roman" w:eastAsia="Arial,Bold" w:hAnsi="Times New Roman" w:cs="Times New Roman"/>
                <w:sz w:val="24"/>
                <w:szCs w:val="24"/>
                <w:lang w:eastAsia="pl-PL"/>
              </w:rPr>
            </w:pPr>
            <w:r>
              <w:rPr>
                <w:rFonts w:ascii="Times New Roman" w:eastAsia="Arial,Bold" w:hAnsi="Times New Roman" w:cs="Times New Roman"/>
                <w:sz w:val="24"/>
                <w:szCs w:val="24"/>
                <w:lang w:eastAsia="pl-PL"/>
              </w:rPr>
              <w:t>14.</w:t>
            </w:r>
            <w:r w:rsidR="00D24E5B" w:rsidRPr="00B17E7A">
              <w:rPr>
                <w:rFonts w:ascii="Times New Roman" w:eastAsia="Arial,Bold" w:hAnsi="Times New Roman" w:cs="Times New Roman"/>
                <w:sz w:val="24"/>
                <w:szCs w:val="24"/>
                <w:lang w:eastAsia="pl-PL"/>
              </w:rPr>
              <w:t>nieagresywnaw stosunku do środowiska gospodarka rolna, rozwój przyjaznych</w:t>
            </w:r>
            <w:r w:rsidR="00517A12">
              <w:rPr>
                <w:rFonts w:ascii="Times New Roman" w:eastAsia="Arial,Bold" w:hAnsi="Times New Roman" w:cs="Times New Roman"/>
                <w:sz w:val="24"/>
                <w:szCs w:val="24"/>
                <w:lang w:eastAsia="pl-PL"/>
              </w:rPr>
              <w:t xml:space="preserve"> </w:t>
            </w:r>
            <w:r w:rsidR="00D24E5B" w:rsidRPr="00B17E7A">
              <w:rPr>
                <w:rFonts w:ascii="Times New Roman" w:eastAsia="Arial,Bold" w:hAnsi="Times New Roman" w:cs="Times New Roman"/>
                <w:sz w:val="24"/>
                <w:szCs w:val="24"/>
                <w:lang w:eastAsia="pl-PL"/>
              </w:rPr>
              <w:t>środowisku form gospodarowania.</w:t>
            </w:r>
          </w:p>
          <w:p w:rsidR="00D24E5B" w:rsidRPr="00B17E7A" w:rsidRDefault="00D24E5B" w:rsidP="00D07AEB">
            <w:pPr>
              <w:autoSpaceDE w:val="0"/>
              <w:autoSpaceDN w:val="0"/>
              <w:adjustRightInd w:val="0"/>
              <w:spacing w:after="0" w:line="360" w:lineRule="auto"/>
              <w:rPr>
                <w:rFonts w:ascii="Times New Roman" w:eastAsia="Arial,Bold" w:hAnsi="Times New Roman"/>
                <w:sz w:val="24"/>
                <w:szCs w:val="24"/>
                <w:lang w:eastAsia="pl-PL"/>
              </w:rPr>
            </w:pPr>
          </w:p>
        </w:tc>
      </w:tr>
      <w:tr w:rsidR="00D24E5B" w:rsidRPr="00B17E7A">
        <w:trPr>
          <w:trHeight w:val="349"/>
        </w:trPr>
        <w:tc>
          <w:tcPr>
            <w:tcW w:w="9212" w:type="dxa"/>
          </w:tcPr>
          <w:p w:rsidR="00D24E5B" w:rsidRPr="00B17E7A" w:rsidRDefault="00D24E5B" w:rsidP="00D07AEB">
            <w:pPr>
              <w:autoSpaceDE w:val="0"/>
              <w:autoSpaceDN w:val="0"/>
              <w:adjustRightInd w:val="0"/>
              <w:spacing w:after="0" w:line="360" w:lineRule="auto"/>
              <w:jc w:val="center"/>
              <w:rPr>
                <w:rFonts w:ascii="Times New Roman" w:eastAsia="Arial,Bold" w:hAnsi="Times New Roman" w:cs="Times New Roman"/>
                <w:b/>
                <w:bCs/>
                <w:sz w:val="24"/>
                <w:szCs w:val="24"/>
                <w:lang w:eastAsia="pl-PL"/>
              </w:rPr>
            </w:pPr>
            <w:r w:rsidRPr="00B17E7A">
              <w:rPr>
                <w:rFonts w:ascii="Times New Roman" w:eastAsia="Arial,Bold" w:hAnsi="Times New Roman" w:cs="Times New Roman"/>
                <w:b/>
                <w:bCs/>
                <w:sz w:val="24"/>
                <w:szCs w:val="24"/>
                <w:lang w:eastAsia="pl-PL"/>
              </w:rPr>
              <w:lastRenderedPageBreak/>
              <w:t>Słabe strony</w:t>
            </w:r>
          </w:p>
        </w:tc>
      </w:tr>
      <w:tr w:rsidR="00D24E5B" w:rsidRPr="00B17E7A">
        <w:trPr>
          <w:trHeight w:val="349"/>
        </w:trPr>
        <w:tc>
          <w:tcPr>
            <w:tcW w:w="9212" w:type="dxa"/>
          </w:tcPr>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 brak wody tam, gdzie nie ma sieci wodociągowej- ludzie zaopatruj się w wodę</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ze studni kopanych, największy problem w tym temacie jest w gminie Koniecpol,</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2. potrzeba remontu i modernizacji stacji wodociągowych ,</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3. niski stopień skanalizowania zwłaszcza na terenach wiejskich, niekorzystny stosunek sieci kanalizacyjnej do wodociągowej,</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4. konieczność modernizacji niektórych istniejących oczyszczalni ścieków z</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uwagi na potrzebę dostosowania parametrów oczyszczanych ścieków do obowiązujących norm,</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5. występowanie uciążliwości w postaci „niskiej emisji" pochodzącej ze spalania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paliw wysoko zanieczyszczających, głownie węgla z ogrzewania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indywidualnego,</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6. niski stopień wykorzystania źródeł energii odnawialnej,</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7. niedostateczna gazyfikacja powiatu,</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8. wzrastający wskaźnik zanieczyszczeń komunikacyjnych,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9. pogarszanie się klimatu akustycznego, głownie na terenach zurbanizowanych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spowodowane przez wzrost natężenia ruchu, w tym wzrost udziału</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samochodów ciężarowych w ruchu.</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11. problem z „dzikim zagospodarowaniem” obszarów cennych przyrodniczo,</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12. brak rozwiązanej gospodarki gnojowicą w gospodarstwach,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13. duża  wypadkowość w ruchu drogowym,</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14. brak I oraz II klasy czystości wód powierzchniowych,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15. spływy powierzchniowe z terenów rolniczych wskutek przenawożenia a także  z utwardzonych powierzchni na terenach miejskich i przemysłowych.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16. obecność „dzikich” wysypisk śmieci;</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17. podtapiania gruntów ornych, użytków zielonych oraz budynków położonych w</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pobliżu rzek wskutek zaniedbania w zakresie konserwacji rzek (zamulenie i wypłycanie oraz brak wałów przeciw powodziowych rzeka  Warta – gmina Poczesna miejscowość Korwinów),</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18. straty powodowane przez wody płynące wskutek niedostatecznego zakresu</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prowadzenia prac melioracyjnych,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19. zanieczyszczenia wód podziemnych w miejscach wypływów na powierzchnię</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lastRenderedPageBreak/>
              <w:t>ziemi,</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20. wycieki z nieizolowanych wysypisk odpadów, z baz paliwowych i stacji</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Sprzedaży  paliw do pojazdów samochodowych do wód podziemnych,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21. wzrost stężeń dwutlenku siarki i pyłu w powietrzu w sezonie grzewczym</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22. występowanie źródeł zanieczyszczeń powietrza z procesów technologicznych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oraz zanieczyszczenia pyłowe ze spalania paliw, z produkcji wyrobów ceramicznych,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23. modyfikacja procesami antropogenicznymi gleb i przypowierzchniowych gruntów,</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24. brak ewidencji wszystkich  eksploatacji kopalin,</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25. brak rekultywacji terenów pogórniczych,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26. nie jest w pełni wykorzystywany potencjał hydroenergetyczny rzek,</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27. jeszcze nie wszystkie odpady  komunalne poddawane są  procesom odzysku,</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28. niedostosowanie intensywności i form rolnictwa do warunków przyrodniczych produkcji rolnej,</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29. nagminne naruszanie przepisów przeciw pożarowych, a przede wszystkim, w dalszym ciągu  wypalanie wiosenne suchych traw, używanie ognia otwartego w lasach, w miejscach do tego nieprzeznaczonych,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30. duża ilość wyrobów zawierających azbest zainstalowanych w obiektach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Budowlanych w dalszym ciągu czeka na usunięcie,</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31. zanieczyszczenia pochodzące z ferm trzody chlewnej i fermy hodowli drobiu,</w:t>
            </w:r>
          </w:p>
        </w:tc>
      </w:tr>
      <w:tr w:rsidR="00D24E5B" w:rsidRPr="00B17E7A">
        <w:trPr>
          <w:trHeight w:val="349"/>
        </w:trPr>
        <w:tc>
          <w:tcPr>
            <w:tcW w:w="9212" w:type="dxa"/>
          </w:tcPr>
          <w:p w:rsidR="00D24E5B" w:rsidRPr="00B17E7A" w:rsidRDefault="00D24E5B" w:rsidP="00D07AEB">
            <w:pPr>
              <w:autoSpaceDE w:val="0"/>
              <w:autoSpaceDN w:val="0"/>
              <w:adjustRightInd w:val="0"/>
              <w:spacing w:after="0" w:line="360" w:lineRule="auto"/>
              <w:jc w:val="center"/>
              <w:rPr>
                <w:rFonts w:ascii="Times New Roman" w:eastAsia="Calibri" w:hAnsi="Times New Roman" w:cs="Times New Roman"/>
                <w:sz w:val="28"/>
                <w:szCs w:val="28"/>
                <w:lang w:eastAsia="pl-PL"/>
              </w:rPr>
            </w:pPr>
            <w:r w:rsidRPr="00B17E7A">
              <w:rPr>
                <w:rFonts w:ascii="Times New Roman" w:eastAsia="Calibri" w:hAnsi="Times New Roman" w:cs="Times New Roman"/>
                <w:b/>
                <w:bCs/>
                <w:sz w:val="28"/>
                <w:szCs w:val="28"/>
                <w:lang w:eastAsia="pl-PL"/>
              </w:rPr>
              <w:lastRenderedPageBreak/>
              <w:t>Sfera gospodarcza</w:t>
            </w:r>
          </w:p>
        </w:tc>
      </w:tr>
      <w:tr w:rsidR="00D24E5B" w:rsidRPr="00B17E7A">
        <w:trPr>
          <w:trHeight w:val="349"/>
        </w:trPr>
        <w:tc>
          <w:tcPr>
            <w:tcW w:w="9212" w:type="dxa"/>
          </w:tcPr>
          <w:p w:rsidR="00D24E5B" w:rsidRPr="00B17E7A" w:rsidRDefault="00D24E5B" w:rsidP="00D07AEB">
            <w:pPr>
              <w:autoSpaceDE w:val="0"/>
              <w:autoSpaceDN w:val="0"/>
              <w:adjustRightInd w:val="0"/>
              <w:spacing w:after="0" w:line="360" w:lineRule="auto"/>
              <w:jc w:val="center"/>
              <w:rPr>
                <w:rFonts w:ascii="Times New Roman" w:eastAsia="Calibri" w:hAnsi="Times New Roman" w:cs="Times New Roman"/>
                <w:sz w:val="24"/>
                <w:szCs w:val="24"/>
                <w:lang w:eastAsia="pl-PL"/>
              </w:rPr>
            </w:pPr>
            <w:r w:rsidRPr="00B17E7A">
              <w:rPr>
                <w:rFonts w:ascii="Times New Roman" w:eastAsia="Calibri" w:hAnsi="Times New Roman" w:cs="Times New Roman"/>
                <w:b/>
                <w:bCs/>
                <w:sz w:val="24"/>
                <w:szCs w:val="24"/>
                <w:lang w:eastAsia="pl-PL"/>
              </w:rPr>
              <w:t>Mocne strony</w:t>
            </w:r>
          </w:p>
        </w:tc>
      </w:tr>
      <w:tr w:rsidR="00D24E5B" w:rsidRPr="00B17E7A">
        <w:trPr>
          <w:trHeight w:val="349"/>
        </w:trPr>
        <w:tc>
          <w:tcPr>
            <w:tcW w:w="9212" w:type="dxa"/>
          </w:tcPr>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 baza noclegowa regionu to bogata sieć obiektów o rożnym standardzie,</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2. region niezwykle atrakcyjny turystycznie, przepiękne tereny Jury Krakowsko- Częstochowskiej</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3. rozwój gospodarstw ekologicznych,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4. wysoka pozycja rolnictwa,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5. korzystne warunki klimatyczne,</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6. duża liczba podmiotów gospodarczych,  w  poszczególnych gminach powiatu,</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7. wzrost liczby zakładów przemysłowych spełniających wymogi BAT,</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8. korzystne położenie geograficzne i dostępność komunikacyjna,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9. możliwość rozwoju upraw do produkcji biopaliw (np. rzepak, wierzba energetyczna),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10. duży potencjał przemysłowy,</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lastRenderedPageBreak/>
              <w:t>11. występowanie dużych zakładów produkcyjnych,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12. położenie przy ważnym  szlaku komunikacyjnym- w tym  drodze krajowej A-1</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13. duży potencjał ludzki,</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14. różnorodność zwierzyny łownej,</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15. tereny i obiekty pod inwestycje,</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16. możliwość tworzenia dużych gospodarstw rolnych,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17. możliwość rozwoju agroturystyki,</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18. możliwość rozwoju łowiectwa,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19. rozwój bazy hotelowej,</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20. możliwość rozwoju sfery usług,</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21. zwiększenie poczucia bezpieczeństwa ludności powiatu,</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22. produkcja zdrowej żywności.</w:t>
            </w:r>
          </w:p>
        </w:tc>
      </w:tr>
      <w:tr w:rsidR="00D24E5B" w:rsidRPr="00B17E7A">
        <w:trPr>
          <w:trHeight w:val="349"/>
        </w:trPr>
        <w:tc>
          <w:tcPr>
            <w:tcW w:w="9212" w:type="dxa"/>
          </w:tcPr>
          <w:p w:rsidR="00D24E5B" w:rsidRPr="00B17E7A" w:rsidRDefault="00D24E5B" w:rsidP="00D07AEB">
            <w:pPr>
              <w:autoSpaceDE w:val="0"/>
              <w:autoSpaceDN w:val="0"/>
              <w:adjustRightInd w:val="0"/>
              <w:spacing w:after="0" w:line="360" w:lineRule="auto"/>
              <w:jc w:val="center"/>
              <w:rPr>
                <w:rFonts w:ascii="Times New Roman" w:eastAsia="Calibri" w:hAnsi="Times New Roman" w:cs="Times New Roman"/>
                <w:b/>
                <w:bCs/>
                <w:sz w:val="24"/>
                <w:szCs w:val="24"/>
                <w:lang w:eastAsia="pl-PL"/>
              </w:rPr>
            </w:pPr>
            <w:r w:rsidRPr="00B17E7A">
              <w:rPr>
                <w:rFonts w:ascii="Times New Roman" w:eastAsia="Calibri" w:hAnsi="Times New Roman" w:cs="Times New Roman"/>
                <w:b/>
                <w:bCs/>
                <w:sz w:val="24"/>
                <w:szCs w:val="24"/>
                <w:lang w:eastAsia="pl-PL"/>
              </w:rPr>
              <w:lastRenderedPageBreak/>
              <w:t>Słabe strony</w:t>
            </w:r>
          </w:p>
        </w:tc>
      </w:tr>
      <w:tr w:rsidR="00D24E5B" w:rsidRPr="00B17E7A">
        <w:trPr>
          <w:trHeight w:val="349"/>
        </w:trPr>
        <w:tc>
          <w:tcPr>
            <w:tcW w:w="9212" w:type="dxa"/>
          </w:tcPr>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 niewielka liczba gospodarstw rolnych produkujących „zdrową żywność”- ekologicznych,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2. dynamika systematycznej koncentracji obszaru gruntów jest dość wolna, czego</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przyczyną jest brak alternatywnych rozwiązań socjalnych dla rolników,</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3. niedostateczny stan infrastruktury drogowej,</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4. spadek pogłowia zwierząt,,</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5. brak regulacji prawnych własności gruntów w pasach drogowych, lasach,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6. rozdrobnienie gospodarstw rolnych,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7. ukryte bezrobocie w rolnictwie,</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8. małe zainteresowanie inwestorów zewnętrznych,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b/>
                <w:bCs/>
                <w:sz w:val="24"/>
                <w:szCs w:val="24"/>
                <w:lang w:eastAsia="pl-PL"/>
              </w:rPr>
            </w:pPr>
            <w:r w:rsidRPr="00B17E7A">
              <w:rPr>
                <w:rFonts w:ascii="Times New Roman" w:eastAsia="Calibri" w:hAnsi="Times New Roman" w:cs="Times New Roman"/>
                <w:sz w:val="24"/>
                <w:szCs w:val="24"/>
                <w:lang w:eastAsia="pl-PL"/>
              </w:rPr>
              <w:t>9. niedostateczna rewitalizacja obiektów budowlanych i zabytkowych.</w:t>
            </w:r>
          </w:p>
        </w:tc>
      </w:tr>
      <w:tr w:rsidR="00D24E5B" w:rsidRPr="00B17E7A">
        <w:trPr>
          <w:trHeight w:val="349"/>
        </w:trPr>
        <w:tc>
          <w:tcPr>
            <w:tcW w:w="9212" w:type="dxa"/>
          </w:tcPr>
          <w:p w:rsidR="00D24E5B" w:rsidRPr="00B17E7A" w:rsidRDefault="00D24E5B" w:rsidP="00D07AEB">
            <w:pPr>
              <w:autoSpaceDE w:val="0"/>
              <w:autoSpaceDN w:val="0"/>
              <w:adjustRightInd w:val="0"/>
              <w:spacing w:after="0" w:line="360" w:lineRule="auto"/>
              <w:jc w:val="center"/>
              <w:rPr>
                <w:rFonts w:ascii="Times New Roman" w:eastAsia="Calibri" w:hAnsi="Times New Roman" w:cs="Times New Roman"/>
                <w:b/>
                <w:bCs/>
                <w:sz w:val="28"/>
                <w:szCs w:val="28"/>
                <w:lang w:eastAsia="pl-PL"/>
              </w:rPr>
            </w:pPr>
            <w:r w:rsidRPr="00B17E7A">
              <w:rPr>
                <w:rFonts w:ascii="Times New Roman" w:eastAsia="Calibri" w:hAnsi="Times New Roman" w:cs="Times New Roman"/>
                <w:b/>
                <w:bCs/>
                <w:sz w:val="28"/>
                <w:szCs w:val="28"/>
                <w:lang w:eastAsia="pl-PL"/>
              </w:rPr>
              <w:t>Sfera społeczna</w:t>
            </w:r>
          </w:p>
        </w:tc>
      </w:tr>
      <w:tr w:rsidR="00D24E5B" w:rsidRPr="00B17E7A">
        <w:trPr>
          <w:trHeight w:val="349"/>
        </w:trPr>
        <w:tc>
          <w:tcPr>
            <w:tcW w:w="9212" w:type="dxa"/>
          </w:tcPr>
          <w:p w:rsidR="00D24E5B" w:rsidRPr="00B17E7A" w:rsidRDefault="00D24E5B" w:rsidP="00D07AEB">
            <w:pPr>
              <w:autoSpaceDE w:val="0"/>
              <w:autoSpaceDN w:val="0"/>
              <w:adjustRightInd w:val="0"/>
              <w:spacing w:after="0" w:line="360" w:lineRule="auto"/>
              <w:jc w:val="center"/>
              <w:rPr>
                <w:rFonts w:ascii="Times New Roman" w:eastAsia="Calibri" w:hAnsi="Times New Roman" w:cs="Times New Roman"/>
                <w:b/>
                <w:bCs/>
                <w:sz w:val="24"/>
                <w:szCs w:val="24"/>
                <w:lang w:eastAsia="pl-PL"/>
              </w:rPr>
            </w:pPr>
            <w:r w:rsidRPr="00B17E7A">
              <w:rPr>
                <w:rFonts w:ascii="Times New Roman" w:eastAsia="Calibri" w:hAnsi="Times New Roman" w:cs="Times New Roman"/>
                <w:b/>
                <w:bCs/>
                <w:sz w:val="24"/>
                <w:szCs w:val="24"/>
                <w:lang w:eastAsia="pl-PL"/>
              </w:rPr>
              <w:t>Mocne strony</w:t>
            </w:r>
          </w:p>
        </w:tc>
      </w:tr>
      <w:tr w:rsidR="00D24E5B" w:rsidRPr="00B17E7A">
        <w:trPr>
          <w:trHeight w:val="349"/>
        </w:trPr>
        <w:tc>
          <w:tcPr>
            <w:tcW w:w="9212" w:type="dxa"/>
          </w:tcPr>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 prowadzenie projektów z zakresu aktywnej ochrony przyrody oraz czynny udział</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samorządów w ich realizacji,</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2. prowadzenie działalności dydaktycznej, edukacyjnej i wydawniczej oraz</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turystycznej w parku krajobrazowym,</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3. kształcenie na rzecz zrównoważonego rozwoju,</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 xml:space="preserve">4. niski stopień urbanizacji, niewielka powierzchnia terenów miejskich, Blachownia, </w:t>
            </w:r>
            <w:r w:rsidRPr="00B17E7A">
              <w:rPr>
                <w:rFonts w:ascii="Times New Roman" w:eastAsia="Calibri" w:hAnsi="Times New Roman" w:cs="Times New Roman"/>
                <w:sz w:val="24"/>
                <w:szCs w:val="24"/>
                <w:lang w:eastAsia="pl-PL"/>
              </w:rPr>
              <w:lastRenderedPageBreak/>
              <w:t>Koniecpol,</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5. powstawanie stowarzyszeń i związków gmin podejmujących wspólne działania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dla zapewnienia zrównoważonego rozwoju obszarów o wysokich walorach przyrodniczych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6. wprowadzanie do programów edukacji szkolnej zagadnień ekologicznych,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7. upowszechnianie informacji na temat środowiska i ekologii – Internet media.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8. bardzo niska gęstość zaludnienia terenu powiatu,</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9. wzrost świadomości ekologicznej społeczeństwa,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10. wysokokwalifikowana kadra pedagogiczna,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11. dobrze rozwinięta sieć placówek ochrony zdrowia,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12. upowszechnianie wiedzy na temat ochrony środowiska przez środki masowego</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przekazu,</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13. rosnące doświadczenie i kwalifikacje osób zajmujących się</w:t>
            </w:r>
            <w:r w:rsidR="00517A12">
              <w:rPr>
                <w:rFonts w:ascii="Times New Roman" w:eastAsia="Calibri" w:hAnsi="Times New Roman" w:cs="Times New Roman"/>
                <w:sz w:val="24"/>
                <w:szCs w:val="24"/>
                <w:lang w:eastAsia="pl-PL"/>
              </w:rPr>
              <w:t xml:space="preserve"> </w:t>
            </w:r>
            <w:r w:rsidRPr="00B17E7A">
              <w:rPr>
                <w:rFonts w:ascii="Times New Roman" w:eastAsia="Calibri" w:hAnsi="Times New Roman" w:cs="Times New Roman"/>
                <w:sz w:val="24"/>
                <w:szCs w:val="24"/>
                <w:lang w:eastAsia="pl-PL"/>
              </w:rPr>
              <w:t>ochroną środowiska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przyrodniczego.,</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14. rozwój organizacji pozarządowych zajmujących się ochroną środowiska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naturalnego,</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15. dobrze rozwinięta sieć placówek oświatowych,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b/>
                <w:bCs/>
                <w:sz w:val="24"/>
                <w:szCs w:val="24"/>
                <w:lang w:eastAsia="pl-PL"/>
              </w:rPr>
            </w:pPr>
            <w:r w:rsidRPr="00B17E7A">
              <w:rPr>
                <w:rFonts w:ascii="Times New Roman" w:eastAsia="Calibri" w:hAnsi="Times New Roman" w:cs="Times New Roman"/>
                <w:sz w:val="24"/>
                <w:szCs w:val="24"/>
                <w:lang w:eastAsia="pl-PL"/>
              </w:rPr>
              <w:t>16. potencjał kadrowy w dziedzinie ochrony zdrowia.</w:t>
            </w:r>
          </w:p>
        </w:tc>
      </w:tr>
      <w:tr w:rsidR="00D24E5B" w:rsidRPr="00B17E7A">
        <w:trPr>
          <w:trHeight w:val="349"/>
        </w:trPr>
        <w:tc>
          <w:tcPr>
            <w:tcW w:w="9212" w:type="dxa"/>
          </w:tcPr>
          <w:p w:rsidR="00D24E5B" w:rsidRPr="00B17E7A" w:rsidRDefault="00D24E5B" w:rsidP="00D07AEB">
            <w:pPr>
              <w:autoSpaceDE w:val="0"/>
              <w:autoSpaceDN w:val="0"/>
              <w:adjustRightInd w:val="0"/>
              <w:spacing w:after="0" w:line="360" w:lineRule="auto"/>
              <w:jc w:val="center"/>
              <w:rPr>
                <w:rFonts w:ascii="Times New Roman" w:eastAsia="Calibri" w:hAnsi="Times New Roman" w:cs="Times New Roman"/>
                <w:b/>
                <w:bCs/>
                <w:sz w:val="24"/>
                <w:szCs w:val="24"/>
                <w:lang w:eastAsia="pl-PL"/>
              </w:rPr>
            </w:pPr>
            <w:r w:rsidRPr="00B17E7A">
              <w:rPr>
                <w:rFonts w:ascii="Times New Roman" w:eastAsia="Calibri" w:hAnsi="Times New Roman" w:cs="Times New Roman"/>
                <w:b/>
                <w:bCs/>
                <w:sz w:val="24"/>
                <w:szCs w:val="24"/>
                <w:lang w:eastAsia="pl-PL"/>
              </w:rPr>
              <w:lastRenderedPageBreak/>
              <w:t>Słabe strony</w:t>
            </w:r>
          </w:p>
        </w:tc>
      </w:tr>
      <w:tr w:rsidR="00D24E5B" w:rsidRPr="00B17E7A">
        <w:trPr>
          <w:trHeight w:val="349"/>
        </w:trPr>
        <w:tc>
          <w:tcPr>
            <w:tcW w:w="9212" w:type="dxa"/>
          </w:tcPr>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 niedostateczny stopień stosowania zasad zrównoważonego rozwoju przez</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społeczeństwo,</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2. niski poziom socjalny części społeczeństwa,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3. wysoki poziom bezrobocia,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4. niewystarczający budżet jednostek samorządu terytorialnego na inwestycje,</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5. zbyt wolno postępujący wzrost świadomości społecznej dotyczącej konieczności gospodarowania w sposób przyjazny dla przyrody środowiska,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6. brak myślenia w kategoriach ponadlokalnych o problemach gospodarki</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odpadami i gospodarki wodno-ściekowej</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7. przyrodnicze zubożenie rolniczej przestrzeni produkcyjnej poprzez</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przestrzenną ekspansję intensywnego rolnictwa,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8. ujemny przyrost naturalny,,</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9. braki sprzętowe w placówkach służby zdrowia,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10. niedoinwestowanie placówek oświatowych,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lastRenderedPageBreak/>
              <w:t>12. odpływ młodzieży z terenu powiatu,</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13. negatywny przyrost naturalny.</w:t>
            </w:r>
          </w:p>
        </w:tc>
      </w:tr>
      <w:tr w:rsidR="00D24E5B" w:rsidRPr="00B17E7A">
        <w:trPr>
          <w:trHeight w:val="349"/>
        </w:trPr>
        <w:tc>
          <w:tcPr>
            <w:tcW w:w="9212" w:type="dxa"/>
          </w:tcPr>
          <w:p w:rsidR="00D24E5B" w:rsidRPr="00B17E7A" w:rsidRDefault="00D24E5B" w:rsidP="00D07AEB">
            <w:pPr>
              <w:autoSpaceDE w:val="0"/>
              <w:autoSpaceDN w:val="0"/>
              <w:adjustRightInd w:val="0"/>
              <w:spacing w:after="0" w:line="360" w:lineRule="auto"/>
              <w:jc w:val="center"/>
              <w:rPr>
                <w:rFonts w:ascii="Times New Roman" w:eastAsia="Calibri" w:hAnsi="Times New Roman" w:cs="Times New Roman"/>
                <w:b/>
                <w:bCs/>
                <w:sz w:val="28"/>
                <w:szCs w:val="28"/>
                <w:lang w:eastAsia="pl-PL"/>
              </w:rPr>
            </w:pPr>
            <w:r w:rsidRPr="00B17E7A">
              <w:rPr>
                <w:rFonts w:ascii="Times New Roman" w:eastAsia="Calibri" w:hAnsi="Times New Roman" w:cs="Times New Roman"/>
                <w:b/>
                <w:bCs/>
                <w:sz w:val="28"/>
                <w:szCs w:val="28"/>
                <w:lang w:eastAsia="pl-PL"/>
              </w:rPr>
              <w:lastRenderedPageBreak/>
              <w:t>Sfera prawna i polityczna</w:t>
            </w:r>
          </w:p>
        </w:tc>
      </w:tr>
      <w:tr w:rsidR="00D24E5B" w:rsidRPr="00B17E7A">
        <w:trPr>
          <w:trHeight w:val="349"/>
        </w:trPr>
        <w:tc>
          <w:tcPr>
            <w:tcW w:w="9212" w:type="dxa"/>
          </w:tcPr>
          <w:p w:rsidR="00D24E5B" w:rsidRPr="00B17E7A" w:rsidRDefault="00D24E5B" w:rsidP="00D07AEB">
            <w:pPr>
              <w:autoSpaceDE w:val="0"/>
              <w:autoSpaceDN w:val="0"/>
              <w:adjustRightInd w:val="0"/>
              <w:spacing w:after="0" w:line="360" w:lineRule="auto"/>
              <w:jc w:val="center"/>
              <w:rPr>
                <w:rFonts w:ascii="Times New Roman" w:eastAsia="Calibri" w:hAnsi="Times New Roman" w:cs="Times New Roman"/>
                <w:b/>
                <w:bCs/>
                <w:sz w:val="24"/>
                <w:szCs w:val="24"/>
                <w:lang w:eastAsia="pl-PL"/>
              </w:rPr>
            </w:pPr>
            <w:r w:rsidRPr="00B17E7A">
              <w:rPr>
                <w:rFonts w:ascii="Times New Roman" w:eastAsia="Calibri" w:hAnsi="Times New Roman" w:cs="Times New Roman"/>
                <w:b/>
                <w:bCs/>
                <w:sz w:val="24"/>
                <w:szCs w:val="24"/>
                <w:lang w:eastAsia="pl-PL"/>
              </w:rPr>
              <w:t>Mocne strony</w:t>
            </w:r>
          </w:p>
        </w:tc>
      </w:tr>
      <w:tr w:rsidR="00D24E5B" w:rsidRPr="00B17E7A">
        <w:trPr>
          <w:trHeight w:val="349"/>
        </w:trPr>
        <w:tc>
          <w:tcPr>
            <w:tcW w:w="9212" w:type="dxa"/>
          </w:tcPr>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 każda gmina i powiat ma uchwalony Program Ochrony Środowiska i Plan</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Gospodarki Odpadami,</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2. rosnące nakłady inwestycyjne na ochronę środowiska – dotacje w ramach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funduszy strukturalnych.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3. uchwalenie przez część gmin przepisów prawa miejscowego regulujących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gospodarkę odpadami.</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4. obwarowania w zakresie lokalizacji nowych obiektów budowlanych w zakresie</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proekologicznych źródeł ogrzewania i przestrzegania norm poszanowania krajobrazu.</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5. konsensus lokalnych środowisk politycznych w kwestiach utrzymania ochrony</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środowiska naturalnego w dotychczasowym kształcie.</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6. wzrost nakładów na ochronę środowiska naturalnego,</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7. rosnące nakłady inwestycyjne na ochronę środowiska – dotacje w ramach funduszy strukturalnych.</w:t>
            </w:r>
          </w:p>
        </w:tc>
      </w:tr>
      <w:tr w:rsidR="00D24E5B" w:rsidRPr="00B17E7A">
        <w:trPr>
          <w:trHeight w:val="349"/>
        </w:trPr>
        <w:tc>
          <w:tcPr>
            <w:tcW w:w="9212" w:type="dxa"/>
          </w:tcPr>
          <w:p w:rsidR="00D24E5B" w:rsidRPr="00B17E7A" w:rsidRDefault="00D24E5B" w:rsidP="00D07AEB">
            <w:pPr>
              <w:autoSpaceDE w:val="0"/>
              <w:autoSpaceDN w:val="0"/>
              <w:adjustRightInd w:val="0"/>
              <w:spacing w:after="0" w:line="360" w:lineRule="auto"/>
              <w:jc w:val="center"/>
              <w:rPr>
                <w:rFonts w:ascii="Times New Roman" w:eastAsia="Calibri" w:hAnsi="Times New Roman" w:cs="Times New Roman"/>
                <w:b/>
                <w:bCs/>
                <w:sz w:val="24"/>
                <w:szCs w:val="24"/>
                <w:lang w:eastAsia="pl-PL"/>
              </w:rPr>
            </w:pPr>
            <w:r w:rsidRPr="00B17E7A">
              <w:rPr>
                <w:rFonts w:ascii="Times New Roman" w:eastAsia="Calibri" w:hAnsi="Times New Roman" w:cs="Times New Roman"/>
                <w:b/>
                <w:bCs/>
                <w:sz w:val="24"/>
                <w:szCs w:val="24"/>
                <w:lang w:eastAsia="pl-PL"/>
              </w:rPr>
              <w:t>Słabe strony</w:t>
            </w:r>
          </w:p>
        </w:tc>
      </w:tr>
      <w:tr w:rsidR="00D24E5B" w:rsidRPr="00B17E7A">
        <w:trPr>
          <w:trHeight w:val="349"/>
        </w:trPr>
        <w:tc>
          <w:tcPr>
            <w:tcW w:w="9212" w:type="dxa"/>
          </w:tcPr>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 brak systematycznej realizacji przez jednostki samorządu terytorialnego</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Programu Ochrony Środowiska ,</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3. niepełna inwentaryzacja i waloryzacja stanu przyrody powiatu,</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4. mała skuteczność egzekwowania obowiązujących przepisów z zakresu ochrony</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środowiska,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5. niepełny zakres stosowania się  do s przepisów ochrony przyrody i środowiska przez społeczeństwo i podmioty gospodarcze.</w:t>
            </w:r>
          </w:p>
        </w:tc>
      </w:tr>
      <w:tr w:rsidR="00D24E5B" w:rsidRPr="00B17E7A">
        <w:trPr>
          <w:trHeight w:val="349"/>
        </w:trPr>
        <w:tc>
          <w:tcPr>
            <w:tcW w:w="9212" w:type="dxa"/>
          </w:tcPr>
          <w:p w:rsidR="00D24E5B" w:rsidRPr="00B17E7A" w:rsidRDefault="00D24E5B" w:rsidP="00D07AEB">
            <w:pPr>
              <w:autoSpaceDE w:val="0"/>
              <w:autoSpaceDN w:val="0"/>
              <w:adjustRightInd w:val="0"/>
              <w:spacing w:after="0" w:line="360" w:lineRule="auto"/>
              <w:jc w:val="center"/>
              <w:rPr>
                <w:rFonts w:ascii="Times New Roman" w:eastAsia="Calibri" w:hAnsi="Times New Roman" w:cs="Times New Roman"/>
                <w:sz w:val="28"/>
                <w:szCs w:val="28"/>
                <w:lang w:eastAsia="pl-PL"/>
              </w:rPr>
            </w:pPr>
            <w:r w:rsidRPr="00B17E7A">
              <w:rPr>
                <w:rFonts w:ascii="Times New Roman" w:eastAsia="Calibri" w:hAnsi="Times New Roman" w:cs="Times New Roman"/>
                <w:b/>
                <w:bCs/>
                <w:sz w:val="28"/>
                <w:szCs w:val="28"/>
                <w:lang w:eastAsia="pl-PL"/>
              </w:rPr>
              <w:t>Sfera przyrodnicza</w:t>
            </w:r>
          </w:p>
        </w:tc>
      </w:tr>
      <w:tr w:rsidR="00D24E5B" w:rsidRPr="00B17E7A">
        <w:trPr>
          <w:trHeight w:val="349"/>
        </w:trPr>
        <w:tc>
          <w:tcPr>
            <w:tcW w:w="9212" w:type="dxa"/>
          </w:tcPr>
          <w:p w:rsidR="00D24E5B" w:rsidRPr="00B17E7A" w:rsidRDefault="00D24E5B" w:rsidP="00D07AEB">
            <w:pPr>
              <w:autoSpaceDE w:val="0"/>
              <w:autoSpaceDN w:val="0"/>
              <w:adjustRightInd w:val="0"/>
              <w:spacing w:after="0" w:line="360" w:lineRule="auto"/>
              <w:jc w:val="center"/>
              <w:rPr>
                <w:rFonts w:ascii="Times New Roman" w:eastAsia="Calibri" w:hAnsi="Times New Roman" w:cs="Times New Roman"/>
                <w:b/>
                <w:bCs/>
                <w:sz w:val="24"/>
                <w:szCs w:val="24"/>
                <w:lang w:eastAsia="pl-PL"/>
              </w:rPr>
            </w:pPr>
            <w:r w:rsidRPr="00B17E7A">
              <w:rPr>
                <w:rFonts w:ascii="Times New Roman" w:eastAsia="Calibri" w:hAnsi="Times New Roman" w:cs="Times New Roman"/>
                <w:b/>
                <w:bCs/>
                <w:sz w:val="24"/>
                <w:szCs w:val="24"/>
                <w:lang w:eastAsia="pl-PL"/>
              </w:rPr>
              <w:t>Mocne strony</w:t>
            </w:r>
          </w:p>
        </w:tc>
      </w:tr>
      <w:tr w:rsidR="00D24E5B" w:rsidRPr="00B17E7A">
        <w:trPr>
          <w:trHeight w:val="349"/>
        </w:trPr>
        <w:tc>
          <w:tcPr>
            <w:tcW w:w="9212" w:type="dxa"/>
          </w:tcPr>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 większość zasobów wód podziemnych na terenie powiatu nadaje się do</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bezpośredniego wykorzystania na cele gospodarcze, a po uzdatnieniu (usunięciu</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naturalnych pierwiastków, jakimi są żelazo i mangan) na cele konsumpcyjne,</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2. nie występuje deficyt wody w rozumieniu deficytu zasobowego,</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lastRenderedPageBreak/>
              <w:t>3. niski stopień zanieczyszczeń o charakterze toksycznym,</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4. średni stan jakości wód powierzchniowych i wgłębnych,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5. jakość powietrza zadawalająca,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6. dobry stan gleb,</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7. duże zróżnicowanie gleb,</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8. wysoka jakość środowiska przyrodniczego,</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9. występowanie obszarów chronionych - parki krajobrazowe, rezerwaty przyrody,</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obszary chronionego krajobrazu, pomniki przyrody,</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10. wysoka różnorodność krajobrazowa, ekosystemowa, siedliskowa, gatunkowa i</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genetyczna, występowanie rzadkich gatunków roślinnych i zwierzęcych,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11. zadowalający stan zdrowotny lasów,</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 xml:space="preserve">12. występowanie </w:t>
            </w:r>
            <w:r w:rsidR="00517A12" w:rsidRPr="00B17E7A">
              <w:rPr>
                <w:rFonts w:ascii="Times New Roman" w:eastAsia="Calibri" w:hAnsi="Times New Roman" w:cs="Times New Roman"/>
                <w:sz w:val="24"/>
                <w:szCs w:val="24"/>
                <w:lang w:eastAsia="pl-PL"/>
              </w:rPr>
              <w:t>złóż</w:t>
            </w:r>
            <w:r w:rsidRPr="00B17E7A">
              <w:rPr>
                <w:rFonts w:ascii="Times New Roman" w:eastAsia="Calibri" w:hAnsi="Times New Roman" w:cs="Times New Roman"/>
                <w:sz w:val="24"/>
                <w:szCs w:val="24"/>
                <w:lang w:eastAsia="pl-PL"/>
              </w:rPr>
              <w:t xml:space="preserve"> kopalin (kruszywo naturalne, surowce ilaste) stanowiących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potencjał dla przemysłu materiałów budowlanych,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13. występowanie w znaczącej ilości biopaliw typu: słoma, drewno,</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b/>
                <w:bCs/>
                <w:sz w:val="24"/>
                <w:szCs w:val="24"/>
                <w:lang w:eastAsia="pl-PL"/>
              </w:rPr>
            </w:pPr>
            <w:r w:rsidRPr="00B17E7A">
              <w:rPr>
                <w:rFonts w:ascii="Times New Roman" w:eastAsia="Calibri" w:hAnsi="Times New Roman" w:cs="Times New Roman"/>
                <w:sz w:val="24"/>
                <w:szCs w:val="24"/>
                <w:lang w:eastAsia="pl-PL"/>
              </w:rPr>
              <w:t>14. mało skażone środowisko naturalne.</w:t>
            </w:r>
          </w:p>
        </w:tc>
      </w:tr>
      <w:tr w:rsidR="00D24E5B" w:rsidRPr="00B17E7A">
        <w:trPr>
          <w:trHeight w:val="349"/>
        </w:trPr>
        <w:tc>
          <w:tcPr>
            <w:tcW w:w="9212" w:type="dxa"/>
          </w:tcPr>
          <w:p w:rsidR="00D24E5B" w:rsidRPr="00B17E7A" w:rsidRDefault="00D24E5B" w:rsidP="00D07AEB">
            <w:pPr>
              <w:autoSpaceDE w:val="0"/>
              <w:autoSpaceDN w:val="0"/>
              <w:adjustRightInd w:val="0"/>
              <w:spacing w:after="0" w:line="360" w:lineRule="auto"/>
              <w:jc w:val="center"/>
              <w:rPr>
                <w:rFonts w:ascii="Times New Roman" w:eastAsia="Calibri" w:hAnsi="Times New Roman" w:cs="Times New Roman"/>
                <w:b/>
                <w:bCs/>
                <w:sz w:val="24"/>
                <w:szCs w:val="24"/>
                <w:lang w:eastAsia="pl-PL"/>
              </w:rPr>
            </w:pPr>
            <w:r w:rsidRPr="00B17E7A">
              <w:rPr>
                <w:rFonts w:ascii="Times New Roman" w:eastAsia="Calibri" w:hAnsi="Times New Roman" w:cs="Times New Roman"/>
                <w:b/>
                <w:bCs/>
                <w:sz w:val="24"/>
                <w:szCs w:val="24"/>
                <w:lang w:eastAsia="pl-PL"/>
              </w:rPr>
              <w:lastRenderedPageBreak/>
              <w:t>Słabe strony</w:t>
            </w:r>
          </w:p>
        </w:tc>
      </w:tr>
      <w:tr w:rsidR="00D24E5B" w:rsidRPr="00B17E7A">
        <w:trPr>
          <w:trHeight w:val="349"/>
        </w:trPr>
        <w:tc>
          <w:tcPr>
            <w:tcW w:w="9212" w:type="dxa"/>
          </w:tcPr>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 brak dostatecznej liczby przejść dla zwierzyny przez drogi, szybkiego ruchu tzw. „zielonych mostów”,</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2. zagrożenia pożarowe lasów,</w:t>
            </w:r>
          </w:p>
          <w:p w:rsidR="00D24E5B" w:rsidRPr="00B17E7A" w:rsidRDefault="00D24E5B" w:rsidP="00D07AEB">
            <w:pPr>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3.zaśmiecanie lasów,</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4. słabe zróżnicowanie faunistyczne,</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5. zagrożenie rodzimych gatunków flory i fauny przez obce gatunki inwazyjne,</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7. brak finansów na uporządkowanie zaniechanych eksploatacji surowców naturalnych,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8. niewystarczające nakłady finansowe na aktywną ochronę przyrody.</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9. występowanie gleb mało urodzajnych,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10. zagrożenie erozją gleb na skutek niedostosowania intensywności i form rolnictwa,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11. dopływ do wód zanieczyszczeń z obszarów rolnych i zurbanizowanych,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12. słabe rozpoznanie zasobów wód geotermalnych,</w:t>
            </w:r>
          </w:p>
          <w:p w:rsidR="00D24E5B" w:rsidRDefault="00D24E5B" w:rsidP="00D07AEB">
            <w:pPr>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13. nielegalne korzystanie z zasobów naturalnych</w:t>
            </w:r>
          </w:p>
          <w:p w:rsidR="00D24E5B" w:rsidRDefault="00D24E5B" w:rsidP="00D07AEB">
            <w:pPr>
              <w:spacing w:after="0" w:line="360" w:lineRule="auto"/>
              <w:rPr>
                <w:rFonts w:ascii="Times New Roman" w:eastAsia="Calibri" w:hAnsi="Times New Roman" w:cs="Times New Roman"/>
                <w:sz w:val="24"/>
                <w:szCs w:val="24"/>
                <w:lang w:eastAsia="pl-PL"/>
              </w:rPr>
            </w:pPr>
          </w:p>
          <w:p w:rsidR="00D24E5B" w:rsidRPr="00B17E7A" w:rsidRDefault="00D24E5B" w:rsidP="00D07AEB">
            <w:pPr>
              <w:spacing w:after="0" w:line="360" w:lineRule="auto"/>
              <w:rPr>
                <w:rFonts w:ascii="Times New Roman" w:eastAsia="Calibri" w:hAnsi="Times New Roman" w:cs="Times New Roman"/>
                <w:b/>
                <w:bCs/>
                <w:sz w:val="24"/>
                <w:szCs w:val="24"/>
                <w:lang w:eastAsia="pl-PL"/>
              </w:rPr>
            </w:pPr>
          </w:p>
        </w:tc>
      </w:tr>
      <w:tr w:rsidR="00D24E5B" w:rsidRPr="00B17E7A">
        <w:trPr>
          <w:trHeight w:val="349"/>
        </w:trPr>
        <w:tc>
          <w:tcPr>
            <w:tcW w:w="9212" w:type="dxa"/>
          </w:tcPr>
          <w:p w:rsidR="00D24E5B" w:rsidRPr="00B17E7A" w:rsidRDefault="00D24E5B" w:rsidP="00D07AEB">
            <w:pPr>
              <w:autoSpaceDE w:val="0"/>
              <w:autoSpaceDN w:val="0"/>
              <w:adjustRightInd w:val="0"/>
              <w:spacing w:after="0" w:line="360" w:lineRule="auto"/>
              <w:jc w:val="center"/>
              <w:rPr>
                <w:rFonts w:ascii="Times New Roman" w:eastAsia="Calibri" w:hAnsi="Times New Roman" w:cs="Times New Roman"/>
                <w:sz w:val="28"/>
                <w:szCs w:val="28"/>
                <w:lang w:eastAsia="pl-PL"/>
              </w:rPr>
            </w:pPr>
            <w:r w:rsidRPr="00B17E7A">
              <w:rPr>
                <w:rFonts w:ascii="Times New Roman" w:eastAsia="Calibri" w:hAnsi="Times New Roman" w:cs="Times New Roman"/>
                <w:b/>
                <w:bCs/>
                <w:sz w:val="28"/>
                <w:szCs w:val="28"/>
                <w:lang w:eastAsia="pl-PL"/>
              </w:rPr>
              <w:t>Uwarunkowania zewnętrzne</w:t>
            </w:r>
          </w:p>
        </w:tc>
      </w:tr>
      <w:tr w:rsidR="00D24E5B" w:rsidRPr="00B17E7A">
        <w:trPr>
          <w:trHeight w:val="349"/>
        </w:trPr>
        <w:tc>
          <w:tcPr>
            <w:tcW w:w="9212" w:type="dxa"/>
          </w:tcPr>
          <w:p w:rsidR="00D24E5B" w:rsidRPr="00B17E7A" w:rsidRDefault="00D24E5B" w:rsidP="00D07AEB">
            <w:pPr>
              <w:autoSpaceDE w:val="0"/>
              <w:autoSpaceDN w:val="0"/>
              <w:adjustRightInd w:val="0"/>
              <w:spacing w:after="0" w:line="360" w:lineRule="auto"/>
              <w:jc w:val="center"/>
              <w:rPr>
                <w:rFonts w:ascii="Times New Roman" w:eastAsia="Calibri" w:hAnsi="Times New Roman" w:cs="Times New Roman"/>
                <w:sz w:val="24"/>
                <w:szCs w:val="24"/>
                <w:lang w:eastAsia="pl-PL"/>
              </w:rPr>
            </w:pPr>
            <w:r w:rsidRPr="00B17E7A">
              <w:rPr>
                <w:rFonts w:ascii="Times New Roman" w:eastAsia="Calibri" w:hAnsi="Times New Roman" w:cs="Times New Roman"/>
                <w:b/>
                <w:bCs/>
                <w:sz w:val="24"/>
                <w:szCs w:val="24"/>
                <w:lang w:eastAsia="pl-PL"/>
              </w:rPr>
              <w:lastRenderedPageBreak/>
              <w:t>Szanse</w:t>
            </w:r>
          </w:p>
        </w:tc>
      </w:tr>
      <w:tr w:rsidR="00D24E5B" w:rsidRPr="00B17E7A">
        <w:trPr>
          <w:trHeight w:val="349"/>
        </w:trPr>
        <w:tc>
          <w:tcPr>
            <w:tcW w:w="9212" w:type="dxa"/>
          </w:tcPr>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 Trwała koniunktura gospodarcza w krajach Unii Europejskiej i na Wschodzie,</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umożliwiająca wzrost eksportu polskich towarów, co sprzyjać będzie poprawie</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koniunktury gospodarczej w Polsce, a w konsekwencji wzrostowi zatrudnienia i</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dochodów osobistych ludności.</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2. Członkostwo Polski w Unii Europejskiej. Maksymalne wykorzystanie przez</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Polskę unijnej pomocy z funduszy strukturalnych.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3. Systemowa pomoc i wsparcie ze strony Rządu RP dla rozwoju polskich firm małych i średnich</w:t>
            </w:r>
            <w:r w:rsidR="00517A12">
              <w:rPr>
                <w:rFonts w:ascii="Times New Roman" w:eastAsia="Calibri" w:hAnsi="Times New Roman" w:cs="Times New Roman"/>
                <w:sz w:val="24"/>
                <w:szCs w:val="24"/>
                <w:lang w:eastAsia="pl-PL"/>
              </w:rPr>
              <w:t xml:space="preserve"> </w:t>
            </w:r>
            <w:r w:rsidRPr="00B17E7A">
              <w:rPr>
                <w:rFonts w:ascii="Times New Roman" w:eastAsia="Calibri" w:hAnsi="Times New Roman" w:cs="Times New Roman"/>
                <w:sz w:val="24"/>
                <w:szCs w:val="24"/>
                <w:lang w:eastAsia="pl-PL"/>
              </w:rPr>
              <w:t>przedsiębiorstw, w tym firm rodzinnych.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4. Współfinansowanie z budżetu państwa tworzenia nowych miejsc pracy, zwłaszcza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dla absolwentów szkół.</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5. Preferencyjne kredyty i ulgi podatkowe dla przedsiębiorców zwiększających</w:t>
            </w:r>
            <w:r w:rsidR="00DE0D9B">
              <w:rPr>
                <w:rFonts w:ascii="Times New Roman" w:eastAsia="Calibri" w:hAnsi="Times New Roman" w:cs="Times New Roman"/>
                <w:sz w:val="24"/>
                <w:szCs w:val="24"/>
                <w:lang w:eastAsia="pl-PL"/>
              </w:rPr>
              <w:t xml:space="preserve"> </w:t>
            </w:r>
            <w:r w:rsidRPr="00B17E7A">
              <w:rPr>
                <w:rFonts w:ascii="Times New Roman" w:eastAsia="Calibri" w:hAnsi="Times New Roman" w:cs="Times New Roman"/>
                <w:sz w:val="24"/>
                <w:szCs w:val="24"/>
                <w:lang w:eastAsia="pl-PL"/>
              </w:rPr>
              <w:t>zatrudnienie</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6. Decentralizacja finansów publicznych, umożliwiająca generowanie większych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dochodów własnych jednostkom samorządu terytorialnego oraz stabilne „reguły</w:t>
            </w:r>
            <w:r w:rsidR="00DE0D9B">
              <w:rPr>
                <w:rFonts w:ascii="Times New Roman" w:eastAsia="Calibri" w:hAnsi="Times New Roman" w:cs="Times New Roman"/>
                <w:sz w:val="24"/>
                <w:szCs w:val="24"/>
                <w:lang w:eastAsia="pl-PL"/>
              </w:rPr>
              <w:t xml:space="preserve"> </w:t>
            </w:r>
            <w:r w:rsidRPr="00B17E7A">
              <w:rPr>
                <w:rFonts w:ascii="Times New Roman" w:eastAsia="Calibri" w:hAnsi="Times New Roman" w:cs="Times New Roman"/>
                <w:sz w:val="24"/>
                <w:szCs w:val="24"/>
                <w:lang w:eastAsia="pl-PL"/>
              </w:rPr>
              <w:t>gry” w zakresie ich finansowania z budżetu państwa (dotacje, subwencje).</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7. Ekologizacja procesów rozwoju kraju, tj. powszechne i współzależne uwzględnianie uwarunkowań przyrodniczych w sterowaniu procesami rozwoju społeczno-gospodarczego oraz zagospodarowania przestrzeni – praktyczna realizacja zasady zrównoważonego rozwoju kraju.</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8. Znacząca poprawa stanu środowiska przyrodniczego (osiągnięcie norm ekologicznych, obowiązujących w Unii Europejskiej).</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9. Opracowanie i realizacja długookresowej polityki mieszkaniowej państwa zawierającej m.in. instrumenty finansowo-kredytowe wspomagające działania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gmin na rzecz rozwoju mieszkalnictwa (budownictwo komunalne, remonty</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zasobów komunalnych, uzbrojenie terenów).</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10. Poprawa stanu bezpieczeństwa publicznego i aktywne zwalczanie patologii</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społecznych.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11. Rozwój sektora pozarządowego (organizacje społeczne, fundacje, stowarzyszenia,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itp.) oraz wolontariatu.</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12. Rozwój współpracy sektora publicznego (państwowego i samorządowego) z</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organizacjami pozarządowymi na rzecz rozwoju edukacji, kultury i sztuki oraz</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opieki społecznej.</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lastRenderedPageBreak/>
              <w:t>13. Wspieranie rozwoju wolontariatu, jako formy pomocy osobom i rodzinom</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znajdujących się w trudnej sytuacji życiowej.</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16. Stały wzrost zainteresowania turystycznego Polską przez mieszkańców krajów</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członkowskich Unii Europejskiej i spoza niej.</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17. Tworzenie warunków dla rozwoju społeczeństwa informacyjnego</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18. Istotne dla rozwoju turystyki, wybitne walory przyrodnicze, w tym parków</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krajobrazowych, jezior, kompleksów leśnych i terenów bagiennych.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19. Realizacja rządowego programu budowy i modernizacji dróg, w tym szybkiego</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ruchu.</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20. Budowa i modernizacja wojewódzkiej infrastruktury drogowej, budowa autostrady A-1.</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21. Wzrastający poziom wykształcenia mieszkańców - wzrost wskaźnika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uczestnictwa mieszkańców województwa mazowieckiego w edukacji szczebla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b/>
                <w:bCs/>
                <w:sz w:val="24"/>
                <w:szCs w:val="24"/>
                <w:lang w:eastAsia="pl-PL"/>
              </w:rPr>
            </w:pPr>
            <w:r w:rsidRPr="00B17E7A">
              <w:rPr>
                <w:rFonts w:ascii="Times New Roman" w:eastAsia="Calibri" w:hAnsi="Times New Roman" w:cs="Times New Roman"/>
                <w:sz w:val="24"/>
                <w:szCs w:val="24"/>
                <w:lang w:eastAsia="pl-PL"/>
              </w:rPr>
              <w:t>wyższego.</w:t>
            </w:r>
          </w:p>
        </w:tc>
      </w:tr>
      <w:tr w:rsidR="00D24E5B" w:rsidRPr="00B17E7A">
        <w:trPr>
          <w:trHeight w:val="349"/>
        </w:trPr>
        <w:tc>
          <w:tcPr>
            <w:tcW w:w="9212" w:type="dxa"/>
          </w:tcPr>
          <w:p w:rsidR="00D24E5B" w:rsidRPr="00B17E7A" w:rsidRDefault="00D24E5B" w:rsidP="00D07AEB">
            <w:pPr>
              <w:autoSpaceDE w:val="0"/>
              <w:autoSpaceDN w:val="0"/>
              <w:adjustRightInd w:val="0"/>
              <w:spacing w:after="0" w:line="360" w:lineRule="auto"/>
              <w:jc w:val="center"/>
              <w:rPr>
                <w:rFonts w:ascii="Times New Roman" w:eastAsia="Calibri" w:hAnsi="Times New Roman" w:cs="Times New Roman"/>
                <w:b/>
                <w:bCs/>
                <w:sz w:val="24"/>
                <w:szCs w:val="24"/>
                <w:lang w:eastAsia="pl-PL"/>
              </w:rPr>
            </w:pPr>
            <w:r w:rsidRPr="00B17E7A">
              <w:rPr>
                <w:rFonts w:ascii="Times New Roman" w:eastAsia="Calibri" w:hAnsi="Times New Roman" w:cs="Times New Roman"/>
                <w:b/>
                <w:bCs/>
                <w:sz w:val="24"/>
                <w:szCs w:val="24"/>
                <w:lang w:eastAsia="pl-PL"/>
              </w:rPr>
              <w:lastRenderedPageBreak/>
              <w:t>Zagrożenia</w:t>
            </w:r>
          </w:p>
        </w:tc>
      </w:tr>
      <w:tr w:rsidR="00D24E5B" w:rsidRPr="00B17E7A">
        <w:trPr>
          <w:trHeight w:val="2896"/>
        </w:trPr>
        <w:tc>
          <w:tcPr>
            <w:tcW w:w="9212" w:type="dxa"/>
            <w:tcBorders>
              <w:bottom w:val="outset" w:sz="24" w:space="0" w:color="auto"/>
            </w:tcBorders>
          </w:tcPr>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 Skomplikowane procedury ubiegania się przez powiat gminy o środki pomocowe Unii</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 xml:space="preserve">Europejskiej, </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2. Średnie tempo rozwoju gospodarczego kraju (PKB poniżej 5%), co dalej powoduje</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 xml:space="preserve"> utrzymywanie się wysokiej stopy rejestrowanego bezrobocia.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3. Utrzymywanie się niskiego poziomu innowacyjności polskiej gospodarki.</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4. Tendencje do ograniczania roli samorządu terytorialnego w decydowaniu o</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swoich sprawach - centralizacja państwa.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5. Brak aktywnej polityki państwa w zakresie tworzenia nowych miejsc pracy, 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tym samym przeciwdziałania bezrobociu. Zbyt małe środki z budżetu państwa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na aktywne formy przeciwdziałania bezrobociu.</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6. Brak określonych przez Ministerstwo Edukacji standardów kształcenia,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zatrudnienia nauczycieli i pracowników obsługi oraz administracji szkół,</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liczebności oddziałów szkolnych, itp., będących podstawą naliczania subwencji</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oświatowej dla jednostek samorządu terytorialnego.</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7. Spadek realnej wartości subwencji oświatowej, co spowoduje konieczność</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coraz większego dofinansowywania oświaty z budżetów samorządów</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terytorialnych, kosztem innych dziedzin.</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8. Wzrost zjawiska ubóstwa ekonomicznego w polskim społeczeństwie -</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lastRenderedPageBreak/>
              <w:t>pauperyzacja osób i rodzin prowadząca do ich wykluczenia społecznego.</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9. Pogorszenie w odczuciu społecznym dostępności pacjentów do świadczeń</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medycznych, zwłaszcza usług o charakterze specjalistycznym (wizyty u lekarzy</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specjalistów, specjalistyczne badania diagnostyczne, pomoc szpitalna).</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10. Zmniejszanie się liczby miejsc pracy dla osób niepełnosprawnych.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11. Brak spójnej i aktywnej długookresowej polityki mieszkaniowej państwa, w</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tym zwłaszcza wsparcie taniego budownictwa mieszkaniowego dla osób</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niezamożnych (budownictwo komunalne, w tym socjalne).</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12. Brak spójnej i kompleksowej polityki państwa odnośnie rolnictwa i obszarów</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wiejskich.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13. Duże rozmiary rejestrowanego bezrobocia wśród ludzi młodych w wieku 18-34</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lata. Ukryte bezrobocie na terenach wiejskich.</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19. Niska zdolność przystosowawcza osób pozostających bez pracy do nowych warunków gospodarczych, a także niewystarczające instrumenty i instytucje nastawione na kształcenie ustawiczne, dzięki któremu osoby bezrobotne mogłyby uzyskać nowe kwalifikacje zawodowe, a przez to podnieść swoje szanse na dynamicznie zmieniającym się rynku pracy,</w:t>
            </w:r>
          </w:p>
          <w:p w:rsidR="00D24E5B" w:rsidRPr="00B17E7A" w:rsidRDefault="00D24E5B" w:rsidP="00D07AEB">
            <w:pPr>
              <w:autoSpaceDE w:val="0"/>
              <w:autoSpaceDN w:val="0"/>
              <w:adjustRightInd w:val="0"/>
              <w:spacing w:after="0" w:line="360" w:lineRule="auto"/>
              <w:rPr>
                <w:rFonts w:ascii="Times New Roman" w:eastAsia="Calibri" w:hAnsi="Times New Roman" w:cs="Times New Roman"/>
                <w:sz w:val="24"/>
                <w:szCs w:val="24"/>
                <w:lang w:eastAsia="pl-PL"/>
              </w:rPr>
            </w:pPr>
            <w:r w:rsidRPr="00B17E7A">
              <w:rPr>
                <w:rFonts w:ascii="Times New Roman" w:eastAsia="Calibri" w:hAnsi="Times New Roman" w:cs="Times New Roman"/>
                <w:sz w:val="24"/>
                <w:szCs w:val="24"/>
                <w:lang w:eastAsia="pl-PL"/>
              </w:rPr>
              <w:t>20. Postępujące ubożenie rodzin i rosnące dysproporcje w poziomie życia ludności</w:t>
            </w:r>
          </w:p>
        </w:tc>
      </w:tr>
    </w:tbl>
    <w:p w:rsidR="00D24E5B" w:rsidRPr="0011005D" w:rsidRDefault="00D24E5B" w:rsidP="002B7116">
      <w:pPr>
        <w:spacing w:after="0" w:line="240" w:lineRule="auto"/>
        <w:rPr>
          <w:rFonts w:ascii="Times New Roman" w:hAnsi="Times New Roman" w:cs="Times New Roman"/>
          <w:b/>
          <w:bCs/>
          <w:i/>
          <w:iCs/>
          <w:color w:val="000000"/>
          <w:sz w:val="18"/>
          <w:szCs w:val="18"/>
          <w:lang w:eastAsia="pl-PL"/>
        </w:rPr>
      </w:pPr>
    </w:p>
    <w:p w:rsidR="00D24E5B" w:rsidRPr="000B057E" w:rsidRDefault="00D24E5B" w:rsidP="002B7116">
      <w:pPr>
        <w:spacing w:after="0" w:line="240" w:lineRule="auto"/>
        <w:rPr>
          <w:rFonts w:ascii="Arial" w:hAnsi="Arial" w:cs="Arial"/>
          <w:sz w:val="28"/>
          <w:szCs w:val="28"/>
          <w:lang w:eastAsia="pl-PL"/>
        </w:rPr>
      </w:pPr>
    </w:p>
    <w:p w:rsidR="00D24E5B" w:rsidRPr="000B057E" w:rsidRDefault="00DB03CC" w:rsidP="00F24A9C">
      <w:pPr>
        <w:pStyle w:val="Default"/>
        <w:jc w:val="both"/>
        <w:rPr>
          <w:rFonts w:ascii="Times New Roman" w:hAnsi="Times New Roman" w:cs="Times New Roman"/>
          <w:b/>
          <w:color w:val="auto"/>
          <w:sz w:val="28"/>
          <w:szCs w:val="28"/>
        </w:rPr>
      </w:pPr>
      <w:r w:rsidRPr="000B057E">
        <w:rPr>
          <w:rFonts w:ascii="Times New Roman" w:hAnsi="Times New Roman" w:cs="Times New Roman"/>
          <w:b/>
          <w:color w:val="auto"/>
          <w:sz w:val="28"/>
          <w:szCs w:val="28"/>
        </w:rPr>
        <w:t>7</w:t>
      </w:r>
      <w:r w:rsidR="00DE0D9B" w:rsidRPr="000B057E">
        <w:rPr>
          <w:rFonts w:ascii="Times New Roman" w:hAnsi="Times New Roman" w:cs="Times New Roman"/>
          <w:b/>
          <w:color w:val="auto"/>
          <w:sz w:val="28"/>
          <w:szCs w:val="28"/>
        </w:rPr>
        <w:t>.</w:t>
      </w:r>
      <w:r w:rsidRPr="000B057E">
        <w:rPr>
          <w:rFonts w:ascii="Times New Roman" w:hAnsi="Times New Roman" w:cs="Times New Roman"/>
          <w:b/>
          <w:color w:val="auto"/>
          <w:sz w:val="28"/>
          <w:szCs w:val="28"/>
        </w:rPr>
        <w:t xml:space="preserve"> </w:t>
      </w:r>
      <w:r w:rsidR="002B297A" w:rsidRPr="000B057E">
        <w:rPr>
          <w:rFonts w:ascii="Times New Roman" w:hAnsi="Times New Roman" w:cs="Times New Roman"/>
          <w:b/>
          <w:color w:val="auto"/>
          <w:sz w:val="28"/>
          <w:szCs w:val="28"/>
        </w:rPr>
        <w:t xml:space="preserve">EDUKACJA EKOLOGICZNA </w:t>
      </w:r>
    </w:p>
    <w:p w:rsidR="00D24E5B" w:rsidRDefault="00D24E5B" w:rsidP="00F24A9C">
      <w:pPr>
        <w:pStyle w:val="Default"/>
        <w:jc w:val="both"/>
        <w:rPr>
          <w:rFonts w:ascii="Times New Roman" w:hAnsi="Times New Roman" w:cs="Times New Roman"/>
          <w:color w:val="FF0000"/>
          <w:sz w:val="22"/>
          <w:szCs w:val="22"/>
        </w:rPr>
      </w:pPr>
    </w:p>
    <w:p w:rsidR="00D24E5B" w:rsidRDefault="00D24E5B" w:rsidP="00517A12">
      <w:pPr>
        <w:autoSpaceDE w:val="0"/>
        <w:autoSpaceDN w:val="0"/>
        <w:adjustRightInd w:val="0"/>
        <w:spacing w:after="0" w:line="360" w:lineRule="auto"/>
        <w:jc w:val="both"/>
        <w:rPr>
          <w:rFonts w:ascii="TimesNewRoman" w:hAnsi="TimesNewRoman" w:cs="TimesNewRoman"/>
          <w:color w:val="000000"/>
          <w:sz w:val="24"/>
          <w:szCs w:val="24"/>
          <w:lang w:eastAsia="pl-PL"/>
        </w:rPr>
      </w:pPr>
      <w:r>
        <w:rPr>
          <w:rFonts w:ascii="TimesNewRoman" w:hAnsi="TimesNewRoman" w:cs="TimesNewRoman"/>
          <w:color w:val="000000"/>
          <w:sz w:val="24"/>
          <w:szCs w:val="24"/>
          <w:lang w:eastAsia="pl-PL"/>
        </w:rPr>
        <w:t xml:space="preserve">Warunkiem </w:t>
      </w:r>
      <w:r w:rsidR="002B297A">
        <w:rPr>
          <w:rFonts w:ascii="TimesNewRoman" w:hAnsi="TimesNewRoman" w:cs="TimesNewRoman"/>
          <w:color w:val="000000"/>
          <w:sz w:val="24"/>
          <w:szCs w:val="24"/>
          <w:lang w:eastAsia="pl-PL"/>
        </w:rPr>
        <w:t>niezbędnym do realizacji celó</w:t>
      </w:r>
      <w:r>
        <w:rPr>
          <w:rFonts w:ascii="TimesNewRoman" w:hAnsi="TimesNewRoman" w:cs="TimesNewRoman"/>
          <w:color w:val="000000"/>
          <w:sz w:val="24"/>
          <w:szCs w:val="24"/>
          <w:lang w:eastAsia="pl-PL"/>
        </w:rPr>
        <w:t>w związanych z ochroną</w:t>
      </w:r>
      <w:r w:rsidR="002B297A">
        <w:rPr>
          <w:rFonts w:ascii="TimesNewRoman" w:hAnsi="TimesNewRoman" w:cs="TimesNewRoman"/>
          <w:color w:val="000000"/>
          <w:sz w:val="24"/>
          <w:szCs w:val="24"/>
          <w:lang w:eastAsia="pl-PL"/>
        </w:rPr>
        <w:t xml:space="preserve"> </w:t>
      </w:r>
      <w:r>
        <w:rPr>
          <w:rFonts w:ascii="TimesNewRoman" w:hAnsi="TimesNewRoman" w:cs="TimesNewRoman"/>
          <w:color w:val="000000"/>
          <w:sz w:val="24"/>
          <w:szCs w:val="24"/>
          <w:lang w:eastAsia="pl-PL"/>
        </w:rPr>
        <w:t>środ</w:t>
      </w:r>
      <w:r w:rsidR="002B297A">
        <w:rPr>
          <w:rFonts w:ascii="TimesNewRoman" w:hAnsi="TimesNewRoman" w:cs="TimesNewRoman"/>
          <w:color w:val="000000"/>
          <w:sz w:val="24"/>
          <w:szCs w:val="24"/>
          <w:lang w:eastAsia="pl-PL"/>
        </w:rPr>
        <w:t>owiska zgodną z zasadą zrównoważ</w:t>
      </w:r>
      <w:r>
        <w:rPr>
          <w:rFonts w:ascii="TimesNewRoman" w:hAnsi="TimesNewRoman" w:cs="TimesNewRoman"/>
          <w:color w:val="000000"/>
          <w:sz w:val="24"/>
          <w:szCs w:val="24"/>
          <w:lang w:eastAsia="pl-PL"/>
        </w:rPr>
        <w:t>onego r</w:t>
      </w:r>
      <w:r w:rsidR="002B297A">
        <w:rPr>
          <w:rFonts w:ascii="TimesNewRoman" w:hAnsi="TimesNewRoman" w:cs="TimesNewRoman"/>
          <w:color w:val="000000"/>
          <w:sz w:val="24"/>
          <w:szCs w:val="24"/>
          <w:lang w:eastAsia="pl-PL"/>
        </w:rPr>
        <w:t xml:space="preserve">ozwoju jest dobrze zaplanowany, </w:t>
      </w:r>
      <w:r>
        <w:rPr>
          <w:rFonts w:ascii="TimesNewRoman" w:hAnsi="TimesNewRoman" w:cs="TimesNewRoman"/>
          <w:color w:val="000000"/>
          <w:sz w:val="24"/>
          <w:szCs w:val="24"/>
          <w:lang w:eastAsia="pl-PL"/>
        </w:rPr>
        <w:t>zorganizowany i realizowany proces powszechnej edukacji</w:t>
      </w:r>
      <w:r w:rsidR="002B297A">
        <w:rPr>
          <w:rFonts w:ascii="TimesNewRoman" w:hAnsi="TimesNewRoman" w:cs="TimesNewRoman"/>
          <w:color w:val="000000"/>
          <w:sz w:val="24"/>
          <w:szCs w:val="24"/>
          <w:lang w:eastAsia="pl-PL"/>
        </w:rPr>
        <w:t>, obejmujący nie tylko dzieci i młodzież</w:t>
      </w:r>
      <w:r>
        <w:rPr>
          <w:rFonts w:ascii="TimesNewRoman" w:hAnsi="TimesNewRoman" w:cs="TimesNewRoman"/>
          <w:color w:val="000000"/>
          <w:sz w:val="24"/>
          <w:szCs w:val="24"/>
          <w:lang w:eastAsia="pl-PL"/>
        </w:rPr>
        <w:t>, ale całe społeczeństwo.</w:t>
      </w:r>
    </w:p>
    <w:p w:rsidR="00D24E5B" w:rsidRDefault="00D24E5B" w:rsidP="00517A12">
      <w:pPr>
        <w:autoSpaceDE w:val="0"/>
        <w:autoSpaceDN w:val="0"/>
        <w:adjustRightInd w:val="0"/>
        <w:spacing w:after="0" w:line="360" w:lineRule="auto"/>
        <w:jc w:val="both"/>
        <w:rPr>
          <w:rFonts w:ascii="TimesNewRoman" w:hAnsi="TimesNewRoman" w:cs="TimesNewRoman"/>
          <w:color w:val="000000"/>
          <w:sz w:val="24"/>
          <w:szCs w:val="24"/>
          <w:lang w:eastAsia="pl-PL"/>
        </w:rPr>
      </w:pPr>
      <w:r>
        <w:rPr>
          <w:rFonts w:ascii="TimesNewRoman" w:hAnsi="TimesNewRoman" w:cs="TimesNewRoman"/>
          <w:color w:val="000000"/>
          <w:sz w:val="24"/>
          <w:szCs w:val="24"/>
          <w:lang w:eastAsia="pl-PL"/>
        </w:rPr>
        <w:t xml:space="preserve">Edukacja ekologiczna </w:t>
      </w:r>
      <w:r w:rsidR="002B297A">
        <w:rPr>
          <w:rFonts w:ascii="TimesNewRoman" w:hAnsi="TimesNewRoman" w:cs="TimesNewRoman"/>
          <w:color w:val="000000"/>
          <w:sz w:val="24"/>
          <w:szCs w:val="24"/>
          <w:lang w:eastAsia="pl-PL"/>
        </w:rPr>
        <w:t xml:space="preserve">jako  edukacja środowiskowa, to koncepcja kształcenia i </w:t>
      </w:r>
      <w:r>
        <w:rPr>
          <w:rFonts w:ascii="TimesNewRoman" w:hAnsi="TimesNewRoman" w:cs="TimesNewRoman"/>
          <w:color w:val="000000"/>
          <w:sz w:val="24"/>
          <w:szCs w:val="24"/>
          <w:lang w:eastAsia="pl-PL"/>
        </w:rPr>
        <w:t>wychowywania społeczeństwa w duchu poszanowania środowiska przyrodniczego zgodnie z</w:t>
      </w:r>
    </w:p>
    <w:p w:rsidR="00D24E5B" w:rsidRDefault="00D24E5B" w:rsidP="00517A12">
      <w:pPr>
        <w:autoSpaceDE w:val="0"/>
        <w:autoSpaceDN w:val="0"/>
        <w:adjustRightInd w:val="0"/>
        <w:spacing w:after="0" w:line="360" w:lineRule="auto"/>
        <w:jc w:val="both"/>
        <w:rPr>
          <w:rFonts w:ascii="TimesNewRoman" w:hAnsi="TimesNewRoman" w:cs="TimesNewRoman"/>
          <w:color w:val="000000"/>
          <w:sz w:val="24"/>
          <w:szCs w:val="24"/>
          <w:lang w:eastAsia="pl-PL"/>
        </w:rPr>
      </w:pPr>
      <w:r>
        <w:rPr>
          <w:rFonts w:ascii="TimesNewRoman" w:hAnsi="TimesNewRoman" w:cs="TimesNewRoman"/>
          <w:color w:val="000000"/>
          <w:sz w:val="24"/>
          <w:szCs w:val="24"/>
          <w:lang w:eastAsia="pl-PL"/>
        </w:rPr>
        <w:t xml:space="preserve">hasłem myśleć globalnie - działać lokalnie. Obejmuje ona wprowadzanie do </w:t>
      </w:r>
      <w:r w:rsidR="00DE0D9B">
        <w:rPr>
          <w:rFonts w:ascii="TimesNewRoman" w:hAnsi="TimesNewRoman" w:cs="TimesNewRoman"/>
          <w:color w:val="000000"/>
          <w:sz w:val="24"/>
          <w:szCs w:val="24"/>
          <w:lang w:eastAsia="pl-PL"/>
        </w:rPr>
        <w:t>programów</w:t>
      </w:r>
      <w:r>
        <w:rPr>
          <w:rFonts w:ascii="TimesNewRoman" w:hAnsi="TimesNewRoman" w:cs="TimesNewRoman"/>
          <w:color w:val="000000"/>
          <w:sz w:val="24"/>
          <w:szCs w:val="24"/>
          <w:lang w:eastAsia="pl-PL"/>
        </w:rPr>
        <w:t xml:space="preserve"> </w:t>
      </w:r>
      <w:r w:rsidR="00DE0D9B">
        <w:rPr>
          <w:rFonts w:ascii="TimesNewRoman" w:hAnsi="TimesNewRoman" w:cs="TimesNewRoman"/>
          <w:color w:val="000000"/>
          <w:sz w:val="24"/>
          <w:szCs w:val="24"/>
          <w:lang w:eastAsia="pl-PL"/>
        </w:rPr>
        <w:t>szkół</w:t>
      </w:r>
    </w:p>
    <w:p w:rsidR="00D24E5B" w:rsidRDefault="00D24E5B" w:rsidP="00517A12">
      <w:pPr>
        <w:autoSpaceDE w:val="0"/>
        <w:autoSpaceDN w:val="0"/>
        <w:adjustRightInd w:val="0"/>
        <w:spacing w:after="0" w:line="360" w:lineRule="auto"/>
        <w:jc w:val="both"/>
        <w:rPr>
          <w:rFonts w:ascii="TimesNewRoman" w:hAnsi="TimesNewRoman" w:cs="TimesNewRoman"/>
          <w:color w:val="000000"/>
          <w:sz w:val="24"/>
          <w:szCs w:val="24"/>
          <w:lang w:eastAsia="pl-PL"/>
        </w:rPr>
      </w:pPr>
      <w:r>
        <w:rPr>
          <w:rFonts w:ascii="TimesNewRoman" w:hAnsi="TimesNewRoman" w:cs="TimesNewRoman"/>
          <w:color w:val="000000"/>
          <w:sz w:val="24"/>
          <w:szCs w:val="24"/>
          <w:lang w:eastAsia="pl-PL"/>
        </w:rPr>
        <w:t xml:space="preserve">wszystkich szczebli tematyki z zakresu ochrony </w:t>
      </w:r>
      <w:r w:rsidR="002B297A">
        <w:rPr>
          <w:rFonts w:ascii="TimesNewRoman" w:hAnsi="TimesNewRoman" w:cs="TimesNewRoman"/>
          <w:color w:val="000000"/>
          <w:sz w:val="24"/>
          <w:szCs w:val="24"/>
          <w:lang w:eastAsia="pl-PL"/>
        </w:rPr>
        <w:t>i kształtowania środowiska, umoż</w:t>
      </w:r>
      <w:r>
        <w:rPr>
          <w:rFonts w:ascii="TimesNewRoman" w:hAnsi="TimesNewRoman" w:cs="TimesNewRoman"/>
          <w:color w:val="000000"/>
          <w:sz w:val="24"/>
          <w:szCs w:val="24"/>
          <w:lang w:eastAsia="pl-PL"/>
        </w:rPr>
        <w:t>liwiającej</w:t>
      </w:r>
    </w:p>
    <w:p w:rsidR="00D24E5B" w:rsidRDefault="00D24E5B" w:rsidP="00517A12">
      <w:pPr>
        <w:autoSpaceDE w:val="0"/>
        <w:autoSpaceDN w:val="0"/>
        <w:adjustRightInd w:val="0"/>
        <w:spacing w:after="0" w:line="360" w:lineRule="auto"/>
        <w:jc w:val="both"/>
        <w:rPr>
          <w:rFonts w:ascii="TimesNewRoman" w:hAnsi="TimesNewRoman" w:cs="TimesNewRoman"/>
          <w:color w:val="000000"/>
          <w:sz w:val="24"/>
          <w:szCs w:val="24"/>
          <w:lang w:eastAsia="pl-PL"/>
        </w:rPr>
      </w:pPr>
      <w:r>
        <w:rPr>
          <w:rFonts w:ascii="TimesNewRoman" w:hAnsi="TimesNewRoman" w:cs="TimesNewRoman"/>
          <w:color w:val="000000"/>
          <w:sz w:val="24"/>
          <w:szCs w:val="24"/>
          <w:lang w:eastAsia="pl-PL"/>
        </w:rPr>
        <w:t>łączenie wiedzy przyrodniczej z postawą humanistyczną, twor</w:t>
      </w:r>
      <w:r w:rsidR="002B297A">
        <w:rPr>
          <w:rFonts w:ascii="TimesNewRoman" w:hAnsi="TimesNewRoman" w:cs="TimesNewRoman"/>
          <w:color w:val="000000"/>
          <w:sz w:val="24"/>
          <w:szCs w:val="24"/>
          <w:lang w:eastAsia="pl-PL"/>
        </w:rPr>
        <w:t>zenie krajowych i międzynarodowych systemów kształcenia specjalistów i kwalifikowanych pracownikó</w:t>
      </w:r>
      <w:r>
        <w:rPr>
          <w:rFonts w:ascii="TimesNewRoman" w:hAnsi="TimesNewRoman" w:cs="TimesNewRoman"/>
          <w:color w:val="000000"/>
          <w:sz w:val="24"/>
          <w:szCs w:val="24"/>
          <w:lang w:eastAsia="pl-PL"/>
        </w:rPr>
        <w:t>w dla</w:t>
      </w:r>
    </w:p>
    <w:p w:rsidR="00D24E5B" w:rsidRDefault="002B297A" w:rsidP="00517A12">
      <w:pPr>
        <w:autoSpaceDE w:val="0"/>
        <w:autoSpaceDN w:val="0"/>
        <w:adjustRightInd w:val="0"/>
        <w:spacing w:after="0" w:line="360" w:lineRule="auto"/>
        <w:jc w:val="both"/>
        <w:rPr>
          <w:rFonts w:ascii="TimesNewRoman" w:hAnsi="TimesNewRoman" w:cs="TimesNewRoman"/>
          <w:color w:val="000000"/>
          <w:sz w:val="24"/>
          <w:szCs w:val="24"/>
          <w:lang w:eastAsia="pl-PL"/>
        </w:rPr>
      </w:pPr>
      <w:r>
        <w:rPr>
          <w:rFonts w:ascii="TimesNewRoman" w:hAnsi="TimesNewRoman" w:cs="TimesNewRoman"/>
          <w:color w:val="000000"/>
          <w:sz w:val="24"/>
          <w:szCs w:val="24"/>
          <w:lang w:eastAsia="pl-PL"/>
        </w:rPr>
        <w:t>różnych działó</w:t>
      </w:r>
      <w:r w:rsidR="00D24E5B">
        <w:rPr>
          <w:rFonts w:ascii="TimesNewRoman" w:hAnsi="TimesNewRoman" w:cs="TimesNewRoman"/>
          <w:color w:val="000000"/>
          <w:sz w:val="24"/>
          <w:szCs w:val="24"/>
          <w:lang w:eastAsia="pl-PL"/>
        </w:rPr>
        <w:t>w ochrony środowiska, nauczycieli ochrony środowiska, dokształcanie</w:t>
      </w:r>
    </w:p>
    <w:p w:rsidR="002B297A" w:rsidRDefault="002B297A" w:rsidP="00517A12">
      <w:pPr>
        <w:autoSpaceDE w:val="0"/>
        <w:autoSpaceDN w:val="0"/>
        <w:adjustRightInd w:val="0"/>
        <w:spacing w:after="0" w:line="360" w:lineRule="auto"/>
        <w:jc w:val="both"/>
        <w:rPr>
          <w:rFonts w:ascii="TimesNewRoman" w:hAnsi="TimesNewRoman" w:cs="TimesNewRoman"/>
          <w:color w:val="000000"/>
          <w:sz w:val="24"/>
          <w:szCs w:val="24"/>
          <w:lang w:eastAsia="pl-PL"/>
        </w:rPr>
      </w:pPr>
      <w:r>
        <w:rPr>
          <w:rFonts w:ascii="TimesNewRoman" w:hAnsi="TimesNewRoman" w:cs="TimesNewRoman"/>
          <w:color w:val="000000"/>
          <w:sz w:val="24"/>
          <w:szCs w:val="24"/>
          <w:lang w:eastAsia="pl-PL"/>
        </w:rPr>
        <w:t>inżynierów i techników roż</w:t>
      </w:r>
      <w:r w:rsidR="00D24E5B">
        <w:rPr>
          <w:rFonts w:ascii="TimesNewRoman" w:hAnsi="TimesNewRoman" w:cs="TimesNewRoman"/>
          <w:color w:val="000000"/>
          <w:sz w:val="24"/>
          <w:szCs w:val="24"/>
          <w:lang w:eastAsia="pl-PL"/>
        </w:rPr>
        <w:t>nych specjalności,</w:t>
      </w:r>
      <w:r>
        <w:rPr>
          <w:rFonts w:ascii="TimesNewRoman" w:hAnsi="TimesNewRoman" w:cs="TimesNewRoman"/>
          <w:color w:val="000000"/>
          <w:sz w:val="24"/>
          <w:szCs w:val="24"/>
          <w:lang w:eastAsia="pl-PL"/>
        </w:rPr>
        <w:t xml:space="preserve"> a także </w:t>
      </w:r>
      <w:r w:rsidR="00D24E5B">
        <w:rPr>
          <w:rFonts w:ascii="TimesNewRoman" w:hAnsi="TimesNewRoman" w:cs="TimesNewRoman"/>
          <w:color w:val="000000"/>
          <w:sz w:val="24"/>
          <w:szCs w:val="24"/>
          <w:lang w:eastAsia="pl-PL"/>
        </w:rPr>
        <w:t>powszechną edukację szkolną i pozaszkolną.</w:t>
      </w:r>
    </w:p>
    <w:p w:rsidR="00D24E5B" w:rsidRDefault="00D24E5B" w:rsidP="0017714E">
      <w:pPr>
        <w:autoSpaceDE w:val="0"/>
        <w:autoSpaceDN w:val="0"/>
        <w:adjustRightInd w:val="0"/>
        <w:spacing w:after="0" w:line="360" w:lineRule="auto"/>
        <w:jc w:val="both"/>
        <w:rPr>
          <w:rFonts w:ascii="TimesNewRoman" w:hAnsi="TimesNewRoman" w:cs="TimesNewRoman"/>
          <w:color w:val="000000"/>
          <w:sz w:val="24"/>
          <w:szCs w:val="24"/>
          <w:lang w:eastAsia="pl-PL"/>
        </w:rPr>
      </w:pPr>
      <w:r>
        <w:rPr>
          <w:rFonts w:ascii="TimesNewRoman" w:hAnsi="TimesNewRoman" w:cs="TimesNewRoman"/>
          <w:color w:val="000000"/>
          <w:sz w:val="24"/>
          <w:szCs w:val="24"/>
          <w:lang w:eastAsia="pl-PL"/>
        </w:rPr>
        <w:lastRenderedPageBreak/>
        <w:t xml:space="preserve"> W potocznym rozumieniu są to wszelkie formy</w:t>
      </w:r>
      <w:r w:rsidR="002B297A">
        <w:rPr>
          <w:rFonts w:ascii="TimesNewRoman" w:hAnsi="TimesNewRoman" w:cs="TimesNewRoman"/>
          <w:color w:val="000000"/>
          <w:sz w:val="24"/>
          <w:szCs w:val="24"/>
          <w:lang w:eastAsia="pl-PL"/>
        </w:rPr>
        <w:t>:</w:t>
      </w:r>
    </w:p>
    <w:p w:rsidR="00D24E5B" w:rsidRDefault="00D24E5B" w:rsidP="0017714E">
      <w:pPr>
        <w:autoSpaceDE w:val="0"/>
        <w:autoSpaceDN w:val="0"/>
        <w:adjustRightInd w:val="0"/>
        <w:spacing w:after="0" w:line="360" w:lineRule="auto"/>
        <w:jc w:val="both"/>
        <w:rPr>
          <w:rFonts w:ascii="TimesNewRoman" w:hAnsi="TimesNewRoman" w:cs="TimesNewRoman"/>
          <w:color w:val="000000"/>
          <w:sz w:val="24"/>
          <w:szCs w:val="24"/>
          <w:lang w:eastAsia="pl-PL"/>
        </w:rPr>
      </w:pPr>
      <w:r>
        <w:rPr>
          <w:rFonts w:ascii="TimesNewRoman" w:hAnsi="TimesNewRoman" w:cs="TimesNewRoman"/>
          <w:color w:val="000000"/>
          <w:sz w:val="24"/>
          <w:szCs w:val="24"/>
          <w:lang w:eastAsia="pl-PL"/>
        </w:rPr>
        <w:t xml:space="preserve">działalności skierowanej do społeczeństwa, ze </w:t>
      </w:r>
      <w:r w:rsidR="002B297A">
        <w:rPr>
          <w:rFonts w:ascii="TimesNewRoman" w:hAnsi="TimesNewRoman" w:cs="TimesNewRoman"/>
          <w:color w:val="000000"/>
          <w:sz w:val="24"/>
          <w:szCs w:val="24"/>
          <w:lang w:eastAsia="pl-PL"/>
        </w:rPr>
        <w:t>szczególnym</w:t>
      </w:r>
      <w:r>
        <w:rPr>
          <w:rFonts w:ascii="TimesNewRoman" w:hAnsi="TimesNewRoman" w:cs="TimesNewRoman"/>
          <w:color w:val="000000"/>
          <w:sz w:val="24"/>
          <w:szCs w:val="24"/>
          <w:lang w:eastAsia="pl-PL"/>
        </w:rPr>
        <w:t xml:space="preserve"> uwzględnieniem dzieci i</w:t>
      </w:r>
      <w:r w:rsidR="002B297A">
        <w:rPr>
          <w:rFonts w:ascii="TimesNewRoman" w:hAnsi="TimesNewRoman" w:cs="TimesNewRoman"/>
          <w:color w:val="000000"/>
          <w:sz w:val="24"/>
          <w:szCs w:val="24"/>
          <w:lang w:eastAsia="pl-PL"/>
        </w:rPr>
        <w:t xml:space="preserve"> młodzież</w:t>
      </w:r>
      <w:r>
        <w:rPr>
          <w:rFonts w:ascii="TimesNewRoman" w:hAnsi="TimesNewRoman" w:cs="TimesNewRoman"/>
          <w:color w:val="000000"/>
          <w:sz w:val="24"/>
          <w:szCs w:val="24"/>
          <w:lang w:eastAsia="pl-PL"/>
        </w:rPr>
        <w:t xml:space="preserve">y, </w:t>
      </w:r>
      <w:r w:rsidR="002B297A">
        <w:rPr>
          <w:rFonts w:ascii="TimesNewRoman" w:hAnsi="TimesNewRoman" w:cs="TimesNewRoman"/>
          <w:color w:val="000000"/>
          <w:sz w:val="24"/>
          <w:szCs w:val="24"/>
          <w:lang w:eastAsia="pl-PL"/>
        </w:rPr>
        <w:t>które</w:t>
      </w:r>
      <w:r>
        <w:rPr>
          <w:rFonts w:ascii="TimesNewRoman" w:hAnsi="TimesNewRoman" w:cs="TimesNewRoman"/>
          <w:color w:val="000000"/>
          <w:sz w:val="24"/>
          <w:szCs w:val="24"/>
          <w:lang w:eastAsia="pl-PL"/>
        </w:rPr>
        <w:t xml:space="preserve"> mają na celu wpływanie na p</w:t>
      </w:r>
      <w:r w:rsidR="002B297A">
        <w:rPr>
          <w:rFonts w:ascii="TimesNewRoman" w:hAnsi="TimesNewRoman" w:cs="TimesNewRoman"/>
          <w:color w:val="000000"/>
          <w:sz w:val="24"/>
          <w:szCs w:val="24"/>
          <w:lang w:eastAsia="pl-PL"/>
        </w:rPr>
        <w:t xml:space="preserve">oziom świadomości ekologicznej, </w:t>
      </w:r>
      <w:r>
        <w:rPr>
          <w:rFonts w:ascii="TimesNewRoman" w:hAnsi="TimesNewRoman" w:cs="TimesNewRoman"/>
          <w:color w:val="000000"/>
          <w:sz w:val="24"/>
          <w:szCs w:val="24"/>
          <w:lang w:eastAsia="pl-PL"/>
        </w:rPr>
        <w:t>propagowanie konkretnych zachowań korzystnych dla środowiska naturalnego,</w:t>
      </w:r>
    </w:p>
    <w:p w:rsidR="00D24E5B" w:rsidRDefault="00D24E5B" w:rsidP="0017714E">
      <w:pPr>
        <w:autoSpaceDE w:val="0"/>
        <w:autoSpaceDN w:val="0"/>
        <w:adjustRightInd w:val="0"/>
        <w:spacing w:after="0" w:line="360" w:lineRule="auto"/>
        <w:jc w:val="both"/>
        <w:rPr>
          <w:rFonts w:ascii="TimesNewRoman" w:hAnsi="TimesNewRoman" w:cs="TimesNewRoman"/>
          <w:color w:val="000000"/>
          <w:sz w:val="24"/>
          <w:szCs w:val="24"/>
          <w:lang w:eastAsia="pl-PL"/>
        </w:rPr>
      </w:pPr>
      <w:r>
        <w:rPr>
          <w:rFonts w:ascii="TimesNewRoman" w:hAnsi="TimesNewRoman" w:cs="TimesNewRoman"/>
          <w:color w:val="000000"/>
          <w:sz w:val="24"/>
          <w:szCs w:val="24"/>
          <w:lang w:eastAsia="pl-PL"/>
        </w:rPr>
        <w:t>upowszechnianie wiedzy o przyrodzie. Działania te prowadzone są przez szkoły, przez</w:t>
      </w:r>
    </w:p>
    <w:p w:rsidR="00D24E5B" w:rsidRDefault="00D24E5B" w:rsidP="0017714E">
      <w:pPr>
        <w:autoSpaceDE w:val="0"/>
        <w:autoSpaceDN w:val="0"/>
        <w:adjustRightInd w:val="0"/>
        <w:spacing w:after="0" w:line="360" w:lineRule="auto"/>
        <w:jc w:val="both"/>
        <w:rPr>
          <w:rFonts w:ascii="TimesNewRoman" w:hAnsi="TimesNewRoman" w:cs="TimesNewRoman"/>
          <w:color w:val="000000"/>
          <w:sz w:val="24"/>
          <w:szCs w:val="24"/>
          <w:lang w:eastAsia="pl-PL"/>
        </w:rPr>
      </w:pPr>
      <w:r>
        <w:rPr>
          <w:rFonts w:ascii="TimesNewRoman" w:hAnsi="TimesNewRoman" w:cs="TimesNewRoman"/>
          <w:color w:val="000000"/>
          <w:sz w:val="24"/>
          <w:szCs w:val="24"/>
          <w:lang w:eastAsia="pl-PL"/>
        </w:rPr>
        <w:t xml:space="preserve">specjalistyczne </w:t>
      </w:r>
      <w:r w:rsidR="00BD55F5">
        <w:rPr>
          <w:rFonts w:ascii="TimesNewRoman" w:hAnsi="TimesNewRoman" w:cs="TimesNewRoman"/>
          <w:color w:val="000000"/>
          <w:sz w:val="24"/>
          <w:szCs w:val="24"/>
          <w:lang w:eastAsia="pl-PL"/>
        </w:rPr>
        <w:t>placówki</w:t>
      </w:r>
      <w:r>
        <w:rPr>
          <w:rFonts w:ascii="TimesNewRoman" w:hAnsi="TimesNewRoman" w:cs="TimesNewRoman"/>
          <w:color w:val="000000"/>
          <w:sz w:val="24"/>
          <w:szCs w:val="24"/>
          <w:lang w:eastAsia="pl-PL"/>
        </w:rPr>
        <w:t xml:space="preserve"> edukacyjne </w:t>
      </w:r>
      <w:r w:rsidR="00BD55F5">
        <w:rPr>
          <w:rFonts w:ascii="TimesNewRoman" w:hAnsi="TimesNewRoman" w:cs="TimesNewRoman"/>
          <w:color w:val="000000"/>
          <w:sz w:val="24"/>
          <w:szCs w:val="24"/>
          <w:lang w:eastAsia="pl-PL"/>
        </w:rPr>
        <w:t>zarówno</w:t>
      </w:r>
      <w:r>
        <w:rPr>
          <w:rFonts w:ascii="TimesNewRoman" w:hAnsi="TimesNewRoman" w:cs="TimesNewRoman"/>
          <w:color w:val="000000"/>
          <w:sz w:val="24"/>
          <w:szCs w:val="24"/>
          <w:lang w:eastAsia="pl-PL"/>
        </w:rPr>
        <w:t xml:space="preserve"> publ</w:t>
      </w:r>
      <w:r w:rsidR="0017714E">
        <w:rPr>
          <w:rFonts w:ascii="TimesNewRoman" w:hAnsi="TimesNewRoman" w:cs="TimesNewRoman"/>
          <w:color w:val="000000"/>
          <w:sz w:val="24"/>
          <w:szCs w:val="24"/>
          <w:lang w:eastAsia="pl-PL"/>
        </w:rPr>
        <w:t xml:space="preserve">iczne jak i niepubliczne, </w:t>
      </w:r>
      <w:r>
        <w:rPr>
          <w:rFonts w:ascii="TimesNewRoman" w:hAnsi="TimesNewRoman" w:cs="TimesNewRoman"/>
          <w:color w:val="000000"/>
          <w:sz w:val="24"/>
          <w:szCs w:val="24"/>
          <w:lang w:eastAsia="pl-PL"/>
        </w:rPr>
        <w:t xml:space="preserve"> przez</w:t>
      </w:r>
    </w:p>
    <w:p w:rsidR="00D24E5B" w:rsidRDefault="00D24E5B" w:rsidP="0017714E">
      <w:pPr>
        <w:autoSpaceDE w:val="0"/>
        <w:autoSpaceDN w:val="0"/>
        <w:adjustRightInd w:val="0"/>
        <w:spacing w:after="0" w:line="360" w:lineRule="auto"/>
        <w:jc w:val="both"/>
        <w:rPr>
          <w:rFonts w:ascii="TimesNewRoman" w:hAnsi="TimesNewRoman" w:cs="TimesNewRoman"/>
          <w:color w:val="000000"/>
          <w:sz w:val="24"/>
          <w:szCs w:val="24"/>
          <w:lang w:eastAsia="pl-PL"/>
        </w:rPr>
      </w:pPr>
      <w:r>
        <w:rPr>
          <w:rFonts w:ascii="TimesNewRoman" w:hAnsi="TimesNewRoman" w:cs="TimesNewRoman"/>
          <w:color w:val="000000"/>
          <w:sz w:val="24"/>
          <w:szCs w:val="24"/>
          <w:lang w:eastAsia="pl-PL"/>
        </w:rPr>
        <w:t>liczne organizacje ekologiczne.</w:t>
      </w:r>
    </w:p>
    <w:p w:rsidR="002B297A" w:rsidRPr="002B297A" w:rsidRDefault="002B297A" w:rsidP="0017714E">
      <w:pPr>
        <w:autoSpaceDE w:val="0"/>
        <w:autoSpaceDN w:val="0"/>
        <w:adjustRightInd w:val="0"/>
        <w:spacing w:after="0" w:line="360" w:lineRule="auto"/>
        <w:jc w:val="both"/>
        <w:rPr>
          <w:rFonts w:ascii="TimesNewRoman" w:hAnsi="TimesNewRoman" w:cs="TimesNewRoman"/>
          <w:color w:val="000000"/>
          <w:sz w:val="24"/>
          <w:szCs w:val="24"/>
          <w:lang w:eastAsia="pl-PL"/>
        </w:rPr>
      </w:pPr>
      <w:r>
        <w:rPr>
          <w:rFonts w:ascii="TimesNewRoman" w:hAnsi="TimesNewRoman" w:cs="TimesNewRoman"/>
          <w:color w:val="000000"/>
          <w:sz w:val="24"/>
          <w:szCs w:val="24"/>
          <w:lang w:eastAsia="pl-PL"/>
        </w:rPr>
        <w:t>Edukacja ekologiczna może przyjmować roż</w:t>
      </w:r>
      <w:r w:rsidRPr="002B297A">
        <w:rPr>
          <w:rFonts w:ascii="TimesNewRoman" w:hAnsi="TimesNewRoman" w:cs="TimesNewRoman"/>
          <w:color w:val="000000"/>
          <w:sz w:val="24"/>
          <w:szCs w:val="24"/>
          <w:lang w:eastAsia="pl-PL"/>
        </w:rPr>
        <w:t>ne formy:</w:t>
      </w:r>
    </w:p>
    <w:p w:rsidR="002B297A" w:rsidRPr="0017714E" w:rsidRDefault="002B297A" w:rsidP="00C5139E">
      <w:pPr>
        <w:pStyle w:val="Akapitzlist"/>
        <w:numPr>
          <w:ilvl w:val="0"/>
          <w:numId w:val="25"/>
        </w:numPr>
        <w:spacing w:after="0" w:line="360" w:lineRule="auto"/>
        <w:rPr>
          <w:rFonts w:ascii="TimesNewRoman" w:hAnsi="TimesNewRoman" w:cs="TimesNewRoman"/>
          <w:color w:val="000000"/>
        </w:rPr>
      </w:pPr>
      <w:r w:rsidRPr="0017714E">
        <w:rPr>
          <w:rFonts w:ascii="TimesNewRoman" w:hAnsi="TimesNewRoman" w:cs="TimesNewRoman"/>
          <w:color w:val="000000"/>
        </w:rPr>
        <w:t xml:space="preserve"> kształcenie ustawiczne (wykłady, seminaria, rozdawanie ulotek i programy</w:t>
      </w:r>
      <w:r w:rsidR="0017714E">
        <w:rPr>
          <w:rFonts w:ascii="TimesNewRoman" w:hAnsi="TimesNewRoman" w:cs="TimesNewRoman"/>
          <w:color w:val="000000"/>
        </w:rPr>
        <w:t xml:space="preserve"> </w:t>
      </w:r>
      <w:r w:rsidRPr="0017714E">
        <w:rPr>
          <w:rFonts w:ascii="TimesNewRoman" w:hAnsi="TimesNewRoman" w:cs="TimesNewRoman"/>
          <w:color w:val="000000"/>
        </w:rPr>
        <w:t>edukacyjne),</w:t>
      </w:r>
    </w:p>
    <w:p w:rsidR="002B297A" w:rsidRPr="0017714E" w:rsidRDefault="002B297A" w:rsidP="00C5139E">
      <w:pPr>
        <w:pStyle w:val="Akapitzlist"/>
        <w:numPr>
          <w:ilvl w:val="0"/>
          <w:numId w:val="25"/>
        </w:numPr>
        <w:spacing w:after="0" w:line="360" w:lineRule="auto"/>
        <w:rPr>
          <w:rFonts w:ascii="TimesNewRoman" w:hAnsi="TimesNewRoman" w:cs="TimesNewRoman"/>
          <w:color w:val="000000"/>
        </w:rPr>
      </w:pPr>
      <w:r w:rsidRPr="0017714E">
        <w:rPr>
          <w:rFonts w:ascii="TimesNewRoman" w:hAnsi="TimesNewRoman" w:cs="TimesNewRoman"/>
          <w:color w:val="000000"/>
        </w:rPr>
        <w:t>kształcenie dzieci i młodzieży w zakresie ekologii,</w:t>
      </w:r>
    </w:p>
    <w:p w:rsidR="002B297A" w:rsidRPr="0017714E" w:rsidRDefault="002B297A" w:rsidP="00C5139E">
      <w:pPr>
        <w:pStyle w:val="Akapitzlist"/>
        <w:numPr>
          <w:ilvl w:val="0"/>
          <w:numId w:val="25"/>
        </w:numPr>
        <w:spacing w:after="0" w:line="360" w:lineRule="auto"/>
        <w:rPr>
          <w:rFonts w:ascii="TimesNewRoman" w:hAnsi="TimesNewRoman" w:cs="TimesNewRoman"/>
          <w:color w:val="000000"/>
        </w:rPr>
      </w:pPr>
      <w:r w:rsidRPr="0017714E">
        <w:rPr>
          <w:rFonts w:ascii="TimesNewRoman" w:hAnsi="TimesNewRoman" w:cs="TimesNewRoman"/>
          <w:color w:val="000000"/>
        </w:rPr>
        <w:t>zielone szkoły.</w:t>
      </w:r>
    </w:p>
    <w:p w:rsidR="002B297A" w:rsidRPr="002B297A" w:rsidRDefault="0017714E" w:rsidP="00720D4A">
      <w:pPr>
        <w:autoSpaceDE w:val="0"/>
        <w:autoSpaceDN w:val="0"/>
        <w:adjustRightInd w:val="0"/>
        <w:spacing w:after="0" w:line="360" w:lineRule="auto"/>
        <w:jc w:val="both"/>
        <w:rPr>
          <w:rFonts w:ascii="TimesNewRoman" w:hAnsi="TimesNewRoman" w:cs="TimesNewRoman"/>
          <w:color w:val="000000"/>
          <w:sz w:val="24"/>
          <w:szCs w:val="24"/>
          <w:lang w:eastAsia="pl-PL"/>
        </w:rPr>
      </w:pPr>
      <w:r>
        <w:rPr>
          <w:rFonts w:ascii="TimesNewRoman" w:hAnsi="TimesNewRoman" w:cs="TimesNewRoman"/>
          <w:color w:val="000000"/>
          <w:sz w:val="24"/>
          <w:szCs w:val="24"/>
          <w:lang w:eastAsia="pl-PL"/>
        </w:rPr>
        <w:t>M</w:t>
      </w:r>
      <w:r w:rsidR="002B297A">
        <w:rPr>
          <w:rFonts w:ascii="TimesNewRoman" w:hAnsi="TimesNewRoman" w:cs="TimesNewRoman"/>
          <w:color w:val="000000"/>
          <w:sz w:val="24"/>
          <w:szCs w:val="24"/>
          <w:lang w:eastAsia="pl-PL"/>
        </w:rPr>
        <w:t>oda na konsumpcyjny styl życia</w:t>
      </w:r>
      <w:r>
        <w:rPr>
          <w:rFonts w:ascii="TimesNewRoman" w:hAnsi="TimesNewRoman" w:cs="TimesNewRoman"/>
          <w:color w:val="000000"/>
          <w:sz w:val="24"/>
          <w:szCs w:val="24"/>
          <w:lang w:eastAsia="pl-PL"/>
        </w:rPr>
        <w:t xml:space="preserve"> pociąga za sobą </w:t>
      </w:r>
      <w:r w:rsidR="002B297A" w:rsidRPr="002B297A">
        <w:rPr>
          <w:rFonts w:ascii="TimesNewRoman" w:hAnsi="TimesNewRoman" w:cs="TimesNewRoman"/>
          <w:color w:val="000000"/>
          <w:sz w:val="24"/>
          <w:szCs w:val="24"/>
          <w:lang w:eastAsia="pl-PL"/>
        </w:rPr>
        <w:t xml:space="preserve"> brak myślenia w</w:t>
      </w:r>
      <w:r>
        <w:rPr>
          <w:rFonts w:ascii="TimesNewRoman" w:hAnsi="TimesNewRoman" w:cs="TimesNewRoman"/>
          <w:color w:val="000000"/>
          <w:sz w:val="24"/>
          <w:szCs w:val="24"/>
          <w:lang w:eastAsia="pl-PL"/>
        </w:rPr>
        <w:t xml:space="preserve"> </w:t>
      </w:r>
      <w:r w:rsidR="002B297A" w:rsidRPr="002B297A">
        <w:rPr>
          <w:rFonts w:ascii="TimesNewRoman" w:hAnsi="TimesNewRoman" w:cs="TimesNewRoman"/>
          <w:color w:val="000000"/>
          <w:sz w:val="24"/>
          <w:szCs w:val="24"/>
          <w:lang w:eastAsia="pl-PL"/>
        </w:rPr>
        <w:t xml:space="preserve">kategoriach ponadlokalnych o problemach ochrony środowiska, w </w:t>
      </w:r>
      <w:r w:rsidRPr="002B297A">
        <w:rPr>
          <w:rFonts w:ascii="TimesNewRoman" w:hAnsi="TimesNewRoman" w:cs="TimesNewRoman"/>
          <w:color w:val="000000"/>
          <w:sz w:val="24"/>
          <w:szCs w:val="24"/>
          <w:lang w:eastAsia="pl-PL"/>
        </w:rPr>
        <w:t>szczególności</w:t>
      </w:r>
      <w:r w:rsidR="002B297A" w:rsidRPr="002B297A">
        <w:rPr>
          <w:rFonts w:ascii="TimesNewRoman" w:hAnsi="TimesNewRoman" w:cs="TimesNewRoman"/>
          <w:color w:val="000000"/>
          <w:sz w:val="24"/>
          <w:szCs w:val="24"/>
          <w:lang w:eastAsia="pl-PL"/>
        </w:rPr>
        <w:t xml:space="preserve"> gospodarki</w:t>
      </w:r>
      <w:r>
        <w:rPr>
          <w:rFonts w:ascii="TimesNewRoman" w:hAnsi="TimesNewRoman" w:cs="TimesNewRoman"/>
          <w:color w:val="000000"/>
          <w:sz w:val="24"/>
          <w:szCs w:val="24"/>
          <w:lang w:eastAsia="pl-PL"/>
        </w:rPr>
        <w:t xml:space="preserve"> </w:t>
      </w:r>
      <w:r w:rsidR="002B297A" w:rsidRPr="002B297A">
        <w:rPr>
          <w:rFonts w:ascii="TimesNewRoman" w:hAnsi="TimesNewRoman" w:cs="TimesNewRoman"/>
          <w:color w:val="000000"/>
          <w:sz w:val="24"/>
          <w:szCs w:val="24"/>
          <w:lang w:eastAsia="pl-PL"/>
        </w:rPr>
        <w:t xml:space="preserve">odpadami i gospodarki wodno-ściekowej. </w:t>
      </w:r>
    </w:p>
    <w:p w:rsidR="002B297A" w:rsidRPr="002B297A" w:rsidRDefault="002B297A" w:rsidP="00720D4A">
      <w:pPr>
        <w:autoSpaceDE w:val="0"/>
        <w:autoSpaceDN w:val="0"/>
        <w:adjustRightInd w:val="0"/>
        <w:spacing w:after="0" w:line="360" w:lineRule="auto"/>
        <w:jc w:val="both"/>
        <w:rPr>
          <w:rFonts w:ascii="TimesNewRoman" w:hAnsi="TimesNewRoman" w:cs="TimesNewRoman"/>
          <w:color w:val="000000"/>
          <w:sz w:val="24"/>
          <w:szCs w:val="24"/>
          <w:lang w:eastAsia="pl-PL"/>
        </w:rPr>
      </w:pPr>
      <w:r w:rsidRPr="002B297A">
        <w:rPr>
          <w:rFonts w:ascii="TimesNewRoman" w:hAnsi="TimesNewRoman" w:cs="TimesNewRoman"/>
          <w:color w:val="000000"/>
          <w:sz w:val="24"/>
          <w:szCs w:val="24"/>
          <w:lang w:eastAsia="pl-PL"/>
        </w:rPr>
        <w:t xml:space="preserve">Mieszkańcy </w:t>
      </w:r>
      <w:r w:rsidR="0017714E" w:rsidRPr="002B297A">
        <w:rPr>
          <w:rFonts w:ascii="TimesNewRoman" w:hAnsi="TimesNewRoman" w:cs="TimesNewRoman"/>
          <w:color w:val="000000"/>
          <w:sz w:val="24"/>
          <w:szCs w:val="24"/>
          <w:lang w:eastAsia="pl-PL"/>
        </w:rPr>
        <w:t>województwa</w:t>
      </w:r>
      <w:r w:rsidRPr="002B297A">
        <w:rPr>
          <w:rFonts w:ascii="TimesNewRoman" w:hAnsi="TimesNewRoman" w:cs="TimesNewRoman"/>
          <w:color w:val="000000"/>
          <w:sz w:val="24"/>
          <w:szCs w:val="24"/>
          <w:lang w:eastAsia="pl-PL"/>
        </w:rPr>
        <w:t xml:space="preserve"> niechętnie stosują się do zasad </w:t>
      </w:r>
      <w:r w:rsidR="0017714E" w:rsidRPr="002B297A">
        <w:rPr>
          <w:rFonts w:ascii="TimesNewRoman" w:hAnsi="TimesNewRoman" w:cs="TimesNewRoman"/>
          <w:color w:val="000000"/>
          <w:sz w:val="24"/>
          <w:szCs w:val="24"/>
          <w:lang w:eastAsia="pl-PL"/>
        </w:rPr>
        <w:t>zrównoważonego</w:t>
      </w:r>
      <w:r w:rsidRPr="002B297A">
        <w:rPr>
          <w:rFonts w:ascii="TimesNewRoman" w:hAnsi="TimesNewRoman" w:cs="TimesNewRoman"/>
          <w:color w:val="000000"/>
          <w:sz w:val="24"/>
          <w:szCs w:val="24"/>
          <w:lang w:eastAsia="pl-PL"/>
        </w:rPr>
        <w:t xml:space="preserve"> rozwoju. </w:t>
      </w:r>
      <w:r w:rsidR="0017714E" w:rsidRPr="002B297A">
        <w:rPr>
          <w:rFonts w:ascii="TimesNewRoman" w:hAnsi="TimesNewRoman" w:cs="TimesNewRoman"/>
          <w:color w:val="000000"/>
          <w:sz w:val="24"/>
          <w:szCs w:val="24"/>
          <w:lang w:eastAsia="pl-PL"/>
        </w:rPr>
        <w:t>Wciąż</w:t>
      </w:r>
    </w:p>
    <w:p w:rsidR="002B297A" w:rsidRDefault="002B297A" w:rsidP="00720D4A">
      <w:pPr>
        <w:autoSpaceDE w:val="0"/>
        <w:autoSpaceDN w:val="0"/>
        <w:adjustRightInd w:val="0"/>
        <w:spacing w:after="0" w:line="360" w:lineRule="auto"/>
        <w:jc w:val="both"/>
        <w:rPr>
          <w:rFonts w:ascii="TimesNewRoman" w:hAnsi="TimesNewRoman" w:cs="TimesNewRoman"/>
          <w:color w:val="000000"/>
          <w:sz w:val="24"/>
          <w:szCs w:val="24"/>
          <w:lang w:eastAsia="pl-PL"/>
        </w:rPr>
      </w:pPr>
      <w:r w:rsidRPr="002B297A">
        <w:rPr>
          <w:rFonts w:ascii="TimesNewRoman" w:hAnsi="TimesNewRoman" w:cs="TimesNewRoman"/>
          <w:color w:val="000000"/>
          <w:sz w:val="24"/>
          <w:szCs w:val="24"/>
          <w:lang w:eastAsia="pl-PL"/>
        </w:rPr>
        <w:t>zbyt wolno postępuje wzrost świadomości spo</w:t>
      </w:r>
      <w:r w:rsidR="00720D4A">
        <w:rPr>
          <w:rFonts w:ascii="TimesNewRoman" w:hAnsi="TimesNewRoman" w:cs="TimesNewRoman"/>
          <w:color w:val="000000"/>
          <w:sz w:val="24"/>
          <w:szCs w:val="24"/>
          <w:lang w:eastAsia="pl-PL"/>
        </w:rPr>
        <w:t xml:space="preserve">łecznej dotyczącej konieczności </w:t>
      </w:r>
      <w:r w:rsidRPr="002B297A">
        <w:rPr>
          <w:rFonts w:ascii="TimesNewRoman" w:hAnsi="TimesNewRoman" w:cs="TimesNewRoman"/>
          <w:color w:val="000000"/>
          <w:sz w:val="24"/>
          <w:szCs w:val="24"/>
          <w:lang w:eastAsia="pl-PL"/>
        </w:rPr>
        <w:t xml:space="preserve">gospodarowania w </w:t>
      </w:r>
      <w:r w:rsidR="0017714E" w:rsidRPr="002B297A">
        <w:rPr>
          <w:rFonts w:ascii="TimesNewRoman" w:hAnsi="TimesNewRoman" w:cs="TimesNewRoman"/>
          <w:color w:val="000000"/>
          <w:sz w:val="24"/>
          <w:szCs w:val="24"/>
          <w:lang w:eastAsia="pl-PL"/>
        </w:rPr>
        <w:t>sposób</w:t>
      </w:r>
      <w:r w:rsidRPr="002B297A">
        <w:rPr>
          <w:rFonts w:ascii="TimesNewRoman" w:hAnsi="TimesNewRoman" w:cs="TimesNewRoman"/>
          <w:color w:val="000000"/>
          <w:sz w:val="24"/>
          <w:szCs w:val="24"/>
          <w:lang w:eastAsia="pl-PL"/>
        </w:rPr>
        <w:t xml:space="preserve"> przyjazny dla środowiska.</w:t>
      </w:r>
    </w:p>
    <w:p w:rsidR="0017714E" w:rsidRDefault="0017714E" w:rsidP="003C5E96">
      <w:pPr>
        <w:autoSpaceDE w:val="0"/>
        <w:autoSpaceDN w:val="0"/>
        <w:adjustRightInd w:val="0"/>
        <w:spacing w:after="0" w:line="360" w:lineRule="auto"/>
        <w:rPr>
          <w:rFonts w:ascii="TimesNewRoman" w:hAnsi="TimesNewRoman" w:cs="TimesNewRoman"/>
          <w:color w:val="000000"/>
          <w:sz w:val="24"/>
          <w:szCs w:val="24"/>
          <w:lang w:eastAsia="pl-PL"/>
        </w:rPr>
      </w:pPr>
    </w:p>
    <w:p w:rsidR="00D24E5B" w:rsidRDefault="00D24E5B" w:rsidP="003C5E96">
      <w:pPr>
        <w:autoSpaceDE w:val="0"/>
        <w:autoSpaceDN w:val="0"/>
        <w:adjustRightInd w:val="0"/>
        <w:spacing w:after="0" w:line="360" w:lineRule="auto"/>
        <w:jc w:val="both"/>
        <w:rPr>
          <w:rFonts w:ascii="TimesNewRoman" w:hAnsi="TimesNewRoman" w:cs="TimesNewRoman"/>
          <w:color w:val="000000"/>
          <w:sz w:val="24"/>
          <w:szCs w:val="24"/>
          <w:lang w:eastAsia="pl-PL"/>
        </w:rPr>
      </w:pPr>
      <w:r>
        <w:rPr>
          <w:rFonts w:ascii="TimesNewRoman" w:hAnsi="TimesNewRoman" w:cs="TimesNewRoman"/>
          <w:color w:val="000000"/>
          <w:sz w:val="24"/>
          <w:szCs w:val="24"/>
          <w:lang w:eastAsia="pl-PL"/>
        </w:rPr>
        <w:t>Z otrzymanych inf</w:t>
      </w:r>
      <w:r w:rsidR="0017714E">
        <w:rPr>
          <w:rFonts w:ascii="TimesNewRoman" w:hAnsi="TimesNewRoman" w:cs="TimesNewRoman"/>
          <w:color w:val="000000"/>
          <w:sz w:val="24"/>
          <w:szCs w:val="24"/>
          <w:lang w:eastAsia="pl-PL"/>
        </w:rPr>
        <w:t>ormacji wynika, iż</w:t>
      </w:r>
      <w:r>
        <w:rPr>
          <w:rFonts w:ascii="TimesNewRoman" w:hAnsi="TimesNewRoman" w:cs="TimesNewRoman"/>
          <w:color w:val="000000"/>
          <w:sz w:val="24"/>
          <w:szCs w:val="24"/>
          <w:lang w:eastAsia="pl-PL"/>
        </w:rPr>
        <w:t xml:space="preserve"> najczęśc</w:t>
      </w:r>
      <w:r w:rsidR="0017714E">
        <w:rPr>
          <w:rFonts w:ascii="TimesNewRoman" w:hAnsi="TimesNewRoman" w:cs="TimesNewRoman"/>
          <w:color w:val="000000"/>
          <w:sz w:val="24"/>
          <w:szCs w:val="24"/>
          <w:lang w:eastAsia="pl-PL"/>
        </w:rPr>
        <w:t>iej podejmowaną inicjatywą jest edukacja ekologiczna, któ</w:t>
      </w:r>
      <w:r>
        <w:rPr>
          <w:rFonts w:ascii="TimesNewRoman" w:hAnsi="TimesNewRoman" w:cs="TimesNewRoman"/>
          <w:color w:val="000000"/>
          <w:sz w:val="24"/>
          <w:szCs w:val="24"/>
          <w:lang w:eastAsia="pl-PL"/>
        </w:rPr>
        <w:t>ra prowadzona jest w wię</w:t>
      </w:r>
      <w:r w:rsidR="00C5139E">
        <w:rPr>
          <w:rFonts w:ascii="TimesNewRoman" w:hAnsi="TimesNewRoman" w:cs="TimesNewRoman"/>
          <w:color w:val="000000"/>
          <w:sz w:val="24"/>
          <w:szCs w:val="24"/>
          <w:lang w:eastAsia="pl-PL"/>
        </w:rPr>
        <w:t>kszości szkó</w:t>
      </w:r>
      <w:r w:rsidR="0017714E">
        <w:rPr>
          <w:rFonts w:ascii="TimesNewRoman" w:hAnsi="TimesNewRoman" w:cs="TimesNewRoman"/>
          <w:color w:val="000000"/>
          <w:sz w:val="24"/>
          <w:szCs w:val="24"/>
          <w:lang w:eastAsia="pl-PL"/>
        </w:rPr>
        <w:t xml:space="preserve">ł podstawowych oraz </w:t>
      </w:r>
      <w:r>
        <w:rPr>
          <w:rFonts w:ascii="TimesNewRoman" w:hAnsi="TimesNewRoman" w:cs="TimesNewRoman"/>
          <w:color w:val="000000"/>
          <w:sz w:val="24"/>
          <w:szCs w:val="24"/>
          <w:lang w:eastAsia="pl-PL"/>
        </w:rPr>
        <w:t>gimnazjach. Działają tam koła</w:t>
      </w:r>
      <w:r w:rsidR="0017714E">
        <w:rPr>
          <w:rFonts w:ascii="TimesNewRoman" w:hAnsi="TimesNewRoman" w:cs="TimesNewRoman"/>
          <w:color w:val="000000"/>
          <w:sz w:val="24"/>
          <w:szCs w:val="24"/>
          <w:lang w:eastAsia="pl-PL"/>
        </w:rPr>
        <w:t xml:space="preserve"> i kluby ekologiczne, a młodzież bierze czynny udział w roż</w:t>
      </w:r>
      <w:r>
        <w:rPr>
          <w:rFonts w:ascii="TimesNewRoman" w:hAnsi="TimesNewRoman" w:cs="TimesNewRoman"/>
          <w:color w:val="000000"/>
          <w:sz w:val="24"/>
          <w:szCs w:val="24"/>
          <w:lang w:eastAsia="pl-PL"/>
        </w:rPr>
        <w:t>nego rodzaju akcjach i konkursach proekologicznych takich jak: "Sprzątanie Świata",</w:t>
      </w:r>
      <w:r w:rsidR="00073A3D">
        <w:rPr>
          <w:rFonts w:ascii="TimesNewRoman" w:hAnsi="TimesNewRoman" w:cs="TimesNewRoman"/>
          <w:color w:val="000000"/>
          <w:sz w:val="24"/>
          <w:szCs w:val="24"/>
          <w:lang w:eastAsia="pl-PL"/>
        </w:rPr>
        <w:t xml:space="preserve"> ”Lasy dla ludzi” „Listy dla ziemi”, </w:t>
      </w:r>
      <w:r>
        <w:rPr>
          <w:rFonts w:ascii="TimesNewRoman" w:hAnsi="TimesNewRoman" w:cs="TimesNewRoman"/>
          <w:color w:val="000000"/>
          <w:sz w:val="24"/>
          <w:szCs w:val="24"/>
          <w:lang w:eastAsia="pl-PL"/>
        </w:rPr>
        <w:t>"Dzień Ziemi", "</w:t>
      </w:r>
      <w:r w:rsidR="00073A3D">
        <w:rPr>
          <w:rFonts w:ascii="TimesNewRoman" w:hAnsi="TimesNewRoman" w:cs="TimesNewRoman"/>
          <w:color w:val="000000"/>
          <w:sz w:val="24"/>
          <w:szCs w:val="24"/>
          <w:lang w:eastAsia="pl-PL"/>
        </w:rPr>
        <w:t xml:space="preserve"> Ogólnopolski</w:t>
      </w:r>
      <w:r>
        <w:rPr>
          <w:rFonts w:ascii="TimesNewRoman" w:hAnsi="TimesNewRoman" w:cs="TimesNewRoman"/>
          <w:color w:val="000000"/>
          <w:sz w:val="24"/>
          <w:szCs w:val="24"/>
          <w:lang w:eastAsia="pl-PL"/>
        </w:rPr>
        <w:t xml:space="preserve"> Konkurs Ekologiczny EK</w:t>
      </w:r>
      <w:r w:rsidR="00073A3D">
        <w:rPr>
          <w:rFonts w:ascii="TimesNewRoman" w:hAnsi="TimesNewRoman" w:cs="TimesNewRoman"/>
          <w:color w:val="000000"/>
          <w:sz w:val="24"/>
          <w:szCs w:val="24"/>
          <w:lang w:eastAsia="pl-PL"/>
        </w:rPr>
        <w:t>O-Planeta", "Alert Ekologiczno-</w:t>
      </w:r>
      <w:r>
        <w:rPr>
          <w:rFonts w:ascii="TimesNewRoman" w:hAnsi="TimesNewRoman" w:cs="TimesNewRoman"/>
          <w:color w:val="000000"/>
          <w:sz w:val="24"/>
          <w:szCs w:val="24"/>
          <w:lang w:eastAsia="pl-PL"/>
        </w:rPr>
        <w:t xml:space="preserve">Zdrowotny". </w:t>
      </w:r>
      <w:r w:rsidR="00073A3D">
        <w:rPr>
          <w:rFonts w:ascii="TimesNewRoman" w:hAnsi="TimesNewRoman" w:cs="TimesNewRoman"/>
          <w:color w:val="000000"/>
          <w:sz w:val="24"/>
          <w:szCs w:val="24"/>
          <w:lang w:eastAsia="pl-PL"/>
        </w:rPr>
        <w:t>„ Asy Adepci Segregacji”, „Bliżej ekologii”</w:t>
      </w:r>
      <w:r w:rsidR="0017714E">
        <w:rPr>
          <w:rFonts w:ascii="TimesNewRoman" w:hAnsi="TimesNewRoman" w:cs="TimesNewRoman"/>
          <w:color w:val="000000"/>
          <w:sz w:val="24"/>
          <w:szCs w:val="24"/>
          <w:lang w:eastAsia="pl-PL"/>
        </w:rPr>
        <w:t xml:space="preserve"> </w:t>
      </w:r>
      <w:r w:rsidR="00C5139E">
        <w:rPr>
          <w:rFonts w:ascii="TimesNewRoman" w:hAnsi="TimesNewRoman" w:cs="TimesNewRoman"/>
          <w:color w:val="000000"/>
          <w:sz w:val="24"/>
          <w:szCs w:val="24"/>
          <w:lang w:eastAsia="pl-PL"/>
        </w:rPr>
        <w:t>.</w:t>
      </w:r>
      <w:r w:rsidR="0017714E">
        <w:rPr>
          <w:rFonts w:ascii="TimesNewRoman" w:hAnsi="TimesNewRoman" w:cs="TimesNewRoman"/>
          <w:color w:val="000000"/>
          <w:sz w:val="24"/>
          <w:szCs w:val="24"/>
          <w:lang w:eastAsia="pl-PL"/>
        </w:rPr>
        <w:t>Ponadto placó</w:t>
      </w:r>
      <w:r>
        <w:rPr>
          <w:rFonts w:ascii="TimesNewRoman" w:hAnsi="TimesNewRoman" w:cs="TimesNewRoman"/>
          <w:color w:val="000000"/>
          <w:sz w:val="24"/>
          <w:szCs w:val="24"/>
          <w:lang w:eastAsia="pl-PL"/>
        </w:rPr>
        <w:t>wki oświatowe same organ</w:t>
      </w:r>
      <w:r w:rsidR="00073A3D">
        <w:rPr>
          <w:rFonts w:ascii="TimesNewRoman" w:hAnsi="TimesNewRoman" w:cs="TimesNewRoman"/>
          <w:color w:val="000000"/>
          <w:sz w:val="24"/>
          <w:szCs w:val="24"/>
          <w:lang w:eastAsia="pl-PL"/>
        </w:rPr>
        <w:t xml:space="preserve">izują konkursy wiedzy z zakresu </w:t>
      </w:r>
      <w:r>
        <w:rPr>
          <w:rFonts w:ascii="TimesNewRoman" w:hAnsi="TimesNewRoman" w:cs="TimesNewRoman"/>
          <w:color w:val="000000"/>
          <w:sz w:val="24"/>
          <w:szCs w:val="24"/>
          <w:lang w:eastAsia="pl-PL"/>
        </w:rPr>
        <w:t>ochrony środowiska, np.: Miejski Turniej Ekologiczny, Sejmik Ekol</w:t>
      </w:r>
      <w:r w:rsidR="00073A3D">
        <w:rPr>
          <w:rFonts w:ascii="TimesNewRoman" w:hAnsi="TimesNewRoman" w:cs="TimesNewRoman"/>
          <w:color w:val="000000"/>
          <w:sz w:val="24"/>
          <w:szCs w:val="24"/>
          <w:lang w:eastAsia="pl-PL"/>
        </w:rPr>
        <w:t xml:space="preserve">ogiczny, "żyjmy z </w:t>
      </w:r>
      <w:r>
        <w:rPr>
          <w:rFonts w:ascii="TimesNewRoman" w:hAnsi="TimesNewRoman" w:cs="TimesNewRoman"/>
          <w:color w:val="000000"/>
          <w:sz w:val="24"/>
          <w:szCs w:val="24"/>
          <w:lang w:eastAsia="pl-PL"/>
        </w:rPr>
        <w:t>przyrodą w zgodzie", "Wiedza o polskich Parkach Narodo</w:t>
      </w:r>
      <w:r w:rsidR="00073A3D">
        <w:rPr>
          <w:rFonts w:ascii="TimesNewRoman" w:hAnsi="TimesNewRoman" w:cs="TimesNewRoman"/>
          <w:color w:val="000000"/>
          <w:sz w:val="24"/>
          <w:szCs w:val="24"/>
          <w:lang w:eastAsia="pl-PL"/>
        </w:rPr>
        <w:t xml:space="preserve">wych", "Ziemia to nasz dom" czy </w:t>
      </w:r>
      <w:r>
        <w:rPr>
          <w:rFonts w:ascii="TimesNewRoman" w:hAnsi="TimesNewRoman" w:cs="TimesNewRoman"/>
          <w:color w:val="000000"/>
          <w:sz w:val="24"/>
          <w:szCs w:val="24"/>
          <w:lang w:eastAsia="pl-PL"/>
        </w:rPr>
        <w:t>"Międzyszkolny Turniej Ekol</w:t>
      </w:r>
      <w:r w:rsidR="0017714E">
        <w:rPr>
          <w:rFonts w:ascii="TimesNewRoman" w:hAnsi="TimesNewRoman" w:cs="TimesNewRoman"/>
          <w:color w:val="000000"/>
          <w:sz w:val="24"/>
          <w:szCs w:val="24"/>
          <w:lang w:eastAsia="pl-PL"/>
        </w:rPr>
        <w:t>ogiczny". Szkoły organizują takż</w:t>
      </w:r>
      <w:r w:rsidR="00073A3D">
        <w:rPr>
          <w:rFonts w:ascii="TimesNewRoman" w:hAnsi="TimesNewRoman" w:cs="TimesNewRoman"/>
          <w:color w:val="000000"/>
          <w:sz w:val="24"/>
          <w:szCs w:val="24"/>
          <w:lang w:eastAsia="pl-PL"/>
        </w:rPr>
        <w:t>e wycieczki krajoznawcze w</w:t>
      </w:r>
      <w:r w:rsidR="003C5E96">
        <w:rPr>
          <w:rFonts w:ascii="TimesNewRoman" w:hAnsi="TimesNewRoman" w:cs="TimesNewRoman"/>
          <w:color w:val="000000"/>
          <w:sz w:val="24"/>
          <w:szCs w:val="24"/>
          <w:lang w:eastAsia="pl-PL"/>
        </w:rPr>
        <w:t xml:space="preserve"> </w:t>
      </w:r>
      <w:r>
        <w:rPr>
          <w:rFonts w:ascii="TimesNewRoman" w:hAnsi="TimesNewRoman" w:cs="TimesNewRoman"/>
          <w:color w:val="000000"/>
          <w:sz w:val="24"/>
          <w:szCs w:val="24"/>
          <w:lang w:eastAsia="pl-PL"/>
        </w:rPr>
        <w:t xml:space="preserve">celu lepszego poznania </w:t>
      </w:r>
      <w:r w:rsidR="003C5E96">
        <w:rPr>
          <w:rFonts w:ascii="TimesNewRoman" w:hAnsi="TimesNewRoman" w:cs="TimesNewRoman"/>
          <w:color w:val="000000"/>
          <w:sz w:val="24"/>
          <w:szCs w:val="24"/>
          <w:lang w:eastAsia="pl-PL"/>
        </w:rPr>
        <w:t>walorów</w:t>
      </w:r>
      <w:r>
        <w:rPr>
          <w:rFonts w:ascii="TimesNewRoman" w:hAnsi="TimesNewRoman" w:cs="TimesNewRoman"/>
          <w:color w:val="000000"/>
          <w:sz w:val="24"/>
          <w:szCs w:val="24"/>
          <w:lang w:eastAsia="pl-PL"/>
        </w:rPr>
        <w:t xml:space="preserve"> przyro</w:t>
      </w:r>
      <w:r w:rsidR="0017714E">
        <w:rPr>
          <w:rFonts w:ascii="TimesNewRoman" w:hAnsi="TimesNewRoman" w:cs="TimesNewRoman"/>
          <w:color w:val="000000"/>
          <w:sz w:val="24"/>
          <w:szCs w:val="24"/>
          <w:lang w:eastAsia="pl-PL"/>
        </w:rPr>
        <w:t>dniczych okolicy, a także obiektó</w:t>
      </w:r>
      <w:r>
        <w:rPr>
          <w:rFonts w:ascii="TimesNewRoman" w:hAnsi="TimesNewRoman" w:cs="TimesNewRoman"/>
          <w:color w:val="000000"/>
          <w:sz w:val="24"/>
          <w:szCs w:val="24"/>
          <w:lang w:eastAsia="pl-PL"/>
        </w:rPr>
        <w:t>w takich jak</w:t>
      </w:r>
      <w:r w:rsidR="003C5E96">
        <w:rPr>
          <w:rFonts w:ascii="TimesNewRoman" w:hAnsi="TimesNewRoman" w:cs="TimesNewRoman"/>
          <w:color w:val="000000"/>
          <w:sz w:val="24"/>
          <w:szCs w:val="24"/>
          <w:lang w:eastAsia="pl-PL"/>
        </w:rPr>
        <w:t xml:space="preserve"> składowisko odpadó</w:t>
      </w:r>
      <w:r>
        <w:rPr>
          <w:rFonts w:ascii="TimesNewRoman" w:hAnsi="TimesNewRoman" w:cs="TimesNewRoman"/>
          <w:color w:val="000000"/>
          <w:sz w:val="24"/>
          <w:szCs w:val="24"/>
          <w:lang w:eastAsia="pl-PL"/>
        </w:rPr>
        <w:t xml:space="preserve">w czy oczyszczalnia </w:t>
      </w:r>
      <w:r w:rsidR="003C5E96">
        <w:rPr>
          <w:rFonts w:ascii="TimesNewRoman" w:hAnsi="TimesNewRoman" w:cs="TimesNewRoman"/>
          <w:color w:val="000000"/>
          <w:sz w:val="24"/>
          <w:szCs w:val="24"/>
          <w:lang w:eastAsia="pl-PL"/>
        </w:rPr>
        <w:t>ścieków</w:t>
      </w:r>
      <w:r>
        <w:rPr>
          <w:rFonts w:ascii="TimesNewRoman" w:hAnsi="TimesNewRoman" w:cs="TimesNewRoman"/>
          <w:color w:val="000000"/>
          <w:sz w:val="24"/>
          <w:szCs w:val="24"/>
          <w:lang w:eastAsia="pl-PL"/>
        </w:rPr>
        <w:t xml:space="preserve">. Ponadto </w:t>
      </w:r>
      <w:r w:rsidR="003C5E96">
        <w:rPr>
          <w:rFonts w:ascii="TimesNewRoman" w:hAnsi="TimesNewRoman" w:cs="TimesNewRoman"/>
          <w:color w:val="000000"/>
          <w:sz w:val="24"/>
          <w:szCs w:val="24"/>
          <w:lang w:eastAsia="pl-PL"/>
        </w:rPr>
        <w:t>biorą udział w akcjach sadzenia lasów, zbió</w:t>
      </w:r>
      <w:r>
        <w:rPr>
          <w:rFonts w:ascii="TimesNewRoman" w:hAnsi="TimesNewRoman" w:cs="TimesNewRoman"/>
          <w:color w:val="000000"/>
          <w:sz w:val="24"/>
          <w:szCs w:val="24"/>
          <w:lang w:eastAsia="pl-PL"/>
        </w:rPr>
        <w:t xml:space="preserve">rkach </w:t>
      </w:r>
      <w:r w:rsidR="003C5E96">
        <w:rPr>
          <w:rFonts w:ascii="TimesNewRoman" w:hAnsi="TimesNewRoman" w:cs="TimesNewRoman"/>
          <w:color w:val="000000"/>
          <w:sz w:val="24"/>
          <w:szCs w:val="24"/>
          <w:lang w:eastAsia="pl-PL"/>
        </w:rPr>
        <w:t>surowców wtó</w:t>
      </w:r>
      <w:r>
        <w:rPr>
          <w:rFonts w:ascii="TimesNewRoman" w:hAnsi="TimesNewRoman" w:cs="TimesNewRoman"/>
          <w:color w:val="000000"/>
          <w:sz w:val="24"/>
          <w:szCs w:val="24"/>
          <w:lang w:eastAsia="pl-PL"/>
        </w:rPr>
        <w:t>rnych, zimowym dokarmian</w:t>
      </w:r>
      <w:r w:rsidR="003C5E96">
        <w:rPr>
          <w:rFonts w:ascii="TimesNewRoman" w:hAnsi="TimesNewRoman" w:cs="TimesNewRoman"/>
          <w:color w:val="000000"/>
          <w:sz w:val="24"/>
          <w:szCs w:val="24"/>
          <w:lang w:eastAsia="pl-PL"/>
        </w:rPr>
        <w:t xml:space="preserve">iu zwierząt, organizują wystawy </w:t>
      </w:r>
      <w:r>
        <w:rPr>
          <w:rFonts w:ascii="TimesNewRoman" w:hAnsi="TimesNewRoman" w:cs="TimesNewRoman"/>
          <w:color w:val="000000"/>
          <w:sz w:val="24"/>
          <w:szCs w:val="24"/>
          <w:lang w:eastAsia="pl-PL"/>
        </w:rPr>
        <w:t xml:space="preserve">prac o tematyce ekologicznej </w:t>
      </w:r>
      <w:r>
        <w:rPr>
          <w:rFonts w:ascii="TimesNewRoman" w:hAnsi="TimesNewRoman" w:cs="TimesNewRoman"/>
          <w:color w:val="000000"/>
          <w:sz w:val="24"/>
          <w:szCs w:val="24"/>
          <w:lang w:eastAsia="pl-PL"/>
        </w:rPr>
        <w:lastRenderedPageBreak/>
        <w:t xml:space="preserve">i projekcje </w:t>
      </w:r>
      <w:r w:rsidR="00BD55F5">
        <w:rPr>
          <w:rFonts w:ascii="TimesNewRoman" w:hAnsi="TimesNewRoman" w:cs="TimesNewRoman"/>
          <w:color w:val="000000"/>
          <w:sz w:val="24"/>
          <w:szCs w:val="24"/>
          <w:lang w:eastAsia="pl-PL"/>
        </w:rPr>
        <w:t>filmów</w:t>
      </w:r>
      <w:r>
        <w:rPr>
          <w:rFonts w:ascii="TimesNewRoman" w:hAnsi="TimesNewRoman" w:cs="TimesNewRoman"/>
          <w:color w:val="000000"/>
          <w:sz w:val="24"/>
          <w:szCs w:val="24"/>
          <w:lang w:eastAsia="pl-PL"/>
        </w:rPr>
        <w:t xml:space="preserve"> przyrodniczych. Edu</w:t>
      </w:r>
      <w:r w:rsidR="003C5E96">
        <w:rPr>
          <w:rFonts w:ascii="TimesNewRoman" w:hAnsi="TimesNewRoman" w:cs="TimesNewRoman"/>
          <w:color w:val="000000"/>
          <w:sz w:val="24"/>
          <w:szCs w:val="24"/>
          <w:lang w:eastAsia="pl-PL"/>
        </w:rPr>
        <w:t xml:space="preserve">kacja sformalizowana </w:t>
      </w:r>
      <w:r w:rsidR="0017714E">
        <w:rPr>
          <w:rFonts w:ascii="TimesNewRoman" w:hAnsi="TimesNewRoman" w:cs="TimesNewRoman"/>
          <w:color w:val="000000"/>
          <w:sz w:val="24"/>
          <w:szCs w:val="24"/>
          <w:lang w:eastAsia="pl-PL"/>
        </w:rPr>
        <w:t>prowadzona jest również</w:t>
      </w:r>
      <w:r>
        <w:rPr>
          <w:rFonts w:ascii="TimesNewRoman" w:hAnsi="TimesNewRoman" w:cs="TimesNewRoman"/>
          <w:color w:val="000000"/>
          <w:sz w:val="24"/>
          <w:szCs w:val="24"/>
          <w:lang w:eastAsia="pl-PL"/>
        </w:rPr>
        <w:t xml:space="preserve"> w przedszkolach.</w:t>
      </w:r>
    </w:p>
    <w:p w:rsidR="003C5E96" w:rsidRPr="003C5E96" w:rsidRDefault="003C5E96" w:rsidP="003C5E96">
      <w:pPr>
        <w:autoSpaceDE w:val="0"/>
        <w:autoSpaceDN w:val="0"/>
        <w:adjustRightInd w:val="0"/>
        <w:spacing w:after="0" w:line="360" w:lineRule="auto"/>
        <w:jc w:val="both"/>
        <w:rPr>
          <w:rFonts w:ascii="TimesNewRoman" w:hAnsi="TimesNewRoman" w:cs="TimesNewRoman"/>
          <w:color w:val="000000"/>
          <w:sz w:val="24"/>
          <w:szCs w:val="24"/>
          <w:lang w:eastAsia="pl-PL"/>
        </w:rPr>
      </w:pPr>
      <w:r w:rsidRPr="003C5E96">
        <w:rPr>
          <w:rFonts w:ascii="TimesNewRoman" w:hAnsi="TimesNewRoman" w:cs="TimesNewRoman"/>
          <w:color w:val="000000"/>
          <w:sz w:val="24"/>
          <w:szCs w:val="24"/>
          <w:lang w:eastAsia="pl-PL"/>
        </w:rPr>
        <w:t xml:space="preserve">Zarząd Powiatu Częstochowskiego </w:t>
      </w:r>
      <w:r>
        <w:rPr>
          <w:rFonts w:ascii="TimesNewRoman" w:hAnsi="TimesNewRoman" w:cs="TimesNewRoman"/>
          <w:color w:val="000000"/>
          <w:sz w:val="24"/>
          <w:szCs w:val="24"/>
          <w:lang w:eastAsia="pl-PL"/>
        </w:rPr>
        <w:t>co roku organizuje konkursy : ”Przodujący producent rolny, oraz „Estetycznie zagospodarowana zagroda wiejska</w:t>
      </w:r>
      <w:r w:rsidR="00C5139E">
        <w:rPr>
          <w:rFonts w:ascii="TimesNewRoman" w:hAnsi="TimesNewRoman" w:cs="TimesNewRoman"/>
          <w:color w:val="000000"/>
          <w:sz w:val="24"/>
          <w:szCs w:val="24"/>
          <w:lang w:eastAsia="pl-PL"/>
        </w:rPr>
        <w:t>”. Konkurs „Estetycznie zagospodarowana zagroda wiejska</w:t>
      </w:r>
      <w:r>
        <w:rPr>
          <w:rFonts w:ascii="TimesNewRoman" w:hAnsi="TimesNewRoman" w:cs="TimesNewRoman"/>
          <w:color w:val="000000"/>
          <w:sz w:val="24"/>
          <w:szCs w:val="24"/>
          <w:lang w:eastAsia="pl-PL"/>
        </w:rPr>
        <w:t xml:space="preserve"> został zastąpiony w 2015 r konkursem </w:t>
      </w:r>
      <w:r w:rsidRPr="003C5E96">
        <w:rPr>
          <w:rFonts w:ascii="TimesNewRoman" w:hAnsi="TimesNewRoman" w:cs="TimesNewRoman"/>
          <w:color w:val="000000"/>
          <w:sz w:val="24"/>
          <w:szCs w:val="24"/>
          <w:lang w:eastAsia="pl-PL"/>
        </w:rPr>
        <w:t xml:space="preserve"> „Ekologiczna Zagroda 2015”, aby upowszechniać zasady dobrej praktyki rolniczej wśród wszystkich mieszkańców terenów wiejskich naszego powiatu, gdyż wszyscy mieszkańcy oddziałują na środowisko naturalne w którym żyją i pracują. </w:t>
      </w:r>
    </w:p>
    <w:p w:rsidR="003C5E96" w:rsidRPr="003C5E96" w:rsidRDefault="003C5E96" w:rsidP="003C5E96">
      <w:pPr>
        <w:autoSpaceDE w:val="0"/>
        <w:autoSpaceDN w:val="0"/>
        <w:adjustRightInd w:val="0"/>
        <w:spacing w:after="0" w:line="360" w:lineRule="auto"/>
        <w:jc w:val="both"/>
        <w:rPr>
          <w:rFonts w:ascii="TimesNewRoman" w:hAnsi="TimesNewRoman" w:cs="TimesNewRoman"/>
          <w:b/>
          <w:color w:val="000000"/>
          <w:sz w:val="24"/>
          <w:szCs w:val="24"/>
          <w:lang w:eastAsia="pl-PL"/>
        </w:rPr>
      </w:pPr>
      <w:r w:rsidRPr="003C5E96">
        <w:rPr>
          <w:rFonts w:ascii="TimesNewRoman" w:hAnsi="TimesNewRoman" w:cs="TimesNewRoman"/>
          <w:color w:val="000000"/>
          <w:sz w:val="24"/>
          <w:szCs w:val="24"/>
          <w:lang w:eastAsia="pl-PL"/>
        </w:rPr>
        <w:t xml:space="preserve">         Aby </w:t>
      </w:r>
      <w:r w:rsidR="00C5139E">
        <w:rPr>
          <w:rFonts w:ascii="TimesNewRoman" w:hAnsi="TimesNewRoman" w:cs="TimesNewRoman"/>
          <w:color w:val="000000"/>
          <w:sz w:val="24"/>
          <w:szCs w:val="24"/>
          <w:lang w:eastAsia="pl-PL"/>
        </w:rPr>
        <w:t xml:space="preserve">upowszechniać </w:t>
      </w:r>
      <w:r w:rsidRPr="003C5E96">
        <w:rPr>
          <w:rFonts w:ascii="TimesNewRoman" w:hAnsi="TimesNewRoman" w:cs="TimesNewRoman"/>
          <w:color w:val="000000"/>
          <w:sz w:val="24"/>
          <w:szCs w:val="24"/>
          <w:lang w:eastAsia="pl-PL"/>
        </w:rPr>
        <w:t xml:space="preserve"> zasady dobrej praktyki rolniczej mieszkańcom i </w:t>
      </w:r>
      <w:r w:rsidR="00C5139E">
        <w:rPr>
          <w:rFonts w:ascii="TimesNewRoman" w:hAnsi="TimesNewRoman" w:cs="TimesNewRoman"/>
          <w:color w:val="000000"/>
          <w:sz w:val="24"/>
          <w:szCs w:val="24"/>
          <w:lang w:eastAsia="pl-PL"/>
        </w:rPr>
        <w:t xml:space="preserve">aby stały się </w:t>
      </w:r>
      <w:r w:rsidRPr="003C5E96">
        <w:rPr>
          <w:rFonts w:ascii="TimesNewRoman" w:hAnsi="TimesNewRoman" w:cs="TimesNewRoman"/>
          <w:color w:val="000000"/>
          <w:sz w:val="24"/>
          <w:szCs w:val="24"/>
          <w:lang w:eastAsia="pl-PL"/>
        </w:rPr>
        <w:t xml:space="preserve">powszechnie stosowane </w:t>
      </w:r>
      <w:r w:rsidRPr="00C5139E">
        <w:rPr>
          <w:rFonts w:ascii="TimesNewRoman" w:hAnsi="TimesNewRoman" w:cs="TimesNewRoman"/>
          <w:color w:val="000000"/>
          <w:sz w:val="24"/>
          <w:szCs w:val="24"/>
          <w:lang w:eastAsia="pl-PL"/>
        </w:rPr>
        <w:t>odbyła się konferencja w siedzibie Starostwa, dla</w:t>
      </w:r>
      <w:r>
        <w:rPr>
          <w:rFonts w:ascii="TimesNewRoman" w:hAnsi="TimesNewRoman" w:cs="TimesNewRoman"/>
          <w:color w:val="000000"/>
          <w:sz w:val="24"/>
          <w:szCs w:val="24"/>
          <w:lang w:eastAsia="pl-PL"/>
        </w:rPr>
        <w:t xml:space="preserve"> mieszkańców Powiatu </w:t>
      </w:r>
      <w:r w:rsidRPr="003C5E96">
        <w:rPr>
          <w:rFonts w:ascii="TimesNewRoman" w:hAnsi="TimesNewRoman" w:cs="TimesNewRoman"/>
          <w:color w:val="000000"/>
          <w:sz w:val="24"/>
          <w:szCs w:val="24"/>
          <w:lang w:eastAsia="pl-PL"/>
        </w:rPr>
        <w:t>, którzy  wysłuchali wykładów i zapoznali się z prezentacjami z zakresu estetyki zagród,  rolnictwa ekologicznego, stosowania zasad dobrej praktyki rolniczej oraz wykorzystania odnawialnych źródeł energii</w:t>
      </w:r>
      <w:r>
        <w:rPr>
          <w:rFonts w:ascii="TimesNewRoman" w:hAnsi="TimesNewRoman" w:cs="TimesNewRoman"/>
          <w:color w:val="000000"/>
          <w:sz w:val="24"/>
          <w:szCs w:val="24"/>
          <w:lang w:eastAsia="pl-PL"/>
        </w:rPr>
        <w:t xml:space="preserve">. Odbyły się </w:t>
      </w:r>
      <w:r w:rsidRPr="00C5139E">
        <w:rPr>
          <w:rFonts w:ascii="TimesNewRoman" w:hAnsi="TimesNewRoman" w:cs="TimesNewRoman"/>
          <w:color w:val="000000"/>
          <w:sz w:val="24"/>
          <w:szCs w:val="24"/>
          <w:lang w:eastAsia="pl-PL"/>
        </w:rPr>
        <w:t>również warsztaty terenowe</w:t>
      </w:r>
      <w:r w:rsidRPr="003C5E96">
        <w:rPr>
          <w:rFonts w:ascii="TimesNewRoman" w:hAnsi="TimesNewRoman" w:cs="TimesNewRoman"/>
          <w:color w:val="000000"/>
          <w:sz w:val="24"/>
          <w:szCs w:val="24"/>
          <w:lang w:eastAsia="pl-PL"/>
        </w:rPr>
        <w:t xml:space="preserve"> będące kontynuacją konferencji w czasie których </w:t>
      </w:r>
      <w:r>
        <w:rPr>
          <w:rFonts w:ascii="TimesNewRoman" w:hAnsi="TimesNewRoman" w:cs="TimesNewRoman"/>
          <w:color w:val="000000"/>
          <w:sz w:val="24"/>
          <w:szCs w:val="24"/>
          <w:lang w:eastAsia="pl-PL"/>
        </w:rPr>
        <w:t xml:space="preserve">zainteresowani </w:t>
      </w:r>
      <w:r w:rsidRPr="003C5E96">
        <w:rPr>
          <w:rFonts w:ascii="TimesNewRoman" w:hAnsi="TimesNewRoman" w:cs="TimesNewRoman"/>
          <w:color w:val="000000"/>
          <w:sz w:val="24"/>
          <w:szCs w:val="24"/>
          <w:lang w:eastAsia="pl-PL"/>
        </w:rPr>
        <w:t xml:space="preserve"> </w:t>
      </w:r>
      <w:r>
        <w:rPr>
          <w:rFonts w:ascii="TimesNewRoman" w:hAnsi="TimesNewRoman" w:cs="TimesNewRoman"/>
          <w:color w:val="000000"/>
          <w:sz w:val="24"/>
          <w:szCs w:val="24"/>
          <w:lang w:eastAsia="pl-PL"/>
        </w:rPr>
        <w:t xml:space="preserve">zapoznali </w:t>
      </w:r>
      <w:r w:rsidRPr="003C5E96">
        <w:rPr>
          <w:rFonts w:ascii="TimesNewRoman" w:hAnsi="TimesNewRoman" w:cs="TimesNewRoman"/>
          <w:color w:val="000000"/>
          <w:sz w:val="24"/>
          <w:szCs w:val="24"/>
          <w:lang w:eastAsia="pl-PL"/>
        </w:rPr>
        <w:t xml:space="preserve">  się z instalacjami wykorzystującymi odnawialne źródła energii takie jak słońce, wiatr oraz biomasa - zastosowane na potrzeby gospodarstw domowych. </w:t>
      </w:r>
      <w:r w:rsidR="00C5139E">
        <w:rPr>
          <w:rFonts w:ascii="TimesNewRoman" w:hAnsi="TimesNewRoman" w:cs="TimesNewRoman"/>
          <w:color w:val="000000"/>
          <w:sz w:val="24"/>
          <w:szCs w:val="24"/>
          <w:lang w:eastAsia="pl-PL"/>
        </w:rPr>
        <w:t>Zarząd Powiatu planu</w:t>
      </w:r>
      <w:r w:rsidR="00BD7F47">
        <w:rPr>
          <w:rFonts w:ascii="TimesNewRoman" w:hAnsi="TimesNewRoman" w:cs="TimesNewRoman"/>
          <w:color w:val="000000"/>
          <w:sz w:val="24"/>
          <w:szCs w:val="24"/>
          <w:lang w:eastAsia="pl-PL"/>
        </w:rPr>
        <w:t>je kontynuować tą</w:t>
      </w:r>
      <w:r w:rsidR="00C5139E">
        <w:rPr>
          <w:rFonts w:ascii="TimesNewRoman" w:hAnsi="TimesNewRoman" w:cs="TimesNewRoman"/>
          <w:color w:val="000000"/>
          <w:sz w:val="24"/>
          <w:szCs w:val="24"/>
          <w:lang w:eastAsia="pl-PL"/>
        </w:rPr>
        <w:t xml:space="preserve"> inicjatywę.  </w:t>
      </w:r>
    </w:p>
    <w:p w:rsidR="003C5E96" w:rsidRDefault="003C5E96" w:rsidP="003C5E96">
      <w:pPr>
        <w:autoSpaceDE w:val="0"/>
        <w:autoSpaceDN w:val="0"/>
        <w:adjustRightInd w:val="0"/>
        <w:spacing w:after="0" w:line="360" w:lineRule="auto"/>
        <w:jc w:val="both"/>
        <w:rPr>
          <w:rFonts w:ascii="TimesNewRoman" w:hAnsi="TimesNewRoman" w:cs="TimesNewRoman"/>
          <w:color w:val="000000"/>
          <w:sz w:val="24"/>
          <w:szCs w:val="24"/>
          <w:lang w:eastAsia="pl-PL"/>
        </w:rPr>
      </w:pPr>
    </w:p>
    <w:p w:rsidR="0017714E" w:rsidRDefault="0017714E" w:rsidP="004E3E7C">
      <w:pPr>
        <w:autoSpaceDE w:val="0"/>
        <w:autoSpaceDN w:val="0"/>
        <w:adjustRightInd w:val="0"/>
        <w:spacing w:after="0" w:line="240" w:lineRule="auto"/>
        <w:rPr>
          <w:rFonts w:ascii="TimesNewRoman" w:hAnsi="TimesNewRoman" w:cs="TimesNewRoman"/>
          <w:color w:val="000000"/>
          <w:sz w:val="24"/>
          <w:szCs w:val="24"/>
          <w:lang w:eastAsia="pl-PL"/>
        </w:rPr>
      </w:pPr>
    </w:p>
    <w:p w:rsidR="00D24E5B" w:rsidRDefault="00D24E5B" w:rsidP="004E3E7C">
      <w:pPr>
        <w:autoSpaceDE w:val="0"/>
        <w:autoSpaceDN w:val="0"/>
        <w:adjustRightInd w:val="0"/>
        <w:spacing w:after="0" w:line="240" w:lineRule="auto"/>
        <w:rPr>
          <w:rFonts w:ascii="TimesNewRoman" w:hAnsi="TimesNewRoman" w:cs="TimesNewRoman"/>
          <w:color w:val="000000"/>
          <w:sz w:val="24"/>
          <w:szCs w:val="24"/>
          <w:lang w:eastAsia="pl-PL"/>
        </w:rPr>
      </w:pPr>
    </w:p>
    <w:p w:rsidR="00A00AC4" w:rsidRDefault="00A00AC4" w:rsidP="004E3E7C">
      <w:pPr>
        <w:pStyle w:val="Default"/>
        <w:jc w:val="both"/>
        <w:rPr>
          <w:rFonts w:ascii="TimesNewRoman" w:hAnsi="TimesNewRoman" w:cs="TimesNewRoman"/>
        </w:rPr>
      </w:pPr>
    </w:p>
    <w:p w:rsidR="00720D4A" w:rsidRDefault="00431065" w:rsidP="004D25D5">
      <w:pPr>
        <w:autoSpaceDE w:val="0"/>
        <w:autoSpaceDN w:val="0"/>
        <w:adjustRightInd w:val="0"/>
        <w:spacing w:after="0" w:line="360" w:lineRule="auto"/>
        <w:jc w:val="both"/>
        <w:rPr>
          <w:rFonts w:ascii="Times New Roman" w:eastAsia="Arial,Bold" w:hAnsi="Times New Roman" w:cs="Times New Roman"/>
          <w:b/>
          <w:bCs/>
          <w:sz w:val="24"/>
          <w:szCs w:val="24"/>
        </w:rPr>
      </w:pPr>
      <w:r>
        <w:rPr>
          <w:rFonts w:ascii="Times New Roman" w:eastAsia="Arial,Bold" w:hAnsi="Times New Roman" w:cs="Times New Roman"/>
          <w:b/>
          <w:bCs/>
          <w:sz w:val="24"/>
          <w:szCs w:val="24"/>
        </w:rPr>
        <w:t xml:space="preserve">8. </w:t>
      </w:r>
      <w:r w:rsidR="00720D4A" w:rsidRPr="00720D4A">
        <w:rPr>
          <w:rFonts w:ascii="Times New Roman" w:eastAsia="Arial,Bold" w:hAnsi="Times New Roman" w:cs="Times New Roman"/>
          <w:b/>
          <w:bCs/>
          <w:sz w:val="24"/>
          <w:szCs w:val="24"/>
        </w:rPr>
        <w:t>USTALENIA PROGRAMU</w:t>
      </w:r>
    </w:p>
    <w:p w:rsidR="004D25D5" w:rsidRPr="00720D4A" w:rsidRDefault="004D25D5" w:rsidP="004D25D5">
      <w:pPr>
        <w:autoSpaceDE w:val="0"/>
        <w:autoSpaceDN w:val="0"/>
        <w:adjustRightInd w:val="0"/>
        <w:spacing w:after="0" w:line="360" w:lineRule="auto"/>
        <w:jc w:val="both"/>
        <w:rPr>
          <w:rFonts w:ascii="Times New Roman" w:eastAsia="Arial,Bold" w:hAnsi="Times New Roman" w:cs="Times New Roman"/>
          <w:b/>
          <w:bCs/>
          <w:sz w:val="24"/>
          <w:szCs w:val="24"/>
        </w:rPr>
      </w:pPr>
    </w:p>
    <w:p w:rsidR="00720D4A" w:rsidRPr="00720D4A" w:rsidRDefault="00431065" w:rsidP="004D25D5">
      <w:pPr>
        <w:autoSpaceDE w:val="0"/>
        <w:autoSpaceDN w:val="0"/>
        <w:adjustRightInd w:val="0"/>
        <w:spacing w:after="0" w:line="360" w:lineRule="auto"/>
        <w:jc w:val="both"/>
        <w:rPr>
          <w:rFonts w:ascii="Times New Roman" w:eastAsia="Arial,BoldItalic" w:hAnsi="Times New Roman" w:cs="Times New Roman"/>
          <w:b/>
          <w:bCs/>
          <w:iCs/>
          <w:sz w:val="24"/>
          <w:szCs w:val="24"/>
        </w:rPr>
      </w:pPr>
      <w:r>
        <w:rPr>
          <w:rFonts w:ascii="Times New Roman" w:eastAsia="Arial,BoldItalic" w:hAnsi="Times New Roman" w:cs="Times New Roman"/>
          <w:b/>
          <w:bCs/>
          <w:iCs/>
          <w:sz w:val="24"/>
          <w:szCs w:val="24"/>
        </w:rPr>
        <w:t xml:space="preserve">8.1 </w:t>
      </w:r>
      <w:r w:rsidRPr="00720D4A">
        <w:rPr>
          <w:rFonts w:ascii="Times New Roman" w:eastAsia="Arial,BoldItalic" w:hAnsi="Times New Roman" w:cs="Times New Roman"/>
          <w:b/>
          <w:bCs/>
          <w:iCs/>
          <w:sz w:val="24"/>
          <w:szCs w:val="24"/>
        </w:rPr>
        <w:t xml:space="preserve"> PRIORYTETY I DZIAŁANIA EKOLOGICZNE</w:t>
      </w:r>
    </w:p>
    <w:p w:rsidR="00720D4A" w:rsidRPr="00720D4A" w:rsidRDefault="00720D4A" w:rsidP="004D25D5">
      <w:pPr>
        <w:autoSpaceDE w:val="0"/>
        <w:autoSpaceDN w:val="0"/>
        <w:adjustRightInd w:val="0"/>
        <w:spacing w:after="0" w:line="360" w:lineRule="auto"/>
        <w:jc w:val="both"/>
        <w:rPr>
          <w:rFonts w:ascii="Times New Roman" w:eastAsia="TimesNewRoman" w:hAnsi="Times New Roman" w:cs="Times New Roman"/>
          <w:sz w:val="24"/>
          <w:szCs w:val="24"/>
        </w:rPr>
      </w:pPr>
      <w:r w:rsidRPr="00720D4A">
        <w:rPr>
          <w:rFonts w:ascii="Times New Roman" w:eastAsia="TimesNewRoman" w:hAnsi="Times New Roman" w:cs="Times New Roman"/>
          <w:sz w:val="24"/>
          <w:szCs w:val="24"/>
        </w:rPr>
        <w:t xml:space="preserve">Powyższa misja będzie realizowana poprzez priorytety i działania ekologiczne powiatu częstochowskiego,  z którymi będą spójne gminne priorytety i działania planowane w programach ochrony środowiska. </w:t>
      </w:r>
      <w:r w:rsidRPr="00720D4A">
        <w:rPr>
          <w:rFonts w:ascii="Times New Roman" w:eastAsia="TimesNewRoman,Italic" w:hAnsi="Times New Roman" w:cs="Times New Roman"/>
          <w:i/>
          <w:iCs/>
          <w:sz w:val="24"/>
          <w:szCs w:val="24"/>
        </w:rPr>
        <w:t xml:space="preserve">Program </w:t>
      </w:r>
      <w:r w:rsidRPr="00720D4A">
        <w:rPr>
          <w:rFonts w:ascii="Times New Roman" w:eastAsia="TimesNewRoman" w:hAnsi="Times New Roman" w:cs="Times New Roman"/>
          <w:sz w:val="24"/>
          <w:szCs w:val="24"/>
        </w:rPr>
        <w:t>będzie realizowany przez cele długoterminowe, nazywane dalej  priorytetami, obejmujące lata 2016-2019 oraz przez cele krótko terminowe (szczegółowe) w ramach każdego z celów w długoterminowych, realizowane w latach 2016 – 2023.</w:t>
      </w:r>
    </w:p>
    <w:p w:rsidR="00720D4A" w:rsidRPr="00720D4A" w:rsidRDefault="00720D4A" w:rsidP="004D25D5">
      <w:pPr>
        <w:autoSpaceDE w:val="0"/>
        <w:autoSpaceDN w:val="0"/>
        <w:adjustRightInd w:val="0"/>
        <w:spacing w:after="0" w:line="360" w:lineRule="auto"/>
        <w:jc w:val="both"/>
        <w:rPr>
          <w:rFonts w:ascii="Times New Roman" w:eastAsia="TimesNewRoman" w:hAnsi="Times New Roman" w:cs="Times New Roman"/>
          <w:sz w:val="24"/>
          <w:szCs w:val="24"/>
        </w:rPr>
      </w:pPr>
      <w:r w:rsidRPr="00720D4A">
        <w:rPr>
          <w:rFonts w:ascii="Times New Roman" w:eastAsia="TimesNewRoman" w:hAnsi="Times New Roman" w:cs="Times New Roman"/>
          <w:sz w:val="24"/>
          <w:szCs w:val="24"/>
        </w:rPr>
        <w:t>Biorąc pod uwagę powyższe kryteria sformułowano następujące powiatowe  priorytety</w:t>
      </w:r>
    </w:p>
    <w:p w:rsidR="00720D4A" w:rsidRPr="00720D4A" w:rsidRDefault="00720D4A" w:rsidP="004D25D5">
      <w:pPr>
        <w:autoSpaceDE w:val="0"/>
        <w:autoSpaceDN w:val="0"/>
        <w:adjustRightInd w:val="0"/>
        <w:spacing w:after="0" w:line="360" w:lineRule="auto"/>
        <w:jc w:val="both"/>
        <w:rPr>
          <w:rFonts w:ascii="Times New Roman" w:eastAsia="TimesNewRoman" w:hAnsi="Times New Roman" w:cs="Times New Roman"/>
          <w:sz w:val="24"/>
          <w:szCs w:val="24"/>
        </w:rPr>
      </w:pPr>
      <w:r w:rsidRPr="00720D4A">
        <w:rPr>
          <w:rFonts w:ascii="Times New Roman" w:eastAsia="TimesNewRoman" w:hAnsi="Times New Roman" w:cs="Times New Roman"/>
          <w:sz w:val="24"/>
          <w:szCs w:val="24"/>
        </w:rPr>
        <w:t>ekologiczne:</w:t>
      </w:r>
    </w:p>
    <w:p w:rsidR="00720D4A" w:rsidRDefault="00720D4A" w:rsidP="004D25D5">
      <w:pPr>
        <w:autoSpaceDE w:val="0"/>
        <w:autoSpaceDN w:val="0"/>
        <w:adjustRightInd w:val="0"/>
        <w:spacing w:after="0" w:line="360" w:lineRule="auto"/>
        <w:rPr>
          <w:rFonts w:ascii="Times New Roman" w:eastAsia="TimesNewRoman" w:hAnsi="Times New Roman" w:cs="Times New Roman"/>
          <w:sz w:val="24"/>
          <w:szCs w:val="24"/>
        </w:rPr>
      </w:pPr>
    </w:p>
    <w:p w:rsidR="00517A12" w:rsidRPr="00720D4A" w:rsidRDefault="00517A12" w:rsidP="004D25D5">
      <w:pPr>
        <w:autoSpaceDE w:val="0"/>
        <w:autoSpaceDN w:val="0"/>
        <w:adjustRightInd w:val="0"/>
        <w:spacing w:after="0" w:line="360" w:lineRule="auto"/>
        <w:rPr>
          <w:rFonts w:ascii="Times New Roman" w:eastAsia="TimesNewRoman" w:hAnsi="Times New Roman" w:cs="Times New Roman"/>
          <w:sz w:val="24"/>
          <w:szCs w:val="24"/>
        </w:rPr>
      </w:pPr>
    </w:p>
    <w:p w:rsidR="00720D4A" w:rsidRPr="00720D4A" w:rsidRDefault="00720D4A" w:rsidP="004D25D5">
      <w:pPr>
        <w:autoSpaceDE w:val="0"/>
        <w:autoSpaceDN w:val="0"/>
        <w:adjustRightInd w:val="0"/>
        <w:spacing w:after="0" w:line="360" w:lineRule="auto"/>
        <w:rPr>
          <w:rFonts w:ascii="Times New Roman" w:eastAsia="TimesNewRoman" w:hAnsi="Times New Roman" w:cs="Times New Roman"/>
          <w:b/>
          <w:sz w:val="24"/>
          <w:szCs w:val="24"/>
        </w:rPr>
      </w:pPr>
      <w:r w:rsidRPr="00720D4A">
        <w:rPr>
          <w:rFonts w:ascii="Times New Roman" w:eastAsia="TimesNewRoman" w:hAnsi="Times New Roman" w:cs="Times New Roman"/>
          <w:b/>
          <w:sz w:val="24"/>
          <w:szCs w:val="24"/>
        </w:rPr>
        <w:lastRenderedPageBreak/>
        <w:t>1. Ochrona dziedzictwa przyrodniczego i racjonalne wykorzystanie zasobów przyrody:</w:t>
      </w:r>
    </w:p>
    <w:p w:rsidR="00720D4A" w:rsidRPr="004D25D5" w:rsidRDefault="00720D4A" w:rsidP="00C5139E">
      <w:pPr>
        <w:pStyle w:val="Akapitzlist"/>
        <w:numPr>
          <w:ilvl w:val="0"/>
          <w:numId w:val="26"/>
        </w:numPr>
        <w:spacing w:after="0" w:line="360" w:lineRule="auto"/>
        <w:rPr>
          <w:rFonts w:eastAsia="TimesNewRoman"/>
        </w:rPr>
      </w:pPr>
      <w:r w:rsidRPr="004D25D5">
        <w:rPr>
          <w:rFonts w:eastAsia="Arial,Bold"/>
        </w:rPr>
        <w:t xml:space="preserve"> </w:t>
      </w:r>
      <w:r w:rsidRPr="004D25D5">
        <w:rPr>
          <w:rFonts w:eastAsia="TimesNewRoman"/>
        </w:rPr>
        <w:t>rozszerzenie obszaru sieci NATURA 2000 na terenie powiatu,</w:t>
      </w:r>
    </w:p>
    <w:p w:rsidR="00720D4A" w:rsidRPr="004D25D5" w:rsidRDefault="00720D4A" w:rsidP="00C5139E">
      <w:pPr>
        <w:pStyle w:val="Akapitzlist"/>
        <w:numPr>
          <w:ilvl w:val="0"/>
          <w:numId w:val="26"/>
        </w:numPr>
        <w:spacing w:after="0" w:line="360" w:lineRule="auto"/>
        <w:rPr>
          <w:rFonts w:eastAsia="TimesNewRoman"/>
        </w:rPr>
      </w:pPr>
      <w:r w:rsidRPr="004D25D5">
        <w:rPr>
          <w:rFonts w:eastAsia="TimesNewRoman"/>
        </w:rPr>
        <w:t>ochrona istniejących obszarów i obiektów prawnie chronionych,</w:t>
      </w:r>
    </w:p>
    <w:p w:rsidR="00720D4A" w:rsidRPr="004D25D5" w:rsidRDefault="00720D4A" w:rsidP="00C5139E">
      <w:pPr>
        <w:pStyle w:val="Akapitzlist"/>
        <w:numPr>
          <w:ilvl w:val="0"/>
          <w:numId w:val="26"/>
        </w:numPr>
        <w:spacing w:after="0" w:line="360" w:lineRule="auto"/>
        <w:rPr>
          <w:rFonts w:eastAsia="TimesNewRoman"/>
        </w:rPr>
      </w:pPr>
      <w:r w:rsidRPr="004D25D5">
        <w:rPr>
          <w:rFonts w:eastAsia="Arial,Bold"/>
        </w:rPr>
        <w:t xml:space="preserve"> </w:t>
      </w:r>
      <w:r w:rsidRPr="004D25D5">
        <w:rPr>
          <w:rFonts w:eastAsia="TimesNewRoman"/>
        </w:rPr>
        <w:t>wzmocnienie systemu obszarów chronionych województwa śląskiego- powiatu częstochowskiego  poprzez tworzenie nowych obszarów,</w:t>
      </w:r>
    </w:p>
    <w:p w:rsidR="00720D4A" w:rsidRPr="004D25D5" w:rsidRDefault="00720D4A" w:rsidP="00C5139E">
      <w:pPr>
        <w:pStyle w:val="Akapitzlist"/>
        <w:numPr>
          <w:ilvl w:val="0"/>
          <w:numId w:val="26"/>
        </w:numPr>
        <w:spacing w:after="0" w:line="360" w:lineRule="auto"/>
        <w:rPr>
          <w:rFonts w:eastAsia="TimesNewRoman"/>
        </w:rPr>
      </w:pPr>
      <w:r w:rsidRPr="004D25D5">
        <w:rPr>
          <w:rFonts w:eastAsia="Arial,Bold"/>
        </w:rPr>
        <w:t xml:space="preserve"> </w:t>
      </w:r>
      <w:r w:rsidRPr="004D25D5">
        <w:rPr>
          <w:rFonts w:eastAsia="TimesNewRoman"/>
        </w:rPr>
        <w:t>ochrona zasobów i walorów przyrodniczych i krajobrazowych poza obszarami prawnie chronionymi,</w:t>
      </w:r>
    </w:p>
    <w:p w:rsidR="00720D4A" w:rsidRPr="004D25D5" w:rsidRDefault="00720D4A" w:rsidP="00C5139E">
      <w:pPr>
        <w:pStyle w:val="Akapitzlist"/>
        <w:numPr>
          <w:ilvl w:val="0"/>
          <w:numId w:val="26"/>
        </w:numPr>
        <w:spacing w:after="0" w:line="360" w:lineRule="auto"/>
        <w:rPr>
          <w:rFonts w:eastAsia="TimesNewRoman"/>
        </w:rPr>
      </w:pPr>
      <w:r w:rsidRPr="004D25D5">
        <w:rPr>
          <w:rFonts w:eastAsia="TimesNewRoman"/>
        </w:rPr>
        <w:t>ochrona obszarów wodno-błotnych (torfowiska, mokradła, bagna),</w:t>
      </w:r>
    </w:p>
    <w:p w:rsidR="00720D4A" w:rsidRPr="004D25D5" w:rsidRDefault="00720D4A" w:rsidP="00C5139E">
      <w:pPr>
        <w:pStyle w:val="Akapitzlist"/>
        <w:numPr>
          <w:ilvl w:val="0"/>
          <w:numId w:val="26"/>
        </w:numPr>
        <w:spacing w:after="0" w:line="360" w:lineRule="auto"/>
        <w:rPr>
          <w:rFonts w:eastAsia="TimesNewRoman"/>
        </w:rPr>
      </w:pPr>
      <w:r w:rsidRPr="004D25D5">
        <w:rPr>
          <w:rFonts w:eastAsia="Arial,Bold"/>
        </w:rPr>
        <w:t xml:space="preserve"> </w:t>
      </w:r>
      <w:r w:rsidRPr="004D25D5">
        <w:rPr>
          <w:rFonts w:eastAsia="TimesNewRoman"/>
        </w:rPr>
        <w:t>odtworzenie zniszczonych ekosystemów i siedlisk, odbudowa zagrożonych gatunków</w:t>
      </w:r>
      <w:r w:rsidR="004D25D5">
        <w:rPr>
          <w:rFonts w:eastAsia="TimesNewRoman"/>
        </w:rPr>
        <w:t xml:space="preserve"> </w:t>
      </w:r>
      <w:r w:rsidRPr="004D25D5">
        <w:rPr>
          <w:rFonts w:eastAsia="TimesNewRoman"/>
        </w:rPr>
        <w:t>roślin i zwierząt,</w:t>
      </w:r>
    </w:p>
    <w:p w:rsidR="00720D4A" w:rsidRPr="004D25D5" w:rsidRDefault="00720D4A" w:rsidP="00C5139E">
      <w:pPr>
        <w:pStyle w:val="Akapitzlist"/>
        <w:numPr>
          <w:ilvl w:val="0"/>
          <w:numId w:val="26"/>
        </w:numPr>
        <w:spacing w:after="0" w:line="360" w:lineRule="auto"/>
        <w:rPr>
          <w:rFonts w:eastAsia="TimesNewRoman"/>
        </w:rPr>
      </w:pPr>
      <w:r w:rsidRPr="004D25D5">
        <w:rPr>
          <w:rFonts w:eastAsia="Arial,Bold"/>
        </w:rPr>
        <w:t xml:space="preserve"> </w:t>
      </w:r>
      <w:r w:rsidRPr="004D25D5">
        <w:rPr>
          <w:rFonts w:eastAsia="TimesNewRoman"/>
        </w:rPr>
        <w:t>zwiększenie lesistości województwa,</w:t>
      </w:r>
    </w:p>
    <w:p w:rsidR="00720D4A" w:rsidRPr="004D25D5" w:rsidRDefault="00720D4A" w:rsidP="00C5139E">
      <w:pPr>
        <w:pStyle w:val="Akapitzlist"/>
        <w:numPr>
          <w:ilvl w:val="0"/>
          <w:numId w:val="26"/>
        </w:numPr>
        <w:spacing w:after="0" w:line="360" w:lineRule="auto"/>
        <w:rPr>
          <w:rFonts w:eastAsia="TimesNewRoman"/>
        </w:rPr>
      </w:pPr>
      <w:r w:rsidRPr="004D25D5">
        <w:rPr>
          <w:rFonts w:eastAsia="TimesNewRoman"/>
        </w:rPr>
        <w:t>zwiększenie powierzchni lasów ochronnych w obrębie lasów prywatnych,</w:t>
      </w:r>
    </w:p>
    <w:p w:rsidR="00720D4A" w:rsidRPr="004D25D5" w:rsidRDefault="00720D4A" w:rsidP="00C5139E">
      <w:pPr>
        <w:pStyle w:val="Akapitzlist"/>
        <w:numPr>
          <w:ilvl w:val="0"/>
          <w:numId w:val="26"/>
        </w:numPr>
        <w:spacing w:after="0" w:line="360" w:lineRule="auto"/>
        <w:rPr>
          <w:rFonts w:eastAsia="TimesNewRoman"/>
        </w:rPr>
      </w:pPr>
      <w:r w:rsidRPr="004D25D5">
        <w:rPr>
          <w:rFonts w:eastAsia="TimesNewRoman"/>
        </w:rPr>
        <w:t>ochrona gleb o najlepszej przydatności rolniczej,</w:t>
      </w:r>
    </w:p>
    <w:p w:rsidR="00720D4A" w:rsidRPr="004D25D5" w:rsidRDefault="00720D4A" w:rsidP="00C5139E">
      <w:pPr>
        <w:pStyle w:val="Akapitzlist"/>
        <w:numPr>
          <w:ilvl w:val="0"/>
          <w:numId w:val="26"/>
        </w:numPr>
        <w:spacing w:after="0" w:line="360" w:lineRule="auto"/>
        <w:rPr>
          <w:rFonts w:eastAsia="TimesNewRoman"/>
        </w:rPr>
      </w:pPr>
      <w:r w:rsidRPr="004D25D5">
        <w:rPr>
          <w:rFonts w:eastAsia="TimesNewRoman"/>
        </w:rPr>
        <w:t>rekultywacja gruntów zdegradowanych,</w:t>
      </w:r>
    </w:p>
    <w:p w:rsidR="00720D4A" w:rsidRPr="004D25D5" w:rsidRDefault="004D25D5" w:rsidP="00C5139E">
      <w:pPr>
        <w:pStyle w:val="Akapitzlist"/>
        <w:numPr>
          <w:ilvl w:val="0"/>
          <w:numId w:val="26"/>
        </w:numPr>
        <w:spacing w:after="0" w:line="360" w:lineRule="auto"/>
        <w:rPr>
          <w:rFonts w:eastAsia="TimesNewRoman"/>
        </w:rPr>
      </w:pPr>
      <w:r>
        <w:rPr>
          <w:rFonts w:eastAsia="TimesNewRoman"/>
        </w:rPr>
        <w:t>r</w:t>
      </w:r>
      <w:r w:rsidR="00720D4A" w:rsidRPr="004D25D5">
        <w:rPr>
          <w:rFonts w:eastAsia="TimesNewRoman"/>
        </w:rPr>
        <w:t>acjonalne korzystanie z zasobów kopalin.</w:t>
      </w:r>
    </w:p>
    <w:p w:rsidR="00720D4A" w:rsidRPr="00720D4A" w:rsidRDefault="00720D4A" w:rsidP="004D25D5">
      <w:pPr>
        <w:autoSpaceDE w:val="0"/>
        <w:autoSpaceDN w:val="0"/>
        <w:adjustRightInd w:val="0"/>
        <w:spacing w:after="0" w:line="360" w:lineRule="auto"/>
        <w:rPr>
          <w:rFonts w:ascii="Times New Roman" w:eastAsia="TimesNewRoman" w:hAnsi="Times New Roman" w:cs="Times New Roman"/>
          <w:sz w:val="24"/>
          <w:szCs w:val="24"/>
        </w:rPr>
      </w:pPr>
    </w:p>
    <w:p w:rsidR="00720D4A" w:rsidRDefault="00720D4A" w:rsidP="004D25D5">
      <w:pPr>
        <w:autoSpaceDE w:val="0"/>
        <w:autoSpaceDN w:val="0"/>
        <w:adjustRightInd w:val="0"/>
        <w:spacing w:after="0" w:line="360" w:lineRule="auto"/>
        <w:rPr>
          <w:rFonts w:ascii="Times New Roman" w:eastAsia="TimesNewRoman" w:hAnsi="Times New Roman" w:cs="Times New Roman"/>
          <w:b/>
          <w:sz w:val="24"/>
          <w:szCs w:val="24"/>
        </w:rPr>
      </w:pPr>
      <w:r w:rsidRPr="00720D4A">
        <w:rPr>
          <w:rFonts w:ascii="Times New Roman" w:eastAsia="TimesNewRoman" w:hAnsi="Times New Roman" w:cs="Times New Roman"/>
          <w:b/>
          <w:sz w:val="24"/>
          <w:szCs w:val="24"/>
        </w:rPr>
        <w:t>2. Zrównoważone wykorzystanie materiałów, wody i energii:</w:t>
      </w:r>
    </w:p>
    <w:p w:rsidR="004D25D5" w:rsidRPr="00720D4A" w:rsidRDefault="004D25D5" w:rsidP="004D25D5">
      <w:pPr>
        <w:autoSpaceDE w:val="0"/>
        <w:autoSpaceDN w:val="0"/>
        <w:adjustRightInd w:val="0"/>
        <w:spacing w:after="0" w:line="360" w:lineRule="auto"/>
        <w:rPr>
          <w:rFonts w:ascii="Times New Roman" w:eastAsia="TimesNewRoman" w:hAnsi="Times New Roman" w:cs="Times New Roman"/>
          <w:b/>
          <w:sz w:val="24"/>
          <w:szCs w:val="24"/>
        </w:rPr>
      </w:pPr>
    </w:p>
    <w:p w:rsidR="00720D4A" w:rsidRPr="004D25D5" w:rsidRDefault="00720D4A" w:rsidP="00C5139E">
      <w:pPr>
        <w:pStyle w:val="Akapitzlist"/>
        <w:numPr>
          <w:ilvl w:val="0"/>
          <w:numId w:val="27"/>
        </w:numPr>
        <w:spacing w:after="0" w:line="360" w:lineRule="auto"/>
        <w:rPr>
          <w:rFonts w:eastAsia="TimesNewRoman"/>
        </w:rPr>
      </w:pPr>
      <w:r w:rsidRPr="004D25D5">
        <w:rPr>
          <w:rFonts w:eastAsia="Arial,Bold"/>
        </w:rPr>
        <w:t xml:space="preserve"> </w:t>
      </w:r>
      <w:r w:rsidRPr="004D25D5">
        <w:rPr>
          <w:rFonts w:eastAsia="TimesNewRoman"/>
        </w:rPr>
        <w:t xml:space="preserve">zwiększenie wykorzystania odnawialnych źródeł energii </w:t>
      </w:r>
    </w:p>
    <w:p w:rsidR="00720D4A" w:rsidRPr="004D25D5" w:rsidRDefault="00720D4A" w:rsidP="00C5139E">
      <w:pPr>
        <w:pStyle w:val="Akapitzlist"/>
        <w:numPr>
          <w:ilvl w:val="0"/>
          <w:numId w:val="27"/>
        </w:numPr>
        <w:spacing w:after="0" w:line="360" w:lineRule="auto"/>
        <w:rPr>
          <w:rFonts w:eastAsia="TimesNewRoman"/>
        </w:rPr>
      </w:pPr>
      <w:r w:rsidRPr="004D25D5">
        <w:rPr>
          <w:rFonts w:eastAsia="TimesNewRoman"/>
        </w:rPr>
        <w:t>prowadzenie działań energooszczędnych w mieszkalnictwie i budownictwie poprzez</w:t>
      </w:r>
      <w:r w:rsidR="004D25D5">
        <w:rPr>
          <w:rFonts w:eastAsia="TimesNewRoman"/>
        </w:rPr>
        <w:t xml:space="preserve"> </w:t>
      </w:r>
      <w:r w:rsidRPr="004D25D5">
        <w:rPr>
          <w:rFonts w:eastAsia="TimesNewRoman"/>
        </w:rPr>
        <w:t>stosowanie energooszczędnych materiałów budowlanych oraz wykonywanie,</w:t>
      </w:r>
    </w:p>
    <w:p w:rsidR="00720D4A" w:rsidRPr="004D25D5" w:rsidRDefault="00720D4A" w:rsidP="00C5139E">
      <w:pPr>
        <w:pStyle w:val="Akapitzlist"/>
        <w:numPr>
          <w:ilvl w:val="0"/>
          <w:numId w:val="27"/>
        </w:numPr>
        <w:spacing w:after="0" w:line="360" w:lineRule="auto"/>
        <w:rPr>
          <w:rFonts w:eastAsia="TimesNewRoman"/>
        </w:rPr>
      </w:pPr>
      <w:r w:rsidRPr="004D25D5">
        <w:rPr>
          <w:rFonts w:eastAsia="TimesNewRoman"/>
        </w:rPr>
        <w:t>termomodernizacji, szczególnie w obiektach użyteczności publicznej, uporządkowanie gospodarki ściekowej w aglomeracjach ujętych w Krajowym Programie Oczyszczania Ścieków Komunalnych (KPOŚK),</w:t>
      </w:r>
    </w:p>
    <w:p w:rsidR="00720D4A" w:rsidRPr="004D25D5" w:rsidRDefault="00720D4A" w:rsidP="00C5139E">
      <w:pPr>
        <w:pStyle w:val="Akapitzlist"/>
        <w:numPr>
          <w:ilvl w:val="0"/>
          <w:numId w:val="27"/>
        </w:numPr>
        <w:spacing w:after="0" w:line="360" w:lineRule="auto"/>
        <w:rPr>
          <w:rFonts w:eastAsia="TimesNewRoman"/>
        </w:rPr>
      </w:pPr>
      <w:r w:rsidRPr="004D25D5">
        <w:rPr>
          <w:rFonts w:eastAsia="TimesNewRoman"/>
        </w:rPr>
        <w:t>uporządkowanie gospodarki ściekowej w utworzonych na terenie województwa</w:t>
      </w:r>
      <w:r w:rsidR="004D25D5">
        <w:rPr>
          <w:rFonts w:eastAsia="TimesNewRoman"/>
        </w:rPr>
        <w:t xml:space="preserve"> </w:t>
      </w:r>
      <w:r w:rsidRPr="004D25D5">
        <w:rPr>
          <w:rFonts w:eastAsia="TimesNewRoman"/>
        </w:rPr>
        <w:t>aglomeracjach powyżej 2000 RLM (nie uwzględnionych w KPOŚK),</w:t>
      </w:r>
    </w:p>
    <w:p w:rsidR="00720D4A" w:rsidRPr="002D7DA1" w:rsidRDefault="00720D4A" w:rsidP="002D7DA1">
      <w:pPr>
        <w:pStyle w:val="Akapitzlist"/>
        <w:numPr>
          <w:ilvl w:val="0"/>
          <w:numId w:val="27"/>
        </w:numPr>
        <w:spacing w:after="0" w:line="360" w:lineRule="auto"/>
        <w:rPr>
          <w:rFonts w:eastAsia="TimesNewRoman"/>
        </w:rPr>
      </w:pPr>
      <w:r w:rsidRPr="004D25D5">
        <w:rPr>
          <w:rFonts w:eastAsia="TimesNewRoman"/>
        </w:rPr>
        <w:t>budowa przydomowych oczyszczalni ścieków na terenach, gdzie uwarunkowania</w:t>
      </w:r>
      <w:r w:rsidR="002D7DA1">
        <w:rPr>
          <w:rFonts w:eastAsia="TimesNewRoman"/>
        </w:rPr>
        <w:t xml:space="preserve"> </w:t>
      </w:r>
      <w:r w:rsidRPr="002D7DA1">
        <w:rPr>
          <w:rFonts w:eastAsia="TimesNewRoman"/>
        </w:rPr>
        <w:t>techniczne lub ekonomiczne wskazują na nieefektywność rozwiązań w zakresie</w:t>
      </w:r>
      <w:r w:rsidR="004D25D5" w:rsidRPr="002D7DA1">
        <w:rPr>
          <w:rFonts w:eastAsia="TimesNewRoman"/>
        </w:rPr>
        <w:t xml:space="preserve"> </w:t>
      </w:r>
      <w:r w:rsidRPr="002D7DA1">
        <w:rPr>
          <w:rFonts w:eastAsia="TimesNewRoman"/>
        </w:rPr>
        <w:t>zbiorowego odprowadzania ścieków,</w:t>
      </w:r>
    </w:p>
    <w:p w:rsidR="00720D4A" w:rsidRPr="004D25D5" w:rsidRDefault="00720D4A" w:rsidP="00C5139E">
      <w:pPr>
        <w:pStyle w:val="Akapitzlist"/>
        <w:numPr>
          <w:ilvl w:val="0"/>
          <w:numId w:val="27"/>
        </w:numPr>
        <w:spacing w:after="0" w:line="360" w:lineRule="auto"/>
        <w:rPr>
          <w:rFonts w:eastAsia="TimesNewRoman"/>
        </w:rPr>
      </w:pPr>
      <w:r w:rsidRPr="004D25D5">
        <w:rPr>
          <w:rFonts w:eastAsia="TimesNewRoman"/>
        </w:rPr>
        <w:t>uporządkowanie gospodarki ściekami opadowymi poprzez budowę, rozbudowę i</w:t>
      </w:r>
      <w:r w:rsidR="004D25D5">
        <w:rPr>
          <w:rFonts w:eastAsia="TimesNewRoman"/>
        </w:rPr>
        <w:t xml:space="preserve"> </w:t>
      </w:r>
      <w:r w:rsidRPr="004D25D5">
        <w:rPr>
          <w:rFonts w:eastAsia="TimesNewRoman"/>
        </w:rPr>
        <w:lastRenderedPageBreak/>
        <w:t>modernizację kanalizacji deszczowej oraz urządzeń podczyszczających,</w:t>
      </w:r>
    </w:p>
    <w:p w:rsidR="00720D4A" w:rsidRPr="004D25D5" w:rsidRDefault="00720D4A" w:rsidP="00C5139E">
      <w:pPr>
        <w:pStyle w:val="Akapitzlist"/>
        <w:numPr>
          <w:ilvl w:val="0"/>
          <w:numId w:val="27"/>
        </w:numPr>
        <w:spacing w:after="0" w:line="360" w:lineRule="auto"/>
        <w:rPr>
          <w:rFonts w:eastAsia="TimesNewRoman"/>
        </w:rPr>
      </w:pPr>
      <w:r w:rsidRPr="004D25D5">
        <w:rPr>
          <w:rFonts w:eastAsia="TimesNewRoman"/>
        </w:rPr>
        <w:t>aktywizacja gmin, które nie wykazują zaangażowania w rozwiązywanie problemów</w:t>
      </w:r>
      <w:r w:rsidR="004D25D5">
        <w:rPr>
          <w:rFonts w:eastAsia="TimesNewRoman"/>
        </w:rPr>
        <w:t xml:space="preserve"> </w:t>
      </w:r>
      <w:r w:rsidRPr="004D25D5">
        <w:rPr>
          <w:rFonts w:eastAsia="TimesNewRoman"/>
        </w:rPr>
        <w:t>gospodarki wodno-ściekowej na swoim terenie,</w:t>
      </w:r>
    </w:p>
    <w:p w:rsidR="00720D4A" w:rsidRPr="004D25D5" w:rsidRDefault="00720D4A" w:rsidP="00C5139E">
      <w:pPr>
        <w:pStyle w:val="Akapitzlist"/>
        <w:numPr>
          <w:ilvl w:val="0"/>
          <w:numId w:val="27"/>
        </w:numPr>
        <w:spacing w:after="0" w:line="360" w:lineRule="auto"/>
        <w:rPr>
          <w:rFonts w:eastAsia="TimesNewRoman"/>
        </w:rPr>
      </w:pPr>
      <w:r w:rsidRPr="004D25D5">
        <w:rPr>
          <w:rFonts w:eastAsia="TimesNewRoman"/>
        </w:rPr>
        <w:t>ochrona wód powierzchniowych i podziemnych.</w:t>
      </w:r>
    </w:p>
    <w:p w:rsidR="00720D4A" w:rsidRDefault="00720D4A" w:rsidP="004D25D5">
      <w:pPr>
        <w:autoSpaceDE w:val="0"/>
        <w:autoSpaceDN w:val="0"/>
        <w:adjustRightInd w:val="0"/>
        <w:spacing w:after="0" w:line="360" w:lineRule="auto"/>
        <w:rPr>
          <w:rFonts w:ascii="Times New Roman" w:eastAsia="TimesNewRoman,Italic" w:hAnsi="Times New Roman" w:cs="Times New Roman"/>
          <w:b/>
          <w:iCs/>
          <w:sz w:val="24"/>
          <w:szCs w:val="24"/>
        </w:rPr>
      </w:pPr>
      <w:r w:rsidRPr="00720D4A">
        <w:rPr>
          <w:rFonts w:ascii="Times New Roman" w:eastAsia="TimesNewRoman,Italic" w:hAnsi="Times New Roman" w:cs="Times New Roman"/>
          <w:b/>
          <w:iCs/>
          <w:sz w:val="24"/>
          <w:szCs w:val="24"/>
        </w:rPr>
        <w:t>3. Jakość powietrza atmosferycznego:</w:t>
      </w:r>
    </w:p>
    <w:p w:rsidR="004D25D5" w:rsidRPr="00720D4A" w:rsidRDefault="004D25D5" w:rsidP="004D25D5">
      <w:pPr>
        <w:autoSpaceDE w:val="0"/>
        <w:autoSpaceDN w:val="0"/>
        <w:adjustRightInd w:val="0"/>
        <w:spacing w:after="0" w:line="360" w:lineRule="auto"/>
        <w:rPr>
          <w:rFonts w:ascii="Times New Roman" w:eastAsia="TimesNewRoman" w:hAnsi="Times New Roman" w:cs="Times New Roman"/>
          <w:b/>
          <w:sz w:val="24"/>
          <w:szCs w:val="24"/>
        </w:rPr>
      </w:pPr>
    </w:p>
    <w:p w:rsidR="00720D4A" w:rsidRPr="004D25D5" w:rsidRDefault="00720D4A" w:rsidP="00C5139E">
      <w:pPr>
        <w:pStyle w:val="Akapitzlist"/>
        <w:numPr>
          <w:ilvl w:val="0"/>
          <w:numId w:val="28"/>
        </w:numPr>
        <w:spacing w:after="0" w:line="360" w:lineRule="auto"/>
        <w:rPr>
          <w:rFonts w:eastAsia="TimesNewRoman"/>
        </w:rPr>
      </w:pPr>
      <w:r w:rsidRPr="004D25D5">
        <w:rPr>
          <w:rFonts w:eastAsia="TimesNewRoman"/>
        </w:rPr>
        <w:t>redukcja emisji zanieczyszczeń do powietrza, w tym emisji gazów cieplarnianych ze</w:t>
      </w:r>
      <w:r w:rsidR="004D25D5">
        <w:rPr>
          <w:rFonts w:eastAsia="TimesNewRoman"/>
        </w:rPr>
        <w:t xml:space="preserve"> </w:t>
      </w:r>
      <w:r w:rsidRPr="004D25D5">
        <w:rPr>
          <w:rFonts w:eastAsia="TimesNewRoman"/>
        </w:rPr>
        <w:t>wszystkich sektorów gospodarki, a zwłaszcza z zakładów energetycznego spalania</w:t>
      </w:r>
      <w:r w:rsidR="004D25D5">
        <w:rPr>
          <w:rFonts w:eastAsia="TimesNewRoman"/>
        </w:rPr>
        <w:t xml:space="preserve"> </w:t>
      </w:r>
      <w:r w:rsidRPr="004D25D5">
        <w:rPr>
          <w:rFonts w:eastAsia="TimesNewRoman"/>
        </w:rPr>
        <w:t>paliw (poprzez modernizacje istniejących technologii i wprowadzanie nowych,</w:t>
      </w:r>
      <w:r w:rsidR="004D25D5">
        <w:rPr>
          <w:rFonts w:eastAsia="TimesNewRoman"/>
        </w:rPr>
        <w:t xml:space="preserve"> </w:t>
      </w:r>
      <w:r w:rsidRPr="004D25D5">
        <w:rPr>
          <w:rFonts w:eastAsia="TimesNewRoman"/>
        </w:rPr>
        <w:t>nowoczesnych urządzeń), a także z indywidualnego ogrzewania mieszkań (poprzez</w:t>
      </w:r>
      <w:r w:rsidR="004D25D5">
        <w:rPr>
          <w:rFonts w:eastAsia="TimesNewRoman"/>
        </w:rPr>
        <w:t xml:space="preserve"> </w:t>
      </w:r>
      <w:r w:rsidRPr="004D25D5">
        <w:rPr>
          <w:rFonts w:eastAsia="TimesNewRoman"/>
        </w:rPr>
        <w:t>korzystanie z ekologicznych nośników energii i podłączanie obiektów do</w:t>
      </w:r>
      <w:r w:rsidR="004D25D5">
        <w:rPr>
          <w:rFonts w:eastAsia="TimesNewRoman"/>
        </w:rPr>
        <w:t xml:space="preserve"> </w:t>
      </w:r>
      <w:r w:rsidRPr="004D25D5">
        <w:rPr>
          <w:rFonts w:eastAsia="TimesNewRoman"/>
        </w:rPr>
        <w:t>scentralizowanych źródeł ciepła),</w:t>
      </w:r>
    </w:p>
    <w:p w:rsidR="00720D4A" w:rsidRPr="004D25D5" w:rsidRDefault="00720D4A" w:rsidP="00C5139E">
      <w:pPr>
        <w:pStyle w:val="Akapitzlist"/>
        <w:numPr>
          <w:ilvl w:val="0"/>
          <w:numId w:val="28"/>
        </w:numPr>
        <w:spacing w:after="0" w:line="360" w:lineRule="auto"/>
        <w:rPr>
          <w:rFonts w:eastAsia="TimesNewRoman"/>
        </w:rPr>
      </w:pPr>
      <w:r w:rsidRPr="004D25D5">
        <w:rPr>
          <w:rFonts w:eastAsia="TimesNewRoman"/>
        </w:rPr>
        <w:t xml:space="preserve"> ograniczanie emisji ze środków transportu poprzez modernizacje taboru,</w:t>
      </w:r>
    </w:p>
    <w:p w:rsidR="00720D4A" w:rsidRPr="004D25D5" w:rsidRDefault="00720D4A" w:rsidP="00C5139E">
      <w:pPr>
        <w:pStyle w:val="Akapitzlist"/>
        <w:numPr>
          <w:ilvl w:val="0"/>
          <w:numId w:val="28"/>
        </w:numPr>
        <w:spacing w:after="0" w:line="360" w:lineRule="auto"/>
        <w:rPr>
          <w:rFonts w:eastAsia="TimesNewRoman"/>
        </w:rPr>
      </w:pPr>
      <w:r w:rsidRPr="004D25D5">
        <w:rPr>
          <w:rFonts w:eastAsia="TimesNewRoman"/>
        </w:rPr>
        <w:t>wykorzystywanie paliwa gazowego w miejsce oleju napędowego i benzyny oraz</w:t>
      </w:r>
      <w:r w:rsidR="004D25D5">
        <w:rPr>
          <w:rFonts w:eastAsia="TimesNewRoman"/>
        </w:rPr>
        <w:t xml:space="preserve"> </w:t>
      </w:r>
      <w:r w:rsidRPr="004D25D5">
        <w:rPr>
          <w:rFonts w:eastAsia="TimesNewRoman"/>
        </w:rPr>
        <w:t>zwiększanie płynności ruchu samochodowego.</w:t>
      </w:r>
    </w:p>
    <w:p w:rsidR="00720D4A" w:rsidRPr="00720D4A" w:rsidRDefault="00720D4A" w:rsidP="004D25D5">
      <w:pPr>
        <w:autoSpaceDE w:val="0"/>
        <w:autoSpaceDN w:val="0"/>
        <w:adjustRightInd w:val="0"/>
        <w:spacing w:after="0" w:line="360" w:lineRule="auto"/>
        <w:rPr>
          <w:rFonts w:ascii="Times New Roman" w:eastAsia="TimesNewRoman,Italic" w:hAnsi="Times New Roman" w:cs="Times New Roman"/>
          <w:b/>
          <w:iCs/>
          <w:sz w:val="24"/>
          <w:szCs w:val="24"/>
        </w:rPr>
      </w:pPr>
      <w:r w:rsidRPr="00720D4A">
        <w:rPr>
          <w:rFonts w:ascii="Times New Roman" w:eastAsia="TimesNewRoman,Italic" w:hAnsi="Times New Roman" w:cs="Times New Roman"/>
          <w:b/>
          <w:iCs/>
          <w:sz w:val="24"/>
          <w:szCs w:val="24"/>
        </w:rPr>
        <w:t xml:space="preserve">4.Gospodarka odpadami:  </w:t>
      </w:r>
    </w:p>
    <w:p w:rsidR="00720D4A" w:rsidRPr="004D25D5" w:rsidRDefault="00720D4A" w:rsidP="00C5139E">
      <w:pPr>
        <w:pStyle w:val="Akapitzlist"/>
        <w:numPr>
          <w:ilvl w:val="0"/>
          <w:numId w:val="29"/>
        </w:numPr>
        <w:spacing w:after="0" w:line="360" w:lineRule="auto"/>
        <w:rPr>
          <w:rFonts w:eastAsia="TimesNewRoman"/>
        </w:rPr>
      </w:pPr>
      <w:r w:rsidRPr="004D25D5">
        <w:rPr>
          <w:rFonts w:eastAsia="TimesNewRoman"/>
        </w:rPr>
        <w:t>segregacja odpadów,</w:t>
      </w:r>
    </w:p>
    <w:p w:rsidR="00720D4A" w:rsidRPr="004D25D5" w:rsidRDefault="004D25D5" w:rsidP="00C5139E">
      <w:pPr>
        <w:pStyle w:val="Akapitzlist"/>
        <w:numPr>
          <w:ilvl w:val="0"/>
          <w:numId w:val="29"/>
        </w:numPr>
        <w:spacing w:after="0" w:line="360" w:lineRule="auto"/>
        <w:rPr>
          <w:rFonts w:eastAsia="TimesNewRoman"/>
        </w:rPr>
      </w:pPr>
      <w:r>
        <w:rPr>
          <w:rFonts w:eastAsia="TimesNewRoman"/>
        </w:rPr>
        <w:t>e</w:t>
      </w:r>
      <w:r w:rsidR="00720D4A" w:rsidRPr="004D25D5">
        <w:rPr>
          <w:rFonts w:eastAsia="TimesNewRoman"/>
        </w:rPr>
        <w:t>dukacja ekologiczna mieszkańców,</w:t>
      </w:r>
    </w:p>
    <w:p w:rsidR="00720D4A" w:rsidRPr="004D25D5" w:rsidRDefault="00720D4A" w:rsidP="00C5139E">
      <w:pPr>
        <w:pStyle w:val="Akapitzlist"/>
        <w:numPr>
          <w:ilvl w:val="0"/>
          <w:numId w:val="29"/>
        </w:numPr>
        <w:spacing w:after="0" w:line="360" w:lineRule="auto"/>
        <w:rPr>
          <w:rFonts w:eastAsia="TimesNewRoman"/>
        </w:rPr>
      </w:pPr>
      <w:r w:rsidRPr="004D25D5">
        <w:rPr>
          <w:rFonts w:eastAsia="TimesNewRoman"/>
        </w:rPr>
        <w:t>zamykanie, rekultywacja i dostosowanie składowisk odpadów do wymagań prawnych,</w:t>
      </w:r>
    </w:p>
    <w:p w:rsidR="004D25D5" w:rsidRPr="00431065" w:rsidRDefault="00720D4A" w:rsidP="00431065">
      <w:pPr>
        <w:spacing w:after="0" w:line="360" w:lineRule="auto"/>
        <w:rPr>
          <w:rFonts w:ascii="Times New Roman" w:eastAsia="TimesNewRoman,Italic" w:hAnsi="Times New Roman" w:cs="Times New Roman"/>
          <w:b/>
          <w:iCs/>
          <w:color w:val="FF0000"/>
          <w:sz w:val="24"/>
          <w:szCs w:val="24"/>
        </w:rPr>
      </w:pPr>
      <w:r w:rsidRPr="00431065">
        <w:rPr>
          <w:rFonts w:ascii="Times New Roman" w:eastAsia="TimesNewRoman,Italic" w:hAnsi="Times New Roman" w:cs="Times New Roman"/>
          <w:b/>
          <w:iCs/>
          <w:sz w:val="24"/>
          <w:szCs w:val="24"/>
        </w:rPr>
        <w:t>5.Oddziaływanie hałasu:</w:t>
      </w:r>
    </w:p>
    <w:p w:rsidR="00720D4A" w:rsidRPr="004D25D5" w:rsidRDefault="00720D4A" w:rsidP="00C5139E">
      <w:pPr>
        <w:pStyle w:val="Akapitzlist"/>
        <w:numPr>
          <w:ilvl w:val="0"/>
          <w:numId w:val="29"/>
        </w:numPr>
        <w:spacing w:after="0" w:line="360" w:lineRule="auto"/>
        <w:rPr>
          <w:rFonts w:eastAsia="TimesNewRoman,Italic"/>
          <w:b/>
          <w:iCs/>
          <w:color w:val="FF0000"/>
        </w:rPr>
      </w:pPr>
      <w:r w:rsidRPr="004D25D5">
        <w:rPr>
          <w:rFonts w:eastAsia="TimesNewRoman"/>
        </w:rPr>
        <w:t>zmniejszenie negatywnego oddziaływania hałasu na zdrowie człowieka i środowisko,</w:t>
      </w:r>
      <w:r w:rsidRPr="004D25D5">
        <w:rPr>
          <w:rFonts w:eastAsia="TimesNewRoman,Italic"/>
          <w:b/>
          <w:iCs/>
        </w:rPr>
        <w:t xml:space="preserve"> </w:t>
      </w:r>
      <w:r w:rsidRPr="004D25D5">
        <w:rPr>
          <w:rFonts w:eastAsia="TimesNewRoman"/>
        </w:rPr>
        <w:t>zwłaszcza w obszarach miejskich i pozostałych miejscowości grodzkich, na terenach</w:t>
      </w:r>
      <w:r w:rsidRPr="004D25D5">
        <w:rPr>
          <w:rFonts w:eastAsia="TimesNewRoman,Italic"/>
          <w:b/>
          <w:iCs/>
        </w:rPr>
        <w:t xml:space="preserve"> </w:t>
      </w:r>
      <w:r w:rsidRPr="004D25D5">
        <w:rPr>
          <w:rFonts w:eastAsia="TimesNewRoman"/>
        </w:rPr>
        <w:t>uzdrowiskowych i turystyczno-rekreacyjnych.</w:t>
      </w:r>
    </w:p>
    <w:p w:rsidR="00720D4A" w:rsidRPr="00720D4A" w:rsidRDefault="00720D4A" w:rsidP="004D25D5">
      <w:pPr>
        <w:autoSpaceDE w:val="0"/>
        <w:autoSpaceDN w:val="0"/>
        <w:adjustRightInd w:val="0"/>
        <w:spacing w:after="0" w:line="360" w:lineRule="auto"/>
        <w:rPr>
          <w:rFonts w:ascii="Times New Roman" w:eastAsia="TimesNewRoman,Italic" w:hAnsi="Times New Roman" w:cs="Times New Roman"/>
          <w:b/>
          <w:iCs/>
          <w:sz w:val="24"/>
          <w:szCs w:val="24"/>
        </w:rPr>
      </w:pPr>
      <w:r w:rsidRPr="00720D4A">
        <w:rPr>
          <w:rFonts w:ascii="Times New Roman" w:eastAsia="TimesNewRoman,Italic" w:hAnsi="Times New Roman" w:cs="Times New Roman"/>
          <w:b/>
          <w:iCs/>
          <w:sz w:val="24"/>
          <w:szCs w:val="24"/>
        </w:rPr>
        <w:t>6.Oddziaływanie pól elektromagnetycznych:</w:t>
      </w:r>
    </w:p>
    <w:p w:rsidR="00720D4A" w:rsidRPr="004D25D5" w:rsidRDefault="00720D4A" w:rsidP="00C5139E">
      <w:pPr>
        <w:pStyle w:val="Akapitzlist"/>
        <w:numPr>
          <w:ilvl w:val="0"/>
          <w:numId w:val="30"/>
        </w:numPr>
        <w:spacing w:after="0" w:line="360" w:lineRule="auto"/>
        <w:rPr>
          <w:rFonts w:eastAsia="TimesNewRoman"/>
        </w:rPr>
      </w:pPr>
      <w:r w:rsidRPr="004D25D5">
        <w:rPr>
          <w:rFonts w:eastAsia="TimesNewRoman"/>
        </w:rPr>
        <w:t>monitoring pól elektromagnetycznych,</w:t>
      </w:r>
    </w:p>
    <w:p w:rsidR="00720D4A" w:rsidRPr="004D25D5" w:rsidRDefault="00720D4A" w:rsidP="00C5139E">
      <w:pPr>
        <w:pStyle w:val="Akapitzlist"/>
        <w:numPr>
          <w:ilvl w:val="0"/>
          <w:numId w:val="30"/>
        </w:numPr>
        <w:spacing w:after="0" w:line="360" w:lineRule="auto"/>
        <w:rPr>
          <w:rFonts w:eastAsia="TimesNewRoman"/>
        </w:rPr>
      </w:pPr>
      <w:r w:rsidRPr="004D25D5">
        <w:rPr>
          <w:rFonts w:eastAsia="TimesNewRoman"/>
        </w:rPr>
        <w:t>edukacja ekologiczna nt. rzeczywistej skali zagrożenia emisją pol.</w:t>
      </w:r>
    </w:p>
    <w:p w:rsidR="00517A12" w:rsidRDefault="00517A12" w:rsidP="004D25D5">
      <w:pPr>
        <w:autoSpaceDE w:val="0"/>
        <w:autoSpaceDN w:val="0"/>
        <w:adjustRightInd w:val="0"/>
        <w:spacing w:after="0" w:line="360" w:lineRule="auto"/>
        <w:rPr>
          <w:rFonts w:ascii="Times New Roman" w:eastAsia="TimesNewRoman" w:hAnsi="Times New Roman" w:cs="Times New Roman"/>
          <w:b/>
          <w:sz w:val="24"/>
          <w:szCs w:val="24"/>
        </w:rPr>
      </w:pPr>
    </w:p>
    <w:p w:rsidR="004D25D5" w:rsidRPr="00720D4A" w:rsidRDefault="00720D4A" w:rsidP="004D25D5">
      <w:pPr>
        <w:autoSpaceDE w:val="0"/>
        <w:autoSpaceDN w:val="0"/>
        <w:adjustRightInd w:val="0"/>
        <w:spacing w:after="0" w:line="360" w:lineRule="auto"/>
        <w:rPr>
          <w:rFonts w:ascii="Times New Roman" w:eastAsia="TimesNewRoman,Italic" w:hAnsi="Times New Roman" w:cs="Times New Roman"/>
          <w:b/>
          <w:iCs/>
          <w:sz w:val="24"/>
          <w:szCs w:val="24"/>
        </w:rPr>
      </w:pPr>
      <w:r w:rsidRPr="00720D4A">
        <w:rPr>
          <w:rFonts w:ascii="Times New Roman" w:eastAsia="TimesNewRoman" w:hAnsi="Times New Roman" w:cs="Times New Roman"/>
          <w:b/>
          <w:sz w:val="24"/>
          <w:szCs w:val="24"/>
        </w:rPr>
        <w:lastRenderedPageBreak/>
        <w:t>7.</w:t>
      </w:r>
      <w:r w:rsidRPr="00720D4A">
        <w:rPr>
          <w:rFonts w:ascii="Times New Roman" w:eastAsia="TimesNewRoman,Italic" w:hAnsi="Times New Roman" w:cs="Times New Roman"/>
          <w:b/>
          <w:i/>
          <w:iCs/>
          <w:sz w:val="24"/>
          <w:szCs w:val="24"/>
        </w:rPr>
        <w:t xml:space="preserve"> </w:t>
      </w:r>
      <w:r w:rsidRPr="00720D4A">
        <w:rPr>
          <w:rFonts w:ascii="Times New Roman" w:eastAsia="TimesNewRoman,Italic" w:hAnsi="Times New Roman" w:cs="Times New Roman"/>
          <w:b/>
          <w:iCs/>
          <w:sz w:val="24"/>
          <w:szCs w:val="24"/>
        </w:rPr>
        <w:t>Poważne awarie:</w:t>
      </w:r>
    </w:p>
    <w:p w:rsidR="00720D4A" w:rsidRPr="004D25D5" w:rsidRDefault="00720D4A" w:rsidP="00C5139E">
      <w:pPr>
        <w:pStyle w:val="Akapitzlist"/>
        <w:numPr>
          <w:ilvl w:val="0"/>
          <w:numId w:val="31"/>
        </w:numPr>
        <w:spacing w:after="0" w:line="360" w:lineRule="auto"/>
        <w:rPr>
          <w:rFonts w:eastAsia="TimesNewRoman"/>
        </w:rPr>
      </w:pPr>
      <w:r w:rsidRPr="004D25D5">
        <w:rPr>
          <w:rFonts w:eastAsia="TimesNewRoman"/>
        </w:rPr>
        <w:t>działania zapobiegające powstawaniu poważnych awarii w zakładach oraz w trakcie</w:t>
      </w:r>
      <w:r w:rsidR="004D25D5">
        <w:rPr>
          <w:rFonts w:eastAsia="TimesNewRoman"/>
        </w:rPr>
        <w:t xml:space="preserve"> </w:t>
      </w:r>
      <w:r w:rsidRPr="004D25D5">
        <w:rPr>
          <w:rFonts w:eastAsia="TimesNewRoman"/>
        </w:rPr>
        <w:t>przewozu materiałów niebezpiecznych,</w:t>
      </w:r>
    </w:p>
    <w:p w:rsidR="00720D4A" w:rsidRPr="004D25D5" w:rsidRDefault="00720D4A" w:rsidP="00C5139E">
      <w:pPr>
        <w:pStyle w:val="Akapitzlist"/>
        <w:numPr>
          <w:ilvl w:val="0"/>
          <w:numId w:val="31"/>
        </w:numPr>
        <w:spacing w:after="0" w:line="360" w:lineRule="auto"/>
        <w:rPr>
          <w:rFonts w:eastAsia="TimesNewRoman"/>
        </w:rPr>
      </w:pPr>
      <w:r w:rsidRPr="004D25D5">
        <w:rPr>
          <w:rFonts w:eastAsia="TimesNewRoman"/>
        </w:rPr>
        <w:t>szybkie usuwanie skutków poważnych awarii.</w:t>
      </w:r>
    </w:p>
    <w:p w:rsidR="00720D4A" w:rsidRDefault="00720D4A" w:rsidP="004D25D5">
      <w:pPr>
        <w:autoSpaceDE w:val="0"/>
        <w:autoSpaceDN w:val="0"/>
        <w:adjustRightInd w:val="0"/>
        <w:spacing w:after="0" w:line="360" w:lineRule="auto"/>
        <w:rPr>
          <w:rFonts w:ascii="Times New Roman" w:eastAsia="TimesNewRoman" w:hAnsi="Times New Roman" w:cs="Times New Roman"/>
          <w:b/>
          <w:sz w:val="24"/>
          <w:szCs w:val="24"/>
        </w:rPr>
      </w:pPr>
      <w:r w:rsidRPr="00720D4A">
        <w:rPr>
          <w:rFonts w:ascii="Times New Roman" w:eastAsia="TimesNewRoman" w:hAnsi="Times New Roman" w:cs="Times New Roman"/>
          <w:b/>
          <w:sz w:val="24"/>
          <w:szCs w:val="24"/>
        </w:rPr>
        <w:t>8. Doskonalenie systemu zarządzania ochroną środowiska:</w:t>
      </w:r>
    </w:p>
    <w:p w:rsidR="004D25D5" w:rsidRPr="00720D4A" w:rsidRDefault="004D25D5" w:rsidP="004D25D5">
      <w:pPr>
        <w:autoSpaceDE w:val="0"/>
        <w:autoSpaceDN w:val="0"/>
        <w:adjustRightInd w:val="0"/>
        <w:spacing w:after="0" w:line="360" w:lineRule="auto"/>
        <w:rPr>
          <w:rFonts w:ascii="Times New Roman" w:eastAsia="TimesNewRoman" w:hAnsi="Times New Roman" w:cs="Times New Roman"/>
          <w:b/>
          <w:sz w:val="24"/>
          <w:szCs w:val="24"/>
        </w:rPr>
      </w:pPr>
    </w:p>
    <w:p w:rsidR="00720D4A" w:rsidRPr="004D25D5" w:rsidRDefault="00720D4A" w:rsidP="00C5139E">
      <w:pPr>
        <w:pStyle w:val="Akapitzlist"/>
        <w:numPr>
          <w:ilvl w:val="0"/>
          <w:numId w:val="32"/>
        </w:numPr>
        <w:spacing w:after="0" w:line="360" w:lineRule="auto"/>
        <w:rPr>
          <w:rFonts w:eastAsia="TimesNewRoman"/>
        </w:rPr>
      </w:pPr>
      <w:r w:rsidRPr="004D25D5">
        <w:rPr>
          <w:rFonts w:eastAsia="TimesNewRoman"/>
        </w:rPr>
        <w:t>prowadzenie edukacji na rzecz zrównoważonego rozwoju, dotyczącej wszystkich</w:t>
      </w:r>
      <w:r w:rsidR="004D25D5">
        <w:rPr>
          <w:rFonts w:eastAsia="TimesNewRoman"/>
        </w:rPr>
        <w:t xml:space="preserve"> </w:t>
      </w:r>
      <w:r w:rsidRPr="004D25D5">
        <w:rPr>
          <w:rFonts w:eastAsia="TimesNewRoman"/>
        </w:rPr>
        <w:t>elementów środowiska oraz promocja przyjaznych środowisku postaw konsumenckich,</w:t>
      </w:r>
    </w:p>
    <w:p w:rsidR="00720D4A" w:rsidRPr="004D25D5" w:rsidRDefault="00720D4A" w:rsidP="00C5139E">
      <w:pPr>
        <w:pStyle w:val="Akapitzlist"/>
        <w:numPr>
          <w:ilvl w:val="0"/>
          <w:numId w:val="32"/>
        </w:numPr>
        <w:spacing w:after="0" w:line="360" w:lineRule="auto"/>
        <w:rPr>
          <w:rFonts w:eastAsia="TimesNewRoman"/>
        </w:rPr>
      </w:pPr>
      <w:r w:rsidRPr="004D25D5">
        <w:rPr>
          <w:rFonts w:eastAsia="TimesNewRoman"/>
        </w:rPr>
        <w:t>wspieranie podmiotów gospodarczych wdrażających / posiadających systemy</w:t>
      </w:r>
      <w:r w:rsidR="004D25D5">
        <w:rPr>
          <w:rFonts w:eastAsia="TimesNewRoman"/>
        </w:rPr>
        <w:t xml:space="preserve"> </w:t>
      </w:r>
      <w:r w:rsidRPr="004D25D5">
        <w:rPr>
          <w:rFonts w:eastAsia="TimesNewRoman"/>
        </w:rPr>
        <w:t>zarządzania środowiskowego,</w:t>
      </w:r>
    </w:p>
    <w:p w:rsidR="00720D4A" w:rsidRPr="004D25D5" w:rsidRDefault="004D25D5" w:rsidP="00C5139E">
      <w:pPr>
        <w:pStyle w:val="Akapitzlist"/>
        <w:numPr>
          <w:ilvl w:val="0"/>
          <w:numId w:val="32"/>
        </w:numPr>
        <w:spacing w:after="0" w:line="360" w:lineRule="auto"/>
        <w:rPr>
          <w:rFonts w:eastAsia="TimesNewRoman"/>
        </w:rPr>
      </w:pPr>
      <w:r>
        <w:rPr>
          <w:rFonts w:eastAsia="TimesNewRoman,Italic"/>
        </w:rPr>
        <w:t>z</w:t>
      </w:r>
      <w:r w:rsidR="00720D4A" w:rsidRPr="004D25D5">
        <w:rPr>
          <w:rFonts w:eastAsia="TimesNewRoman"/>
        </w:rPr>
        <w:t>apewnienie integracji celów ochrony środowiska ze strategiami rozwoju rożnych</w:t>
      </w:r>
      <w:r>
        <w:rPr>
          <w:rFonts w:eastAsia="TimesNewRoman"/>
        </w:rPr>
        <w:t xml:space="preserve"> </w:t>
      </w:r>
      <w:r w:rsidR="00720D4A" w:rsidRPr="004D25D5">
        <w:rPr>
          <w:rFonts w:eastAsia="TimesNewRoman"/>
        </w:rPr>
        <w:t>sektorów gospodarczych,</w:t>
      </w:r>
    </w:p>
    <w:p w:rsidR="00720D4A" w:rsidRPr="004D25D5" w:rsidRDefault="00720D4A" w:rsidP="00C5139E">
      <w:pPr>
        <w:pStyle w:val="Akapitzlist"/>
        <w:numPr>
          <w:ilvl w:val="0"/>
          <w:numId w:val="32"/>
        </w:numPr>
        <w:spacing w:after="0" w:line="360" w:lineRule="auto"/>
        <w:rPr>
          <w:rFonts w:eastAsia="TimesNewRoman"/>
        </w:rPr>
      </w:pPr>
      <w:r w:rsidRPr="004D25D5">
        <w:rPr>
          <w:rFonts w:eastAsia="TimesNewRoman,Italic"/>
        </w:rPr>
        <w:t xml:space="preserve"> </w:t>
      </w:r>
      <w:r w:rsidRPr="004D25D5">
        <w:rPr>
          <w:rFonts w:eastAsia="TimesNewRoman"/>
        </w:rPr>
        <w:t>uwzględnianie aspektów ekologicznych w planowaniu i zagospodarowaniu</w:t>
      </w:r>
      <w:r w:rsidR="004D25D5">
        <w:rPr>
          <w:rFonts w:eastAsia="TimesNewRoman"/>
        </w:rPr>
        <w:t xml:space="preserve"> </w:t>
      </w:r>
      <w:r w:rsidRPr="004D25D5">
        <w:rPr>
          <w:rFonts w:eastAsia="TimesNewRoman"/>
        </w:rPr>
        <w:t>przestrzennym,</w:t>
      </w:r>
    </w:p>
    <w:p w:rsidR="00720D4A" w:rsidRPr="004D25D5" w:rsidRDefault="00720D4A" w:rsidP="00C5139E">
      <w:pPr>
        <w:pStyle w:val="Akapitzlist"/>
        <w:numPr>
          <w:ilvl w:val="0"/>
          <w:numId w:val="32"/>
        </w:numPr>
        <w:spacing w:after="0" w:line="360" w:lineRule="auto"/>
        <w:rPr>
          <w:rFonts w:eastAsia="TimesNewRoman"/>
        </w:rPr>
      </w:pPr>
      <w:r w:rsidRPr="004D25D5">
        <w:rPr>
          <w:rFonts w:eastAsia="TimesNewRoman"/>
        </w:rPr>
        <w:t>intensyfikacja współpracy ponadregionalnej i międzynarodowej w zakresie ochrony</w:t>
      </w:r>
      <w:r w:rsidR="004D25D5">
        <w:rPr>
          <w:rFonts w:eastAsia="TimesNewRoman"/>
        </w:rPr>
        <w:t xml:space="preserve"> </w:t>
      </w:r>
      <w:r w:rsidRPr="004D25D5">
        <w:rPr>
          <w:rFonts w:eastAsia="TimesNewRoman"/>
        </w:rPr>
        <w:t>środowiska.</w:t>
      </w:r>
    </w:p>
    <w:p w:rsidR="00A00AC4" w:rsidRPr="00BD55F5" w:rsidRDefault="00BD55F5" w:rsidP="004D25D5">
      <w:pPr>
        <w:pStyle w:val="Default"/>
        <w:spacing w:line="360" w:lineRule="auto"/>
        <w:jc w:val="both"/>
        <w:rPr>
          <w:b/>
          <w:i/>
        </w:rPr>
      </w:pPr>
      <w:r w:rsidRPr="00BD55F5">
        <w:rPr>
          <w:b/>
          <w:i/>
        </w:rPr>
        <w:t>Tabela 22. Zadania własne powiatu (pozainwestycyjne)planowane do realizacji.</w:t>
      </w:r>
    </w:p>
    <w:tbl>
      <w:tblPr>
        <w:tblStyle w:val="Tabela-Siatka"/>
        <w:tblW w:w="0" w:type="auto"/>
        <w:tblLook w:val="04A0" w:firstRow="1" w:lastRow="0" w:firstColumn="1" w:lastColumn="0" w:noHBand="0" w:noVBand="1"/>
      </w:tblPr>
      <w:tblGrid>
        <w:gridCol w:w="725"/>
        <w:gridCol w:w="3016"/>
        <w:gridCol w:w="1873"/>
        <w:gridCol w:w="1875"/>
        <w:gridCol w:w="1897"/>
      </w:tblGrid>
      <w:tr w:rsidR="008373C8" w:rsidTr="008373C8">
        <w:trPr>
          <w:cnfStyle w:val="100000000000" w:firstRow="1" w:lastRow="0" w:firstColumn="0" w:lastColumn="0" w:oddVBand="0" w:evenVBand="0" w:oddHBand="0" w:evenHBand="0" w:firstRowFirstColumn="0" w:firstRowLastColumn="0" w:lastRowFirstColumn="0" w:lastRowLastColumn="0"/>
        </w:trPr>
        <w:tc>
          <w:tcPr>
            <w:tcW w:w="665" w:type="dxa"/>
          </w:tcPr>
          <w:p w:rsidR="008373C8" w:rsidRPr="008373C8" w:rsidRDefault="008373C8" w:rsidP="004D25D5">
            <w:pPr>
              <w:pStyle w:val="Default"/>
              <w:spacing w:line="360" w:lineRule="auto"/>
              <w:jc w:val="both"/>
              <w:rPr>
                <w:rFonts w:ascii="TimesNewRoman" w:hAnsi="TimesNewRoman" w:cs="TimesNewRoman"/>
                <w:b/>
              </w:rPr>
            </w:pPr>
            <w:r w:rsidRPr="008373C8">
              <w:rPr>
                <w:rFonts w:ascii="TimesNewRoman" w:hAnsi="TimesNewRoman" w:cs="TimesNewRoman"/>
                <w:b/>
              </w:rPr>
              <w:t>Lp</w:t>
            </w:r>
            <w:r w:rsidR="00EF4D7C">
              <w:rPr>
                <w:rFonts w:ascii="TimesNewRoman" w:hAnsi="TimesNewRoman" w:cs="TimesNewRoman"/>
                <w:b/>
              </w:rPr>
              <w:t>.</w:t>
            </w:r>
          </w:p>
        </w:tc>
        <w:tc>
          <w:tcPr>
            <w:tcW w:w="2976" w:type="dxa"/>
          </w:tcPr>
          <w:p w:rsidR="008373C8" w:rsidRPr="008373C8" w:rsidRDefault="008373C8" w:rsidP="00EF4D7C">
            <w:pPr>
              <w:pStyle w:val="Default"/>
              <w:spacing w:line="360" w:lineRule="auto"/>
              <w:jc w:val="center"/>
              <w:rPr>
                <w:rFonts w:ascii="TimesNewRoman" w:hAnsi="TimesNewRoman" w:cs="TimesNewRoman"/>
                <w:b/>
              </w:rPr>
            </w:pPr>
            <w:r w:rsidRPr="008373C8">
              <w:rPr>
                <w:rFonts w:ascii="TimesNewRoman" w:hAnsi="TimesNewRoman" w:cs="TimesNewRoman"/>
                <w:b/>
              </w:rPr>
              <w:t>Nazwa zadania</w:t>
            </w:r>
          </w:p>
        </w:tc>
        <w:tc>
          <w:tcPr>
            <w:tcW w:w="1833" w:type="dxa"/>
          </w:tcPr>
          <w:p w:rsidR="008373C8" w:rsidRPr="008373C8" w:rsidRDefault="008373C8" w:rsidP="00EF4D7C">
            <w:pPr>
              <w:pStyle w:val="Default"/>
              <w:spacing w:line="360" w:lineRule="auto"/>
              <w:jc w:val="center"/>
              <w:rPr>
                <w:rFonts w:ascii="TimesNewRoman" w:hAnsi="TimesNewRoman" w:cs="TimesNewRoman"/>
                <w:b/>
              </w:rPr>
            </w:pPr>
            <w:r w:rsidRPr="008373C8">
              <w:rPr>
                <w:rFonts w:ascii="TimesNewRoman" w:hAnsi="TimesNewRoman" w:cs="TimesNewRoman"/>
                <w:b/>
              </w:rPr>
              <w:t>Planowany termin realizacji zadania</w:t>
            </w:r>
          </w:p>
        </w:tc>
        <w:tc>
          <w:tcPr>
            <w:tcW w:w="1835" w:type="dxa"/>
          </w:tcPr>
          <w:p w:rsidR="008373C8" w:rsidRPr="008373C8" w:rsidRDefault="008373C8" w:rsidP="00EF4D7C">
            <w:pPr>
              <w:pStyle w:val="Default"/>
              <w:spacing w:line="360" w:lineRule="auto"/>
              <w:jc w:val="center"/>
              <w:rPr>
                <w:rFonts w:ascii="TimesNewRoman" w:hAnsi="TimesNewRoman" w:cs="TimesNewRoman"/>
                <w:b/>
              </w:rPr>
            </w:pPr>
            <w:r w:rsidRPr="008373C8">
              <w:rPr>
                <w:rFonts w:ascii="TimesNewRoman" w:hAnsi="TimesNewRoman" w:cs="TimesNewRoman"/>
                <w:b/>
              </w:rPr>
              <w:t>Jednostka realizacyjna</w:t>
            </w:r>
          </w:p>
        </w:tc>
        <w:tc>
          <w:tcPr>
            <w:tcW w:w="1837" w:type="dxa"/>
          </w:tcPr>
          <w:p w:rsidR="008373C8" w:rsidRPr="008373C8" w:rsidRDefault="008373C8" w:rsidP="00EF4D7C">
            <w:pPr>
              <w:pStyle w:val="Default"/>
              <w:spacing w:line="360" w:lineRule="auto"/>
              <w:jc w:val="center"/>
              <w:rPr>
                <w:rFonts w:ascii="TimesNewRoman" w:hAnsi="TimesNewRoman" w:cs="TimesNewRoman"/>
                <w:b/>
              </w:rPr>
            </w:pPr>
            <w:r w:rsidRPr="008373C8">
              <w:rPr>
                <w:rFonts w:ascii="TimesNewRoman" w:hAnsi="TimesNewRoman" w:cs="TimesNewRoman"/>
                <w:b/>
              </w:rPr>
              <w:t>Źródła finansowania</w:t>
            </w:r>
          </w:p>
        </w:tc>
      </w:tr>
      <w:tr w:rsidR="008373C8" w:rsidTr="008373C8">
        <w:tc>
          <w:tcPr>
            <w:tcW w:w="665" w:type="dxa"/>
          </w:tcPr>
          <w:p w:rsidR="008373C8" w:rsidRDefault="008373C8" w:rsidP="004D25D5">
            <w:pPr>
              <w:pStyle w:val="Default"/>
              <w:spacing w:line="360" w:lineRule="auto"/>
              <w:jc w:val="both"/>
              <w:rPr>
                <w:rFonts w:ascii="TimesNewRoman" w:hAnsi="TimesNewRoman" w:cs="TimesNewRoman"/>
              </w:rPr>
            </w:pPr>
            <w:r>
              <w:rPr>
                <w:rFonts w:ascii="TimesNewRoman" w:hAnsi="TimesNewRoman" w:cs="TimesNewRoman"/>
              </w:rPr>
              <w:t>1</w:t>
            </w:r>
          </w:p>
        </w:tc>
        <w:tc>
          <w:tcPr>
            <w:tcW w:w="2976" w:type="dxa"/>
          </w:tcPr>
          <w:p w:rsidR="008373C8" w:rsidRPr="002B63D0" w:rsidRDefault="008373C8" w:rsidP="008373C8">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Efektywne zarządzanie zasobami wodnymi:</w:t>
            </w:r>
          </w:p>
          <w:p w:rsidR="008373C8" w:rsidRPr="002B63D0" w:rsidRDefault="008373C8" w:rsidP="008373C8">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rozpoznanie i udokumentowanie zasobów</w:t>
            </w:r>
          </w:p>
          <w:p w:rsidR="008373C8" w:rsidRPr="002B63D0" w:rsidRDefault="008373C8" w:rsidP="008373C8">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wodnych,</w:t>
            </w:r>
          </w:p>
          <w:p w:rsidR="008373C8" w:rsidRPr="002B63D0" w:rsidRDefault="008373C8" w:rsidP="008373C8">
            <w:pPr>
              <w:autoSpaceDE w:val="0"/>
              <w:autoSpaceDN w:val="0"/>
              <w:adjustRightInd w:val="0"/>
              <w:spacing w:after="0" w:line="240" w:lineRule="auto"/>
              <w:rPr>
                <w:rFonts w:ascii="TimesNewRoman" w:hAnsi="TimesNewRoman" w:cs="TimesNewRoman"/>
                <w:sz w:val="24"/>
                <w:szCs w:val="24"/>
                <w:lang w:eastAsia="pl-PL"/>
              </w:rPr>
            </w:pPr>
            <w:r w:rsidRPr="002B63D0">
              <w:rPr>
                <w:rFonts w:ascii="Symbol" w:hAnsi="Symbol" w:cs="Symbol"/>
                <w:sz w:val="24"/>
                <w:szCs w:val="24"/>
                <w:lang w:eastAsia="pl-PL"/>
              </w:rPr>
              <w:t></w:t>
            </w:r>
            <w:r w:rsidRPr="002B63D0">
              <w:rPr>
                <w:rFonts w:ascii="TimesNewRoman" w:hAnsi="TimesNewRoman" w:cs="TimesNewRoman"/>
                <w:sz w:val="24"/>
                <w:szCs w:val="24"/>
                <w:lang w:eastAsia="pl-PL"/>
              </w:rPr>
              <w:t>zapewnienie odpowiedniej ilości i jakości</w:t>
            </w:r>
          </w:p>
          <w:p w:rsidR="008373C8" w:rsidRPr="002B63D0" w:rsidRDefault="008373C8" w:rsidP="008373C8">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wody dla ludności,</w:t>
            </w:r>
          </w:p>
          <w:p w:rsidR="008373C8" w:rsidRPr="002B63D0" w:rsidRDefault="008373C8" w:rsidP="008373C8">
            <w:pPr>
              <w:autoSpaceDE w:val="0"/>
              <w:autoSpaceDN w:val="0"/>
              <w:adjustRightInd w:val="0"/>
              <w:spacing w:after="0" w:line="240" w:lineRule="auto"/>
              <w:rPr>
                <w:rFonts w:ascii="TimesNewRoman" w:hAnsi="TimesNewRoman" w:cs="TimesNewRoman"/>
                <w:sz w:val="24"/>
                <w:szCs w:val="24"/>
                <w:lang w:eastAsia="pl-PL"/>
              </w:rPr>
            </w:pPr>
            <w:r w:rsidRPr="002B63D0">
              <w:rPr>
                <w:rFonts w:ascii="Symbol" w:hAnsi="Symbol" w:cs="Symbol"/>
                <w:sz w:val="24"/>
                <w:szCs w:val="24"/>
                <w:lang w:eastAsia="pl-PL"/>
              </w:rPr>
              <w:t></w:t>
            </w:r>
            <w:r w:rsidRPr="002B63D0">
              <w:rPr>
                <w:rFonts w:ascii="TimesNewRoman" w:hAnsi="TimesNewRoman" w:cs="TimesNewRoman"/>
                <w:sz w:val="24"/>
                <w:szCs w:val="24"/>
                <w:lang w:eastAsia="pl-PL"/>
              </w:rPr>
              <w:t>ochrona zasobów wodnych przed</w:t>
            </w:r>
          </w:p>
          <w:p w:rsidR="008373C8" w:rsidRPr="002B63D0" w:rsidRDefault="008373C8" w:rsidP="008373C8">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lastRenderedPageBreak/>
              <w:t>zanieczyszczeniem oraz niewłaściwą lub</w:t>
            </w:r>
          </w:p>
          <w:p w:rsidR="008373C8" w:rsidRPr="002B63D0" w:rsidRDefault="008373C8" w:rsidP="008373C8">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nadmierną eksploatacją,</w:t>
            </w:r>
          </w:p>
          <w:p w:rsidR="008373C8" w:rsidRPr="002B63D0" w:rsidRDefault="008373C8" w:rsidP="008373C8">
            <w:pPr>
              <w:autoSpaceDE w:val="0"/>
              <w:autoSpaceDN w:val="0"/>
              <w:adjustRightInd w:val="0"/>
              <w:spacing w:after="0" w:line="240" w:lineRule="auto"/>
              <w:rPr>
                <w:rFonts w:ascii="TimesNewRoman" w:hAnsi="TimesNewRoman" w:cs="TimesNewRoman"/>
                <w:sz w:val="24"/>
                <w:szCs w:val="24"/>
                <w:lang w:eastAsia="pl-PL"/>
              </w:rPr>
            </w:pPr>
            <w:r w:rsidRPr="002B63D0">
              <w:rPr>
                <w:rFonts w:ascii="Symbol" w:hAnsi="Symbol" w:cs="Symbol"/>
                <w:sz w:val="24"/>
                <w:szCs w:val="24"/>
                <w:lang w:eastAsia="pl-PL"/>
              </w:rPr>
              <w:t></w:t>
            </w:r>
            <w:r w:rsidRPr="002B63D0">
              <w:rPr>
                <w:rFonts w:ascii="TimesNewRoman" w:hAnsi="TimesNewRoman" w:cs="TimesNewRoman"/>
                <w:sz w:val="24"/>
                <w:szCs w:val="24"/>
                <w:lang w:eastAsia="pl-PL"/>
              </w:rPr>
              <w:t>utrzymywanie lub poprawa stanu  ekosystemów  wodnych i od wody zależnych,</w:t>
            </w:r>
          </w:p>
          <w:p w:rsidR="008373C8" w:rsidRPr="002B63D0" w:rsidRDefault="008373C8" w:rsidP="008373C8">
            <w:pPr>
              <w:autoSpaceDE w:val="0"/>
              <w:autoSpaceDN w:val="0"/>
              <w:adjustRightInd w:val="0"/>
              <w:spacing w:after="0" w:line="240" w:lineRule="auto"/>
              <w:rPr>
                <w:rFonts w:ascii="TimesNewRoman" w:hAnsi="TimesNewRoman" w:cs="TimesNewRoman"/>
                <w:sz w:val="24"/>
                <w:szCs w:val="24"/>
                <w:lang w:eastAsia="pl-PL"/>
              </w:rPr>
            </w:pPr>
            <w:r w:rsidRPr="002B63D0">
              <w:rPr>
                <w:rFonts w:ascii="Symbol" w:hAnsi="Symbol" w:cs="Symbol"/>
                <w:sz w:val="24"/>
                <w:szCs w:val="24"/>
                <w:lang w:eastAsia="pl-PL"/>
              </w:rPr>
              <w:t></w:t>
            </w:r>
            <w:r w:rsidRPr="002B63D0">
              <w:rPr>
                <w:rFonts w:ascii="Symbol" w:hAnsi="Symbol" w:cs="Symbol"/>
                <w:sz w:val="24"/>
                <w:szCs w:val="24"/>
                <w:lang w:eastAsia="pl-PL"/>
              </w:rPr>
              <w:t></w:t>
            </w:r>
            <w:r w:rsidRPr="002B63D0">
              <w:rPr>
                <w:rFonts w:ascii="TimesNewRoman" w:hAnsi="TimesNewRoman" w:cs="TimesNewRoman"/>
                <w:sz w:val="24"/>
                <w:szCs w:val="24"/>
                <w:lang w:eastAsia="pl-PL"/>
              </w:rPr>
              <w:t>ochrona przed powodzią oraz suszą,</w:t>
            </w:r>
          </w:p>
          <w:p w:rsidR="008373C8" w:rsidRPr="002B63D0" w:rsidRDefault="008373C8" w:rsidP="008373C8">
            <w:pPr>
              <w:autoSpaceDE w:val="0"/>
              <w:autoSpaceDN w:val="0"/>
              <w:adjustRightInd w:val="0"/>
              <w:spacing w:after="0" w:line="240" w:lineRule="auto"/>
              <w:rPr>
                <w:rFonts w:ascii="TimesNewRoman" w:hAnsi="TimesNewRoman" w:cs="TimesNewRoman"/>
                <w:sz w:val="24"/>
                <w:szCs w:val="24"/>
                <w:lang w:eastAsia="pl-PL"/>
              </w:rPr>
            </w:pPr>
            <w:r w:rsidRPr="002B63D0">
              <w:rPr>
                <w:rFonts w:ascii="Symbol" w:hAnsi="Symbol" w:cs="Symbol"/>
                <w:sz w:val="24"/>
                <w:szCs w:val="24"/>
                <w:lang w:eastAsia="pl-PL"/>
              </w:rPr>
              <w:t></w:t>
            </w:r>
            <w:r w:rsidRPr="002B63D0">
              <w:rPr>
                <w:rFonts w:ascii="Symbol" w:hAnsi="Symbol" w:cs="Symbol"/>
                <w:sz w:val="24"/>
                <w:szCs w:val="24"/>
                <w:lang w:eastAsia="pl-PL"/>
              </w:rPr>
              <w:t></w:t>
            </w:r>
            <w:r w:rsidRPr="002B63D0">
              <w:rPr>
                <w:rFonts w:ascii="TimesNewRoman" w:hAnsi="TimesNewRoman" w:cs="TimesNewRoman"/>
                <w:sz w:val="24"/>
                <w:szCs w:val="24"/>
                <w:lang w:eastAsia="pl-PL"/>
              </w:rPr>
              <w:t>zapewnienie wody na potrzeby rolnictwa i</w:t>
            </w:r>
          </w:p>
          <w:p w:rsidR="008373C8" w:rsidRPr="002B63D0" w:rsidRDefault="008373C8" w:rsidP="008373C8">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przemysłu,</w:t>
            </w:r>
          </w:p>
          <w:p w:rsidR="008373C8" w:rsidRPr="002B63D0" w:rsidRDefault="008373C8" w:rsidP="008373C8">
            <w:pPr>
              <w:autoSpaceDE w:val="0"/>
              <w:autoSpaceDN w:val="0"/>
              <w:adjustRightInd w:val="0"/>
              <w:spacing w:after="0" w:line="240" w:lineRule="auto"/>
              <w:rPr>
                <w:rFonts w:ascii="TimesNewRoman" w:hAnsi="TimesNewRoman" w:cs="TimesNewRoman"/>
                <w:sz w:val="24"/>
                <w:szCs w:val="24"/>
                <w:lang w:eastAsia="pl-PL"/>
              </w:rPr>
            </w:pPr>
            <w:r w:rsidRPr="002B63D0">
              <w:rPr>
                <w:rFonts w:ascii="Symbol" w:hAnsi="Symbol" w:cs="Symbol"/>
                <w:sz w:val="24"/>
                <w:szCs w:val="24"/>
                <w:lang w:eastAsia="pl-PL"/>
              </w:rPr>
              <w:t></w:t>
            </w:r>
            <w:r w:rsidRPr="002B63D0">
              <w:rPr>
                <w:rFonts w:ascii="Symbol" w:hAnsi="Symbol" w:cs="Symbol"/>
                <w:sz w:val="24"/>
                <w:szCs w:val="24"/>
                <w:lang w:eastAsia="pl-PL"/>
              </w:rPr>
              <w:t></w:t>
            </w:r>
            <w:r w:rsidRPr="002B63D0">
              <w:rPr>
                <w:rFonts w:ascii="TimesNewRoman" w:hAnsi="TimesNewRoman" w:cs="TimesNewRoman"/>
                <w:sz w:val="24"/>
                <w:szCs w:val="24"/>
                <w:lang w:eastAsia="pl-PL"/>
              </w:rPr>
              <w:t>zaspokojenie potrzeb związanych z turystyką,</w:t>
            </w:r>
          </w:p>
          <w:p w:rsidR="008373C8" w:rsidRPr="002B63D0" w:rsidRDefault="008373C8" w:rsidP="008373C8">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sportem, rekreacją,</w:t>
            </w:r>
          </w:p>
          <w:p w:rsidR="008373C8" w:rsidRPr="002B63D0" w:rsidRDefault="008373C8" w:rsidP="008373C8">
            <w:pPr>
              <w:autoSpaceDE w:val="0"/>
              <w:autoSpaceDN w:val="0"/>
              <w:adjustRightInd w:val="0"/>
              <w:spacing w:after="0" w:line="240" w:lineRule="auto"/>
              <w:rPr>
                <w:rFonts w:ascii="TimesNewRoman" w:hAnsi="TimesNewRoman" w:cs="TimesNewRoman"/>
                <w:sz w:val="24"/>
                <w:szCs w:val="24"/>
                <w:lang w:eastAsia="pl-PL"/>
              </w:rPr>
            </w:pPr>
            <w:r w:rsidRPr="002B63D0">
              <w:rPr>
                <w:rFonts w:ascii="Symbol" w:hAnsi="Symbol" w:cs="Symbol"/>
                <w:sz w:val="24"/>
                <w:szCs w:val="24"/>
                <w:lang w:eastAsia="pl-PL"/>
              </w:rPr>
              <w:t></w:t>
            </w:r>
            <w:r w:rsidRPr="002B63D0">
              <w:rPr>
                <w:rFonts w:ascii="Symbol" w:hAnsi="Symbol" w:cs="Symbol"/>
                <w:sz w:val="24"/>
                <w:szCs w:val="24"/>
                <w:lang w:eastAsia="pl-PL"/>
              </w:rPr>
              <w:t></w:t>
            </w:r>
            <w:r w:rsidRPr="002B63D0">
              <w:rPr>
                <w:rFonts w:ascii="TimesNewRoman" w:hAnsi="TimesNewRoman" w:cs="TimesNewRoman"/>
                <w:sz w:val="24"/>
                <w:szCs w:val="24"/>
                <w:lang w:eastAsia="pl-PL"/>
              </w:rPr>
              <w:t>tworzenie warunków dla energetycznego,</w:t>
            </w:r>
          </w:p>
          <w:p w:rsidR="008373C8" w:rsidRPr="002B63D0" w:rsidRDefault="008373C8" w:rsidP="008373C8">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transportowego oraz rybackiego</w:t>
            </w:r>
          </w:p>
          <w:p w:rsidR="008373C8" w:rsidRDefault="008373C8" w:rsidP="008373C8">
            <w:pPr>
              <w:pStyle w:val="Default"/>
              <w:spacing w:line="360" w:lineRule="auto"/>
              <w:jc w:val="both"/>
              <w:rPr>
                <w:rFonts w:ascii="TimesNewRoman" w:hAnsi="TimesNewRoman" w:cs="TimesNewRoman"/>
              </w:rPr>
            </w:pPr>
            <w:r w:rsidRPr="002B63D0">
              <w:rPr>
                <w:rFonts w:ascii="TimesNewRoman" w:hAnsi="TimesNewRoman" w:cs="TimesNewRoman"/>
              </w:rPr>
              <w:t>wykorzystania wód.</w:t>
            </w:r>
          </w:p>
        </w:tc>
        <w:tc>
          <w:tcPr>
            <w:tcW w:w="1833" w:type="dxa"/>
          </w:tcPr>
          <w:p w:rsidR="008373C8" w:rsidRDefault="00BD7F47" w:rsidP="004D25D5">
            <w:pPr>
              <w:pStyle w:val="Default"/>
              <w:spacing w:line="360" w:lineRule="auto"/>
              <w:jc w:val="both"/>
              <w:rPr>
                <w:rFonts w:ascii="TimesNewRoman" w:hAnsi="TimesNewRoman" w:cs="TimesNewRoman"/>
              </w:rPr>
            </w:pPr>
            <w:r>
              <w:rPr>
                <w:rFonts w:ascii="TimesNewRoman" w:hAnsi="TimesNewRoman" w:cs="TimesNewRoman"/>
              </w:rPr>
              <w:lastRenderedPageBreak/>
              <w:t>Zadania ciągłe</w:t>
            </w:r>
            <w:r w:rsidR="008373C8">
              <w:rPr>
                <w:rFonts w:ascii="TimesNewRoman" w:hAnsi="TimesNewRoman" w:cs="TimesNewRoman"/>
              </w:rPr>
              <w:t xml:space="preserve"> </w:t>
            </w:r>
          </w:p>
        </w:tc>
        <w:tc>
          <w:tcPr>
            <w:tcW w:w="1835" w:type="dxa"/>
          </w:tcPr>
          <w:p w:rsidR="008373C8" w:rsidRDefault="008373C8" w:rsidP="008373C8">
            <w:pPr>
              <w:autoSpaceDE w:val="0"/>
              <w:autoSpaceDN w:val="0"/>
              <w:adjustRightInd w:val="0"/>
              <w:spacing w:after="0" w:line="240" w:lineRule="auto"/>
              <w:rPr>
                <w:rFonts w:ascii="TimesNewRoman" w:hAnsi="TimesNewRoman" w:cs="TimesNewRoman"/>
                <w:lang w:eastAsia="pl-PL"/>
              </w:rPr>
            </w:pPr>
            <w:r>
              <w:rPr>
                <w:rFonts w:ascii="TimesNewRoman" w:hAnsi="TimesNewRoman" w:cs="TimesNewRoman"/>
                <w:lang w:eastAsia="pl-PL"/>
              </w:rPr>
              <w:t>Wojewoda, samorządy terytorialne – i</w:t>
            </w:r>
          </w:p>
          <w:p w:rsidR="008373C8" w:rsidRDefault="008373C8" w:rsidP="008373C8">
            <w:pPr>
              <w:autoSpaceDE w:val="0"/>
              <w:autoSpaceDN w:val="0"/>
              <w:adjustRightInd w:val="0"/>
              <w:spacing w:after="0" w:line="240" w:lineRule="auto"/>
              <w:rPr>
                <w:rFonts w:ascii="TimesNewRoman" w:hAnsi="TimesNewRoman" w:cs="TimesNewRoman"/>
                <w:lang w:eastAsia="pl-PL"/>
              </w:rPr>
            </w:pPr>
            <w:r>
              <w:rPr>
                <w:rFonts w:ascii="TimesNewRoman" w:hAnsi="TimesNewRoman" w:cs="TimesNewRoman"/>
                <w:lang w:eastAsia="pl-PL"/>
              </w:rPr>
              <w:t>podległe</w:t>
            </w:r>
          </w:p>
          <w:p w:rsidR="008373C8" w:rsidRDefault="008373C8" w:rsidP="008373C8">
            <w:pPr>
              <w:autoSpaceDE w:val="0"/>
              <w:autoSpaceDN w:val="0"/>
              <w:adjustRightInd w:val="0"/>
              <w:spacing w:after="0" w:line="240" w:lineRule="auto"/>
              <w:rPr>
                <w:rFonts w:ascii="TimesNewRoman" w:hAnsi="TimesNewRoman" w:cs="TimesNewRoman"/>
                <w:lang w:eastAsia="pl-PL"/>
              </w:rPr>
            </w:pPr>
            <w:r>
              <w:rPr>
                <w:rFonts w:ascii="TimesNewRoman" w:hAnsi="TimesNewRoman" w:cs="TimesNewRoman"/>
                <w:lang w:eastAsia="pl-PL"/>
              </w:rPr>
              <w:t>im jednostki, RZGW,</w:t>
            </w:r>
          </w:p>
          <w:p w:rsidR="008373C8" w:rsidRDefault="008373C8" w:rsidP="008373C8">
            <w:pPr>
              <w:autoSpaceDE w:val="0"/>
              <w:autoSpaceDN w:val="0"/>
              <w:adjustRightInd w:val="0"/>
              <w:spacing w:after="0" w:line="240" w:lineRule="auto"/>
              <w:rPr>
                <w:rFonts w:ascii="TimesNewRoman" w:hAnsi="TimesNewRoman" w:cs="TimesNewRoman"/>
                <w:lang w:eastAsia="pl-PL"/>
              </w:rPr>
            </w:pPr>
            <w:r>
              <w:rPr>
                <w:rFonts w:ascii="TimesNewRoman" w:hAnsi="TimesNewRoman" w:cs="TimesNewRoman"/>
                <w:lang w:eastAsia="pl-PL"/>
              </w:rPr>
              <w:t>podmioty gospodarcze,</w:t>
            </w:r>
          </w:p>
          <w:p w:rsidR="008373C8" w:rsidRDefault="008373C8" w:rsidP="008373C8">
            <w:pPr>
              <w:pStyle w:val="Default"/>
              <w:spacing w:line="360" w:lineRule="auto"/>
              <w:jc w:val="both"/>
              <w:rPr>
                <w:rFonts w:ascii="TimesNewRoman" w:hAnsi="TimesNewRoman" w:cs="TimesNewRoman"/>
              </w:rPr>
            </w:pPr>
            <w:r>
              <w:rPr>
                <w:rFonts w:ascii="TimesNewRoman" w:hAnsi="TimesNewRoman" w:cs="TimesNewRoman"/>
                <w:sz w:val="20"/>
                <w:szCs w:val="20"/>
              </w:rPr>
              <w:t>WIOŚ</w:t>
            </w:r>
          </w:p>
        </w:tc>
        <w:tc>
          <w:tcPr>
            <w:tcW w:w="1837" w:type="dxa"/>
          </w:tcPr>
          <w:p w:rsidR="008373C8" w:rsidRPr="00BD7F47" w:rsidRDefault="008373C8" w:rsidP="00BD7F47">
            <w:pPr>
              <w:autoSpaceDE w:val="0"/>
              <w:autoSpaceDN w:val="0"/>
              <w:adjustRightInd w:val="0"/>
              <w:spacing w:after="0" w:line="240" w:lineRule="auto"/>
              <w:rPr>
                <w:rFonts w:ascii="TimesNewRoman" w:hAnsi="TimesNewRoman" w:cs="TimesNewRoman"/>
                <w:sz w:val="24"/>
                <w:szCs w:val="24"/>
                <w:lang w:eastAsia="pl-PL"/>
              </w:rPr>
            </w:pPr>
            <w:r w:rsidRPr="00BD7F47">
              <w:rPr>
                <w:rFonts w:ascii="TimesNewRoman" w:hAnsi="TimesNewRoman" w:cs="TimesNewRoman"/>
                <w:sz w:val="24"/>
                <w:szCs w:val="24"/>
                <w:lang w:eastAsia="pl-PL"/>
              </w:rPr>
              <w:t>Budżet państwa, środki własne samorządów, krajowe</w:t>
            </w:r>
          </w:p>
          <w:p w:rsidR="008373C8" w:rsidRPr="00BD7F47" w:rsidRDefault="008373C8" w:rsidP="00BD7F47">
            <w:pPr>
              <w:autoSpaceDE w:val="0"/>
              <w:autoSpaceDN w:val="0"/>
              <w:adjustRightInd w:val="0"/>
              <w:spacing w:after="0" w:line="240" w:lineRule="auto"/>
              <w:rPr>
                <w:rFonts w:ascii="TimesNewRoman" w:hAnsi="TimesNewRoman" w:cs="TimesNewRoman"/>
                <w:sz w:val="24"/>
                <w:szCs w:val="24"/>
                <w:lang w:eastAsia="pl-PL"/>
              </w:rPr>
            </w:pPr>
            <w:r w:rsidRPr="00BD7F47">
              <w:rPr>
                <w:rFonts w:ascii="TimesNewRoman" w:hAnsi="TimesNewRoman" w:cs="TimesNewRoman"/>
                <w:sz w:val="24"/>
                <w:szCs w:val="24"/>
                <w:lang w:eastAsia="pl-PL"/>
              </w:rPr>
              <w:t>fundusze ochrony środowiska i gospodarki wodnej,</w:t>
            </w:r>
          </w:p>
          <w:p w:rsidR="008373C8" w:rsidRPr="00BD7F47" w:rsidRDefault="008373C8" w:rsidP="00BD7F47">
            <w:pPr>
              <w:autoSpaceDE w:val="0"/>
              <w:autoSpaceDN w:val="0"/>
              <w:adjustRightInd w:val="0"/>
              <w:spacing w:after="0" w:line="240" w:lineRule="auto"/>
              <w:rPr>
                <w:rFonts w:ascii="TimesNewRoman" w:hAnsi="TimesNewRoman" w:cs="TimesNewRoman"/>
                <w:sz w:val="24"/>
                <w:szCs w:val="24"/>
                <w:lang w:eastAsia="pl-PL"/>
              </w:rPr>
            </w:pPr>
            <w:r w:rsidRPr="00BD7F47">
              <w:rPr>
                <w:rFonts w:ascii="TimesNewRoman" w:hAnsi="TimesNewRoman" w:cs="TimesNewRoman"/>
                <w:sz w:val="24"/>
                <w:szCs w:val="24"/>
                <w:lang w:eastAsia="pl-PL"/>
              </w:rPr>
              <w:t>środki własne podmiotów</w:t>
            </w:r>
          </w:p>
          <w:p w:rsidR="008373C8" w:rsidRPr="00BD7F47" w:rsidRDefault="008373C8" w:rsidP="00BD7F47">
            <w:pPr>
              <w:autoSpaceDE w:val="0"/>
              <w:autoSpaceDN w:val="0"/>
              <w:adjustRightInd w:val="0"/>
              <w:spacing w:after="0" w:line="240" w:lineRule="auto"/>
              <w:rPr>
                <w:rFonts w:ascii="TimesNewRoman" w:hAnsi="TimesNewRoman" w:cs="TimesNewRoman"/>
                <w:sz w:val="24"/>
                <w:szCs w:val="24"/>
                <w:lang w:eastAsia="pl-PL"/>
              </w:rPr>
            </w:pPr>
            <w:r w:rsidRPr="00BD7F47">
              <w:rPr>
                <w:rFonts w:ascii="TimesNewRoman" w:hAnsi="TimesNewRoman" w:cs="TimesNewRoman"/>
                <w:sz w:val="24"/>
                <w:szCs w:val="24"/>
                <w:lang w:eastAsia="pl-PL"/>
              </w:rPr>
              <w:lastRenderedPageBreak/>
              <w:t xml:space="preserve">gospodarczych, </w:t>
            </w:r>
            <w:r w:rsidR="00BD7F47" w:rsidRPr="00BD7F47">
              <w:rPr>
                <w:rFonts w:ascii="TimesNewRoman" w:hAnsi="TimesNewRoman" w:cs="TimesNewRoman"/>
                <w:sz w:val="24"/>
                <w:szCs w:val="24"/>
                <w:lang w:eastAsia="pl-PL"/>
              </w:rPr>
              <w:t>fundusze unijne</w:t>
            </w:r>
            <w:r w:rsidRPr="00BD7F47">
              <w:rPr>
                <w:rFonts w:ascii="TimesNewRoman" w:hAnsi="TimesNewRoman" w:cs="TimesNewRoman"/>
                <w:sz w:val="24"/>
                <w:szCs w:val="24"/>
                <w:lang w:eastAsia="pl-PL"/>
              </w:rPr>
              <w:t>, banki kredyty preferencyjne oraz</w:t>
            </w:r>
          </w:p>
          <w:p w:rsidR="008373C8" w:rsidRPr="00BD7F47" w:rsidRDefault="008373C8" w:rsidP="00BD7F47">
            <w:pPr>
              <w:pStyle w:val="Default"/>
              <w:rPr>
                <w:rFonts w:ascii="TimesNewRoman" w:hAnsi="TimesNewRoman" w:cs="TimesNewRoman"/>
              </w:rPr>
            </w:pPr>
            <w:r w:rsidRPr="00BD7F47">
              <w:rPr>
                <w:rFonts w:ascii="TimesNewRoman" w:hAnsi="TimesNewRoman" w:cs="TimesNewRoman"/>
              </w:rPr>
              <w:t>komercyjne kredyty bankowe</w:t>
            </w:r>
          </w:p>
        </w:tc>
      </w:tr>
      <w:tr w:rsidR="00BD7F47" w:rsidTr="008373C8">
        <w:tc>
          <w:tcPr>
            <w:tcW w:w="665" w:type="dxa"/>
          </w:tcPr>
          <w:p w:rsidR="00BD7F47" w:rsidRDefault="00BD7F47" w:rsidP="004D25D5">
            <w:pPr>
              <w:pStyle w:val="Default"/>
              <w:spacing w:line="360" w:lineRule="auto"/>
              <w:jc w:val="both"/>
              <w:rPr>
                <w:rFonts w:ascii="TimesNewRoman" w:hAnsi="TimesNewRoman" w:cs="TimesNewRoman"/>
              </w:rPr>
            </w:pPr>
            <w:r>
              <w:rPr>
                <w:rFonts w:ascii="TimesNewRoman" w:hAnsi="TimesNewRoman" w:cs="TimesNewRoman"/>
              </w:rPr>
              <w:lastRenderedPageBreak/>
              <w:t>2</w:t>
            </w:r>
          </w:p>
        </w:tc>
        <w:tc>
          <w:tcPr>
            <w:tcW w:w="2976" w:type="dxa"/>
          </w:tcPr>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Ochrona zasobów i poprawa stanu wód</w:t>
            </w:r>
          </w:p>
          <w:p w:rsidR="00BD7F47" w:rsidRDefault="00BD7F47" w:rsidP="002B63D0">
            <w:pPr>
              <w:pStyle w:val="Default"/>
              <w:jc w:val="both"/>
              <w:rPr>
                <w:rFonts w:ascii="TimesNewRoman" w:hAnsi="TimesNewRoman" w:cs="TimesNewRoman"/>
              </w:rPr>
            </w:pPr>
            <w:r w:rsidRPr="002B63D0">
              <w:rPr>
                <w:rFonts w:ascii="TimesNewRoman" w:hAnsi="TimesNewRoman" w:cs="TimesNewRoman"/>
              </w:rPr>
              <w:t>podziemnych i powierzchniowych</w:t>
            </w:r>
          </w:p>
        </w:tc>
        <w:tc>
          <w:tcPr>
            <w:tcW w:w="1833" w:type="dxa"/>
          </w:tcPr>
          <w:p w:rsidR="00BD7F47" w:rsidRPr="002B63D0" w:rsidRDefault="00BD7F47" w:rsidP="002B63D0">
            <w:pPr>
              <w:pStyle w:val="Default"/>
              <w:jc w:val="both"/>
              <w:rPr>
                <w:rFonts w:ascii="TimesNewRoman" w:hAnsi="TimesNewRoman" w:cs="TimesNewRoman"/>
              </w:rPr>
            </w:pPr>
            <w:r w:rsidRPr="002B63D0">
              <w:rPr>
                <w:rFonts w:ascii="TimesNewRoman" w:hAnsi="TimesNewRoman" w:cs="TimesNewRoman"/>
              </w:rPr>
              <w:t>Zadanie ciągłe</w:t>
            </w:r>
          </w:p>
        </w:tc>
        <w:tc>
          <w:tcPr>
            <w:tcW w:w="1835" w:type="dxa"/>
          </w:tcPr>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Wojewoda, samorządy terytorialne – i</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podległe</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im jednostki, RZGW,</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podmioty gospodarcze,</w:t>
            </w:r>
          </w:p>
          <w:p w:rsidR="00BD7F47" w:rsidRPr="002B63D0" w:rsidRDefault="00BD7F47" w:rsidP="002B63D0">
            <w:pPr>
              <w:pStyle w:val="Default"/>
              <w:jc w:val="both"/>
              <w:rPr>
                <w:rFonts w:ascii="TimesNewRoman" w:hAnsi="TimesNewRoman" w:cs="TimesNewRoman"/>
              </w:rPr>
            </w:pPr>
            <w:r w:rsidRPr="002B63D0">
              <w:rPr>
                <w:rFonts w:ascii="TimesNewRoman" w:hAnsi="TimesNewRoman" w:cs="TimesNewRoman"/>
              </w:rPr>
              <w:t>Inspekcja Sanitarna</w:t>
            </w:r>
          </w:p>
        </w:tc>
        <w:tc>
          <w:tcPr>
            <w:tcW w:w="1837" w:type="dxa"/>
          </w:tcPr>
          <w:p w:rsidR="00BD7F47" w:rsidRPr="00BD7F47" w:rsidRDefault="00BD7F47" w:rsidP="0097762F">
            <w:pPr>
              <w:autoSpaceDE w:val="0"/>
              <w:autoSpaceDN w:val="0"/>
              <w:adjustRightInd w:val="0"/>
              <w:spacing w:after="0" w:line="240" w:lineRule="auto"/>
              <w:rPr>
                <w:rFonts w:ascii="TimesNewRoman" w:hAnsi="TimesNewRoman" w:cs="TimesNewRoman"/>
                <w:sz w:val="24"/>
                <w:szCs w:val="24"/>
                <w:lang w:eastAsia="pl-PL"/>
              </w:rPr>
            </w:pPr>
            <w:r w:rsidRPr="00BD7F47">
              <w:rPr>
                <w:rFonts w:ascii="TimesNewRoman" w:hAnsi="TimesNewRoman" w:cs="TimesNewRoman"/>
                <w:sz w:val="24"/>
                <w:szCs w:val="24"/>
                <w:lang w:eastAsia="pl-PL"/>
              </w:rPr>
              <w:t>Budżet państwa, środki własne samorządów, krajowe</w:t>
            </w:r>
          </w:p>
          <w:p w:rsidR="00BD7F47" w:rsidRPr="00BD7F47" w:rsidRDefault="00BD7F47" w:rsidP="0097762F">
            <w:pPr>
              <w:autoSpaceDE w:val="0"/>
              <w:autoSpaceDN w:val="0"/>
              <w:adjustRightInd w:val="0"/>
              <w:spacing w:after="0" w:line="240" w:lineRule="auto"/>
              <w:rPr>
                <w:rFonts w:ascii="TimesNewRoman" w:hAnsi="TimesNewRoman" w:cs="TimesNewRoman"/>
                <w:sz w:val="24"/>
                <w:szCs w:val="24"/>
                <w:lang w:eastAsia="pl-PL"/>
              </w:rPr>
            </w:pPr>
            <w:r w:rsidRPr="00BD7F47">
              <w:rPr>
                <w:rFonts w:ascii="TimesNewRoman" w:hAnsi="TimesNewRoman" w:cs="TimesNewRoman"/>
                <w:sz w:val="24"/>
                <w:szCs w:val="24"/>
                <w:lang w:eastAsia="pl-PL"/>
              </w:rPr>
              <w:t>fundusze ochrony środowiska i gospodarki wodnej,</w:t>
            </w:r>
          </w:p>
          <w:p w:rsidR="00BD7F47" w:rsidRPr="00BD7F47" w:rsidRDefault="00BD7F47" w:rsidP="0097762F">
            <w:pPr>
              <w:autoSpaceDE w:val="0"/>
              <w:autoSpaceDN w:val="0"/>
              <w:adjustRightInd w:val="0"/>
              <w:spacing w:after="0" w:line="240" w:lineRule="auto"/>
              <w:rPr>
                <w:rFonts w:ascii="TimesNewRoman" w:hAnsi="TimesNewRoman" w:cs="TimesNewRoman"/>
                <w:sz w:val="24"/>
                <w:szCs w:val="24"/>
                <w:lang w:eastAsia="pl-PL"/>
              </w:rPr>
            </w:pPr>
            <w:r w:rsidRPr="00BD7F47">
              <w:rPr>
                <w:rFonts w:ascii="TimesNewRoman" w:hAnsi="TimesNewRoman" w:cs="TimesNewRoman"/>
                <w:sz w:val="24"/>
                <w:szCs w:val="24"/>
                <w:lang w:eastAsia="pl-PL"/>
              </w:rPr>
              <w:t>środki własne podmiotów</w:t>
            </w:r>
          </w:p>
          <w:p w:rsidR="00BD7F47" w:rsidRPr="00BD7F47" w:rsidRDefault="00BD7F47" w:rsidP="0097762F">
            <w:pPr>
              <w:autoSpaceDE w:val="0"/>
              <w:autoSpaceDN w:val="0"/>
              <w:adjustRightInd w:val="0"/>
              <w:spacing w:after="0" w:line="240" w:lineRule="auto"/>
              <w:rPr>
                <w:rFonts w:ascii="TimesNewRoman" w:hAnsi="TimesNewRoman" w:cs="TimesNewRoman"/>
                <w:sz w:val="24"/>
                <w:szCs w:val="24"/>
                <w:lang w:eastAsia="pl-PL"/>
              </w:rPr>
            </w:pPr>
            <w:r w:rsidRPr="00BD7F47">
              <w:rPr>
                <w:rFonts w:ascii="TimesNewRoman" w:hAnsi="TimesNewRoman" w:cs="TimesNewRoman"/>
                <w:sz w:val="24"/>
                <w:szCs w:val="24"/>
                <w:lang w:eastAsia="pl-PL"/>
              </w:rPr>
              <w:t>gospodarczych, fundusze unijne, banki kredyty preferencyjne oraz</w:t>
            </w:r>
          </w:p>
          <w:p w:rsidR="00BD7F47" w:rsidRPr="00BD7F47" w:rsidRDefault="00BD7F47" w:rsidP="0097762F">
            <w:pPr>
              <w:pStyle w:val="Default"/>
              <w:rPr>
                <w:rFonts w:ascii="TimesNewRoman" w:hAnsi="TimesNewRoman" w:cs="TimesNewRoman"/>
              </w:rPr>
            </w:pPr>
            <w:r w:rsidRPr="00BD7F47">
              <w:rPr>
                <w:rFonts w:ascii="TimesNewRoman" w:hAnsi="TimesNewRoman" w:cs="TimesNewRoman"/>
              </w:rPr>
              <w:t>komercyjne kredyty bankowe</w:t>
            </w:r>
          </w:p>
        </w:tc>
      </w:tr>
      <w:tr w:rsidR="00BD7F47" w:rsidTr="008373C8">
        <w:tc>
          <w:tcPr>
            <w:tcW w:w="665" w:type="dxa"/>
          </w:tcPr>
          <w:p w:rsidR="00BD7F47" w:rsidRDefault="00BD7F47" w:rsidP="004D25D5">
            <w:pPr>
              <w:pStyle w:val="Default"/>
              <w:spacing w:line="360" w:lineRule="auto"/>
              <w:jc w:val="both"/>
              <w:rPr>
                <w:rFonts w:ascii="TimesNewRoman" w:hAnsi="TimesNewRoman" w:cs="TimesNewRoman"/>
              </w:rPr>
            </w:pPr>
            <w:r>
              <w:rPr>
                <w:rFonts w:ascii="TimesNewRoman" w:hAnsi="TimesNewRoman" w:cs="TimesNewRoman"/>
              </w:rPr>
              <w:t>3</w:t>
            </w:r>
          </w:p>
        </w:tc>
        <w:tc>
          <w:tcPr>
            <w:tcW w:w="2976" w:type="dxa"/>
          </w:tcPr>
          <w:p w:rsidR="00BD7F47" w:rsidRPr="002B63D0" w:rsidRDefault="00BD7F47" w:rsidP="00847824">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Zapewnienie mieszkańcom wody pitnej dobrej</w:t>
            </w:r>
          </w:p>
          <w:p w:rsidR="00BD7F47" w:rsidRPr="002B63D0" w:rsidRDefault="00BD7F47" w:rsidP="00847824">
            <w:pPr>
              <w:pStyle w:val="Default"/>
              <w:spacing w:line="360" w:lineRule="auto"/>
              <w:jc w:val="both"/>
              <w:rPr>
                <w:rFonts w:ascii="TimesNewRoman" w:hAnsi="TimesNewRoman" w:cs="TimesNewRoman"/>
              </w:rPr>
            </w:pPr>
            <w:r w:rsidRPr="002B63D0">
              <w:rPr>
                <w:rFonts w:ascii="TimesNewRoman" w:hAnsi="TimesNewRoman" w:cs="TimesNewRoman"/>
              </w:rPr>
              <w:t>jakości</w:t>
            </w:r>
          </w:p>
        </w:tc>
        <w:tc>
          <w:tcPr>
            <w:tcW w:w="1833" w:type="dxa"/>
          </w:tcPr>
          <w:p w:rsidR="00BD7F47" w:rsidRPr="002B63D0" w:rsidRDefault="002B63D0" w:rsidP="004D25D5">
            <w:pPr>
              <w:pStyle w:val="Default"/>
              <w:spacing w:line="360" w:lineRule="auto"/>
              <w:jc w:val="both"/>
              <w:rPr>
                <w:rFonts w:ascii="TimesNewRoman" w:hAnsi="TimesNewRoman" w:cs="TimesNewRoman"/>
              </w:rPr>
            </w:pPr>
            <w:r>
              <w:rPr>
                <w:rFonts w:ascii="TimesNewRoman" w:hAnsi="TimesNewRoman" w:cs="TimesNewRoman"/>
              </w:rPr>
              <w:t>Zadanie ciągłe</w:t>
            </w:r>
          </w:p>
        </w:tc>
        <w:tc>
          <w:tcPr>
            <w:tcW w:w="1835" w:type="dxa"/>
          </w:tcPr>
          <w:p w:rsidR="00BD7F47" w:rsidRPr="002B63D0" w:rsidRDefault="00BD7F47" w:rsidP="002D566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Wojewoda, samorządy terytorialne – i</w:t>
            </w:r>
          </w:p>
          <w:p w:rsidR="00BD7F47" w:rsidRPr="002B63D0" w:rsidRDefault="00BD7F47" w:rsidP="002D566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podległe</w:t>
            </w:r>
          </w:p>
          <w:p w:rsidR="00BD7F47" w:rsidRPr="002B63D0" w:rsidRDefault="00BD7F47" w:rsidP="002D566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im jednostki, RZGW,</w:t>
            </w:r>
          </w:p>
          <w:p w:rsidR="00BD7F47" w:rsidRPr="002B63D0" w:rsidRDefault="00BD7F47" w:rsidP="002D566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podmioty gospodarcze,</w:t>
            </w:r>
          </w:p>
          <w:p w:rsidR="00BD7F47" w:rsidRPr="002B63D0" w:rsidRDefault="00BD7F47" w:rsidP="002D566F">
            <w:pPr>
              <w:pStyle w:val="Default"/>
              <w:spacing w:line="360" w:lineRule="auto"/>
              <w:jc w:val="both"/>
              <w:rPr>
                <w:rFonts w:ascii="TimesNewRoman" w:hAnsi="TimesNewRoman" w:cs="TimesNewRoman"/>
              </w:rPr>
            </w:pPr>
            <w:r w:rsidRPr="002B63D0">
              <w:rPr>
                <w:rFonts w:ascii="TimesNewRoman" w:hAnsi="TimesNewRoman" w:cs="TimesNewRoman"/>
              </w:rPr>
              <w:lastRenderedPageBreak/>
              <w:t>WIOŚ</w:t>
            </w:r>
          </w:p>
        </w:tc>
        <w:tc>
          <w:tcPr>
            <w:tcW w:w="1837" w:type="dxa"/>
          </w:tcPr>
          <w:p w:rsidR="00BD7F47" w:rsidRPr="002B63D0" w:rsidRDefault="00BD7F47"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lastRenderedPageBreak/>
              <w:t>Budżet państwa, środki własne samorządów, krajowe</w:t>
            </w:r>
          </w:p>
          <w:p w:rsidR="00BD7F47" w:rsidRPr="002B63D0" w:rsidRDefault="00BD7F47"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fundusze ochrony środowiska i gospodarki wodnej,</w:t>
            </w:r>
          </w:p>
          <w:p w:rsidR="00BD7F47" w:rsidRPr="002B63D0" w:rsidRDefault="00BD7F47"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lastRenderedPageBreak/>
              <w:t>środki własne podmiotów</w:t>
            </w:r>
          </w:p>
          <w:p w:rsidR="00BD7F47" w:rsidRPr="002B63D0" w:rsidRDefault="00BD7F47"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gospodarczych, fundusze unijne, banki kredyty preferencyjne oraz</w:t>
            </w:r>
          </w:p>
          <w:p w:rsidR="00BD7F47" w:rsidRPr="002B63D0" w:rsidRDefault="00BD7F47" w:rsidP="0097762F">
            <w:pPr>
              <w:pStyle w:val="Default"/>
              <w:rPr>
                <w:rFonts w:ascii="TimesNewRoman" w:hAnsi="TimesNewRoman" w:cs="TimesNewRoman"/>
              </w:rPr>
            </w:pPr>
            <w:r w:rsidRPr="002B63D0">
              <w:rPr>
                <w:rFonts w:ascii="TimesNewRoman" w:hAnsi="TimesNewRoman" w:cs="TimesNewRoman"/>
              </w:rPr>
              <w:t>komercyjne kredyty bankowe</w:t>
            </w:r>
          </w:p>
        </w:tc>
      </w:tr>
      <w:tr w:rsidR="00BD7F47" w:rsidTr="008373C8">
        <w:tc>
          <w:tcPr>
            <w:tcW w:w="665" w:type="dxa"/>
          </w:tcPr>
          <w:p w:rsidR="00BD7F47" w:rsidRPr="002B63D0" w:rsidRDefault="00BD7F47" w:rsidP="002B63D0">
            <w:pPr>
              <w:pStyle w:val="Default"/>
              <w:jc w:val="both"/>
              <w:rPr>
                <w:rFonts w:ascii="TimesNewRoman" w:hAnsi="TimesNewRoman" w:cs="TimesNewRoman"/>
              </w:rPr>
            </w:pPr>
            <w:r w:rsidRPr="002B63D0">
              <w:rPr>
                <w:rFonts w:ascii="TimesNewRoman" w:hAnsi="TimesNewRoman" w:cs="TimesNewRoman"/>
              </w:rPr>
              <w:lastRenderedPageBreak/>
              <w:t>4</w:t>
            </w:r>
          </w:p>
        </w:tc>
        <w:tc>
          <w:tcPr>
            <w:tcW w:w="2976" w:type="dxa"/>
          </w:tcPr>
          <w:p w:rsidR="00BD7F47" w:rsidRPr="002B63D0" w:rsidRDefault="00BD7F47" w:rsidP="002B63D0">
            <w:pPr>
              <w:pStyle w:val="Default"/>
              <w:rPr>
                <w:rFonts w:ascii="TimesNewRoman" w:hAnsi="TimesNewRoman" w:cs="TimesNewRoman"/>
              </w:rPr>
            </w:pPr>
            <w:r w:rsidRPr="002B63D0">
              <w:rPr>
                <w:rFonts w:ascii="TimesNewRoman" w:hAnsi="TimesNewRoman" w:cs="TimesNewRoman"/>
              </w:rPr>
              <w:t>Zwiększenie retencyjności zlewni oraz poprawa stanu technicznego urządzeń zabezpieczenia</w:t>
            </w:r>
          </w:p>
          <w:p w:rsidR="00BD7F47" w:rsidRPr="002B63D0" w:rsidRDefault="00BD7F47" w:rsidP="002B63D0">
            <w:pPr>
              <w:pStyle w:val="Default"/>
              <w:rPr>
                <w:rFonts w:ascii="TimesNewRoman" w:hAnsi="TimesNewRoman" w:cs="TimesNewRoman"/>
              </w:rPr>
            </w:pPr>
            <w:r w:rsidRPr="002B63D0">
              <w:rPr>
                <w:rFonts w:ascii="TimesNewRoman" w:hAnsi="TimesNewRoman" w:cs="TimesNewRoman"/>
              </w:rPr>
              <w:t>przeciwpowodziowego</w:t>
            </w:r>
          </w:p>
        </w:tc>
        <w:tc>
          <w:tcPr>
            <w:tcW w:w="1833" w:type="dxa"/>
          </w:tcPr>
          <w:p w:rsidR="00BD7F47" w:rsidRPr="002B63D0" w:rsidRDefault="002B63D0" w:rsidP="002B63D0">
            <w:pPr>
              <w:pStyle w:val="Default"/>
              <w:jc w:val="both"/>
              <w:rPr>
                <w:rFonts w:ascii="TimesNewRoman" w:hAnsi="TimesNewRoman" w:cs="TimesNewRoman"/>
              </w:rPr>
            </w:pPr>
            <w:r>
              <w:rPr>
                <w:rFonts w:ascii="TimesNewRoman" w:hAnsi="TimesNewRoman" w:cs="TimesNewRoman"/>
              </w:rPr>
              <w:t>Zadanie ciągłe</w:t>
            </w:r>
          </w:p>
        </w:tc>
        <w:tc>
          <w:tcPr>
            <w:tcW w:w="1835" w:type="dxa"/>
          </w:tcPr>
          <w:p w:rsidR="00BD7F47" w:rsidRPr="002B63D0" w:rsidRDefault="00BD7F47" w:rsidP="002B63D0">
            <w:pPr>
              <w:pStyle w:val="Default"/>
              <w:jc w:val="both"/>
              <w:rPr>
                <w:rFonts w:ascii="TimesNewRoman" w:hAnsi="TimesNewRoman" w:cs="TimesNewRoman"/>
              </w:rPr>
            </w:pPr>
            <w:r w:rsidRPr="002B63D0">
              <w:rPr>
                <w:rFonts w:ascii="TimesNewRoman" w:hAnsi="TimesNewRoman" w:cs="TimesNewRoman"/>
              </w:rPr>
              <w:t>samorządy terytorialne – i podległe im jednostki, RZGW, podmioty gospodarcze</w:t>
            </w:r>
          </w:p>
        </w:tc>
        <w:tc>
          <w:tcPr>
            <w:tcW w:w="1837" w:type="dxa"/>
          </w:tcPr>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Budżet państwa, środki własne samorządów, krajowe</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fundusze ochrony środowiska i gospodarki wodnej,</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środki własne podmiotów</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gospodarczych, banki kredyty preferencyjne oraz</w:t>
            </w:r>
          </w:p>
          <w:p w:rsidR="00BD7F47" w:rsidRPr="002B63D0" w:rsidRDefault="00BD7F47" w:rsidP="002B63D0">
            <w:pPr>
              <w:pStyle w:val="Default"/>
              <w:rPr>
                <w:rFonts w:ascii="TimesNewRoman" w:hAnsi="TimesNewRoman" w:cs="TimesNewRoman"/>
              </w:rPr>
            </w:pPr>
            <w:r w:rsidRPr="002B63D0">
              <w:rPr>
                <w:rFonts w:ascii="TimesNewRoman" w:hAnsi="TimesNewRoman" w:cs="TimesNewRoman"/>
              </w:rPr>
              <w:t>komercyjne kredyty bankowe</w:t>
            </w:r>
          </w:p>
        </w:tc>
      </w:tr>
      <w:tr w:rsidR="00BD7F47" w:rsidTr="008373C8">
        <w:tc>
          <w:tcPr>
            <w:tcW w:w="665" w:type="dxa"/>
          </w:tcPr>
          <w:p w:rsidR="00BD7F47" w:rsidRDefault="00BD7F47" w:rsidP="004D25D5">
            <w:pPr>
              <w:pStyle w:val="Default"/>
              <w:spacing w:line="360" w:lineRule="auto"/>
              <w:jc w:val="both"/>
              <w:rPr>
                <w:rFonts w:ascii="TimesNewRoman" w:hAnsi="TimesNewRoman" w:cs="TimesNewRoman"/>
              </w:rPr>
            </w:pPr>
            <w:r>
              <w:rPr>
                <w:rFonts w:ascii="TimesNewRoman" w:hAnsi="TimesNewRoman" w:cs="TimesNewRoman"/>
              </w:rPr>
              <w:t>5</w:t>
            </w:r>
          </w:p>
        </w:tc>
        <w:tc>
          <w:tcPr>
            <w:tcW w:w="2976" w:type="dxa"/>
          </w:tcPr>
          <w:p w:rsidR="00BD7F47" w:rsidRPr="002B63D0" w:rsidRDefault="00BD7F47" w:rsidP="002B63D0">
            <w:pPr>
              <w:pStyle w:val="Default"/>
              <w:rPr>
                <w:rFonts w:ascii="TimesNewRoman" w:hAnsi="TimesNewRoman" w:cs="TimesNewRoman"/>
              </w:rPr>
            </w:pPr>
            <w:r w:rsidRPr="002B63D0">
              <w:rPr>
                <w:rFonts w:ascii="TimesNewRoman" w:hAnsi="TimesNewRoman" w:cs="TimesNewRoman"/>
              </w:rPr>
              <w:t>Ochrona gleb użytkowanych rolniczo</w:t>
            </w:r>
          </w:p>
        </w:tc>
        <w:tc>
          <w:tcPr>
            <w:tcW w:w="1833" w:type="dxa"/>
          </w:tcPr>
          <w:p w:rsidR="00BD7F47" w:rsidRPr="002B63D0" w:rsidRDefault="00BD7F47" w:rsidP="002B63D0">
            <w:pPr>
              <w:pStyle w:val="Default"/>
              <w:rPr>
                <w:rFonts w:ascii="TimesNewRoman" w:hAnsi="TimesNewRoman" w:cs="TimesNewRoman"/>
              </w:rPr>
            </w:pPr>
            <w:r w:rsidRPr="002B63D0">
              <w:rPr>
                <w:rFonts w:ascii="TimesNewRoman" w:hAnsi="TimesNewRoman" w:cs="TimesNewRoman"/>
              </w:rPr>
              <w:t>Zadanie ciągłe</w:t>
            </w:r>
          </w:p>
        </w:tc>
        <w:tc>
          <w:tcPr>
            <w:tcW w:w="1835" w:type="dxa"/>
          </w:tcPr>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samorządy terytorialne – i podległe im</w:t>
            </w:r>
          </w:p>
          <w:p w:rsidR="00BD7F47" w:rsidRPr="002B63D0" w:rsidRDefault="00BD7F47" w:rsidP="002B63D0">
            <w:pPr>
              <w:pStyle w:val="Default"/>
              <w:rPr>
                <w:rFonts w:ascii="TimesNewRoman" w:hAnsi="TimesNewRoman" w:cs="TimesNewRoman"/>
              </w:rPr>
            </w:pPr>
            <w:r w:rsidRPr="002B63D0">
              <w:rPr>
                <w:rFonts w:ascii="TimesNewRoman" w:hAnsi="TimesNewRoman" w:cs="TimesNewRoman"/>
              </w:rPr>
              <w:t>jednostki, ARiMR, podmioty gospodarcze</w:t>
            </w:r>
          </w:p>
        </w:tc>
        <w:tc>
          <w:tcPr>
            <w:tcW w:w="1837" w:type="dxa"/>
          </w:tcPr>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Budżet państwa, środki własne samorządów, krajowe</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fundusze ochrony środowiska i gospodarki wodnej,</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środki własne podmiotów</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 xml:space="preserve">gospodarczych, </w:t>
            </w:r>
            <w:r w:rsidR="002B63D0">
              <w:rPr>
                <w:rFonts w:ascii="TimesNewRoman" w:hAnsi="TimesNewRoman" w:cs="TimesNewRoman"/>
                <w:sz w:val="24"/>
                <w:szCs w:val="24"/>
                <w:lang w:eastAsia="pl-PL"/>
              </w:rPr>
              <w:t>Agencja Restrukturyzacji i Modernizacji Rolnictwa</w:t>
            </w:r>
            <w:r w:rsidRPr="002B63D0">
              <w:rPr>
                <w:rFonts w:ascii="TimesNewRoman" w:hAnsi="TimesNewRoman" w:cs="TimesNewRoman"/>
                <w:sz w:val="24"/>
                <w:szCs w:val="24"/>
                <w:lang w:eastAsia="pl-PL"/>
              </w:rPr>
              <w:t>, banki kredyty preferencyjne oraz</w:t>
            </w:r>
          </w:p>
          <w:p w:rsidR="00BD7F47" w:rsidRPr="002B63D0" w:rsidRDefault="00BD7F47" w:rsidP="002B63D0">
            <w:pPr>
              <w:pStyle w:val="Default"/>
              <w:rPr>
                <w:rFonts w:ascii="TimesNewRoman" w:hAnsi="TimesNewRoman" w:cs="TimesNewRoman"/>
              </w:rPr>
            </w:pPr>
            <w:r w:rsidRPr="002B63D0">
              <w:rPr>
                <w:rFonts w:ascii="TimesNewRoman" w:hAnsi="TimesNewRoman" w:cs="TimesNewRoman"/>
              </w:rPr>
              <w:t xml:space="preserve">komercyjne kredyty </w:t>
            </w:r>
            <w:r w:rsidRPr="002B63D0">
              <w:rPr>
                <w:rFonts w:ascii="TimesNewRoman" w:hAnsi="TimesNewRoman" w:cs="TimesNewRoman"/>
              </w:rPr>
              <w:lastRenderedPageBreak/>
              <w:t>bankowe</w:t>
            </w:r>
          </w:p>
        </w:tc>
      </w:tr>
      <w:tr w:rsidR="00BD7F47" w:rsidTr="008373C8">
        <w:tc>
          <w:tcPr>
            <w:tcW w:w="665" w:type="dxa"/>
          </w:tcPr>
          <w:p w:rsidR="00BD7F47" w:rsidRDefault="00BD7F47" w:rsidP="004D25D5">
            <w:pPr>
              <w:pStyle w:val="Default"/>
              <w:spacing w:line="360" w:lineRule="auto"/>
              <w:jc w:val="both"/>
              <w:rPr>
                <w:rFonts w:ascii="TimesNewRoman" w:hAnsi="TimesNewRoman" w:cs="TimesNewRoman"/>
              </w:rPr>
            </w:pPr>
            <w:r>
              <w:rPr>
                <w:rFonts w:ascii="TimesNewRoman" w:hAnsi="TimesNewRoman" w:cs="TimesNewRoman"/>
              </w:rPr>
              <w:lastRenderedPageBreak/>
              <w:t>6</w:t>
            </w:r>
          </w:p>
        </w:tc>
        <w:tc>
          <w:tcPr>
            <w:tcW w:w="2976" w:type="dxa"/>
          </w:tcPr>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Ograniczenie emisji pyłu celem niedopuszczenia</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do przekroczenia</w:t>
            </w:r>
          </w:p>
          <w:p w:rsidR="00BD7F47" w:rsidRPr="002B63D0" w:rsidRDefault="002B63D0" w:rsidP="002B63D0">
            <w:pPr>
              <w:pStyle w:val="Default"/>
              <w:rPr>
                <w:rFonts w:ascii="TimesNewRoman" w:hAnsi="TimesNewRoman" w:cs="TimesNewRoman"/>
              </w:rPr>
            </w:pPr>
            <w:r w:rsidRPr="002B63D0">
              <w:rPr>
                <w:rFonts w:ascii="TimesNewRoman" w:hAnsi="TimesNewRoman" w:cs="TimesNewRoman"/>
              </w:rPr>
              <w:t>stężeń</w:t>
            </w:r>
            <w:r w:rsidR="00BD7F47" w:rsidRPr="002B63D0">
              <w:rPr>
                <w:rFonts w:ascii="TimesNewRoman" w:hAnsi="TimesNewRoman" w:cs="TimesNewRoman"/>
              </w:rPr>
              <w:t xml:space="preserve"> w powietrzu</w:t>
            </w:r>
          </w:p>
        </w:tc>
        <w:tc>
          <w:tcPr>
            <w:tcW w:w="1833" w:type="dxa"/>
          </w:tcPr>
          <w:p w:rsidR="00BD7F47" w:rsidRPr="002B63D0" w:rsidRDefault="002B63D0" w:rsidP="002B63D0">
            <w:pPr>
              <w:pStyle w:val="Default"/>
              <w:rPr>
                <w:rFonts w:ascii="TimesNewRoman" w:hAnsi="TimesNewRoman" w:cs="TimesNewRoman"/>
              </w:rPr>
            </w:pPr>
            <w:r>
              <w:rPr>
                <w:rFonts w:ascii="TimesNewRoman" w:hAnsi="TimesNewRoman" w:cs="TimesNewRoman"/>
              </w:rPr>
              <w:t>Zadanie ciągłe</w:t>
            </w:r>
          </w:p>
        </w:tc>
        <w:tc>
          <w:tcPr>
            <w:tcW w:w="1835" w:type="dxa"/>
          </w:tcPr>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samorządy</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terytorialne – i podległe im jednostki,</w:t>
            </w:r>
          </w:p>
          <w:p w:rsidR="00BD7F47" w:rsidRPr="002B63D0" w:rsidRDefault="00BD7F47" w:rsidP="002B63D0">
            <w:pPr>
              <w:pStyle w:val="Default"/>
              <w:rPr>
                <w:rFonts w:ascii="TimesNewRoman" w:hAnsi="TimesNewRoman" w:cs="TimesNewRoman"/>
              </w:rPr>
            </w:pPr>
            <w:r w:rsidRPr="002B63D0">
              <w:rPr>
                <w:rFonts w:ascii="TimesNewRoman" w:hAnsi="TimesNewRoman" w:cs="TimesNewRoman"/>
              </w:rPr>
              <w:t>GDDKiA, podmioty gospodarcze, WIOŚ</w:t>
            </w:r>
          </w:p>
        </w:tc>
        <w:tc>
          <w:tcPr>
            <w:tcW w:w="1837" w:type="dxa"/>
          </w:tcPr>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Budżet państwa, środki własne samorządów, krajowe</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fundusze ochrony środowiska i gospodarki wodnej,</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środki własne podmiotów</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gospodarczych, fundusze unijne, banki kredyty preferencyjne oraz</w:t>
            </w:r>
          </w:p>
          <w:p w:rsidR="00BD7F47" w:rsidRPr="002B63D0" w:rsidRDefault="00BD7F47" w:rsidP="002B63D0">
            <w:pPr>
              <w:pStyle w:val="Default"/>
              <w:rPr>
                <w:rFonts w:ascii="TimesNewRoman" w:hAnsi="TimesNewRoman" w:cs="TimesNewRoman"/>
              </w:rPr>
            </w:pPr>
            <w:r w:rsidRPr="002B63D0">
              <w:rPr>
                <w:rFonts w:ascii="TimesNewRoman" w:hAnsi="TimesNewRoman" w:cs="TimesNewRoman"/>
              </w:rPr>
              <w:t>komercyjne kredyty bankowe</w:t>
            </w:r>
          </w:p>
        </w:tc>
      </w:tr>
      <w:tr w:rsidR="00BD7F47" w:rsidTr="008373C8">
        <w:tc>
          <w:tcPr>
            <w:tcW w:w="665" w:type="dxa"/>
          </w:tcPr>
          <w:p w:rsidR="00BD7F47" w:rsidRPr="002B63D0" w:rsidRDefault="00BD7F47" w:rsidP="002B63D0">
            <w:pPr>
              <w:pStyle w:val="Default"/>
              <w:rPr>
                <w:rFonts w:ascii="TimesNewRoman" w:hAnsi="TimesNewRoman" w:cs="TimesNewRoman"/>
              </w:rPr>
            </w:pPr>
            <w:r w:rsidRPr="002B63D0">
              <w:rPr>
                <w:rFonts w:ascii="TimesNewRoman" w:hAnsi="TimesNewRoman" w:cs="TimesNewRoman"/>
              </w:rPr>
              <w:t>7</w:t>
            </w:r>
          </w:p>
        </w:tc>
        <w:tc>
          <w:tcPr>
            <w:tcW w:w="2976" w:type="dxa"/>
          </w:tcPr>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Ograniczenie emisji</w:t>
            </w:r>
          </w:p>
          <w:p w:rsidR="00BD7F47" w:rsidRPr="002B63D0" w:rsidRDefault="00BD7F47" w:rsidP="002B63D0">
            <w:pPr>
              <w:pStyle w:val="Default"/>
              <w:rPr>
                <w:rFonts w:ascii="TimesNewRoman" w:hAnsi="TimesNewRoman" w:cs="TimesNewRoman"/>
              </w:rPr>
            </w:pPr>
            <w:r w:rsidRPr="002B63D0">
              <w:rPr>
                <w:rFonts w:ascii="TimesNewRoman" w:hAnsi="TimesNewRoman" w:cs="TimesNewRoman"/>
              </w:rPr>
              <w:t>niskiej</w:t>
            </w:r>
          </w:p>
        </w:tc>
        <w:tc>
          <w:tcPr>
            <w:tcW w:w="1833" w:type="dxa"/>
          </w:tcPr>
          <w:p w:rsidR="00BD7F47" w:rsidRPr="002B63D0" w:rsidRDefault="002B63D0" w:rsidP="002B63D0">
            <w:pPr>
              <w:pStyle w:val="Default"/>
              <w:rPr>
                <w:rFonts w:ascii="TimesNewRoman" w:hAnsi="TimesNewRoman" w:cs="TimesNewRoman"/>
              </w:rPr>
            </w:pPr>
            <w:r>
              <w:rPr>
                <w:rFonts w:ascii="TimesNewRoman" w:hAnsi="TimesNewRoman" w:cs="TimesNewRoman"/>
              </w:rPr>
              <w:t xml:space="preserve">Zadanie </w:t>
            </w:r>
            <w:r w:rsidR="00BF0608">
              <w:rPr>
                <w:rFonts w:ascii="TimesNewRoman" w:hAnsi="TimesNewRoman" w:cs="TimesNewRoman"/>
              </w:rPr>
              <w:t>ciągłe</w:t>
            </w:r>
          </w:p>
        </w:tc>
        <w:tc>
          <w:tcPr>
            <w:tcW w:w="1835" w:type="dxa"/>
          </w:tcPr>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samorządy</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terytorialne – i podległe im jednostki,</w:t>
            </w:r>
          </w:p>
          <w:p w:rsidR="00BD7F47" w:rsidRPr="002B63D0" w:rsidRDefault="00BD7F47" w:rsidP="002B63D0">
            <w:pPr>
              <w:pStyle w:val="Default"/>
              <w:rPr>
                <w:rFonts w:ascii="TimesNewRoman" w:hAnsi="TimesNewRoman" w:cs="TimesNewRoman"/>
              </w:rPr>
            </w:pPr>
            <w:r w:rsidRPr="002B63D0">
              <w:rPr>
                <w:rFonts w:ascii="TimesNewRoman" w:hAnsi="TimesNewRoman" w:cs="TimesNewRoman"/>
              </w:rPr>
              <w:t>GDDKiA, podmioty gospodarcze</w:t>
            </w:r>
          </w:p>
        </w:tc>
        <w:tc>
          <w:tcPr>
            <w:tcW w:w="1837" w:type="dxa"/>
          </w:tcPr>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Budżet państwa, środki własne samorządów, krajowe</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fundusze ochrony środowiska i gospodarki wodnej,</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środki własne podmiotów</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gospodarczych, fundusze unijne, banki kredyty preferencyjne oraz</w:t>
            </w:r>
          </w:p>
          <w:p w:rsidR="00BD7F47" w:rsidRPr="002B63D0" w:rsidRDefault="00BD7F47" w:rsidP="002B63D0">
            <w:pPr>
              <w:pStyle w:val="Default"/>
              <w:rPr>
                <w:rFonts w:ascii="TimesNewRoman" w:hAnsi="TimesNewRoman" w:cs="TimesNewRoman"/>
              </w:rPr>
            </w:pPr>
            <w:r w:rsidRPr="002B63D0">
              <w:rPr>
                <w:rFonts w:ascii="TimesNewRoman" w:hAnsi="TimesNewRoman" w:cs="TimesNewRoman"/>
              </w:rPr>
              <w:t>komercyjne kredyty bankowe</w:t>
            </w:r>
          </w:p>
        </w:tc>
      </w:tr>
      <w:tr w:rsidR="00BD7F47" w:rsidRPr="002B63D0" w:rsidTr="008373C8">
        <w:tc>
          <w:tcPr>
            <w:tcW w:w="665" w:type="dxa"/>
          </w:tcPr>
          <w:p w:rsidR="00BD7F47" w:rsidRDefault="00BD7F47" w:rsidP="004D25D5">
            <w:pPr>
              <w:pStyle w:val="Default"/>
              <w:spacing w:line="360" w:lineRule="auto"/>
              <w:jc w:val="both"/>
              <w:rPr>
                <w:rFonts w:ascii="TimesNewRoman" w:hAnsi="TimesNewRoman" w:cs="TimesNewRoman"/>
              </w:rPr>
            </w:pPr>
            <w:r>
              <w:rPr>
                <w:rFonts w:ascii="TimesNewRoman" w:hAnsi="TimesNewRoman" w:cs="TimesNewRoman"/>
              </w:rPr>
              <w:t>8</w:t>
            </w:r>
          </w:p>
        </w:tc>
        <w:tc>
          <w:tcPr>
            <w:tcW w:w="2976" w:type="dxa"/>
          </w:tcPr>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Ograniczenie emisji z procesów przemysłowych,</w:t>
            </w:r>
          </w:p>
          <w:p w:rsidR="00BD7F47" w:rsidRPr="002B63D0" w:rsidRDefault="00BD7F47" w:rsidP="002B63D0">
            <w:pPr>
              <w:pStyle w:val="Default"/>
              <w:rPr>
                <w:rFonts w:ascii="TimesNewRoman" w:hAnsi="TimesNewRoman" w:cs="TimesNewRoman"/>
              </w:rPr>
            </w:pPr>
            <w:r w:rsidRPr="002B63D0">
              <w:rPr>
                <w:rFonts w:ascii="TimesNewRoman" w:hAnsi="TimesNewRoman" w:cs="TimesNewRoman"/>
              </w:rPr>
              <w:t>energetyki i ciepłowni</w:t>
            </w:r>
          </w:p>
        </w:tc>
        <w:tc>
          <w:tcPr>
            <w:tcW w:w="1833" w:type="dxa"/>
          </w:tcPr>
          <w:p w:rsidR="00BD7F47" w:rsidRPr="002B63D0" w:rsidRDefault="00BF0608" w:rsidP="002B63D0">
            <w:pPr>
              <w:pStyle w:val="Default"/>
              <w:rPr>
                <w:rFonts w:ascii="TimesNewRoman" w:hAnsi="TimesNewRoman" w:cs="TimesNewRoman"/>
              </w:rPr>
            </w:pPr>
            <w:r w:rsidRPr="002B63D0">
              <w:rPr>
                <w:rFonts w:ascii="TimesNewRoman" w:hAnsi="TimesNewRoman" w:cs="TimesNewRoman"/>
              </w:rPr>
              <w:t>Zadania ciągłe</w:t>
            </w:r>
          </w:p>
        </w:tc>
        <w:tc>
          <w:tcPr>
            <w:tcW w:w="1835" w:type="dxa"/>
          </w:tcPr>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samorządy</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terytorialne – i podległe im jednostki,</w:t>
            </w:r>
          </w:p>
          <w:p w:rsidR="00BD7F47" w:rsidRPr="002B63D0" w:rsidRDefault="00BD7F47" w:rsidP="002B63D0">
            <w:pPr>
              <w:pStyle w:val="Default"/>
              <w:rPr>
                <w:rFonts w:ascii="TimesNewRoman" w:hAnsi="TimesNewRoman" w:cs="TimesNewRoman"/>
              </w:rPr>
            </w:pPr>
            <w:r w:rsidRPr="002B63D0">
              <w:rPr>
                <w:rFonts w:ascii="TimesNewRoman" w:hAnsi="TimesNewRoman" w:cs="TimesNewRoman"/>
              </w:rPr>
              <w:t>GDDKiA, podmioty gospodarcze, WIOŚ</w:t>
            </w:r>
          </w:p>
        </w:tc>
        <w:tc>
          <w:tcPr>
            <w:tcW w:w="1837" w:type="dxa"/>
          </w:tcPr>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Budżet państwa, środki własne samorządów, krajowe</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fundusze ochrony środowiska i gospodarki wodnej,</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lastRenderedPageBreak/>
              <w:t>środki własne podmiotów</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gospodarczych, fundusze unijne, banki kredyty preferencyjne oraz</w:t>
            </w:r>
          </w:p>
          <w:p w:rsidR="00BD7F47" w:rsidRPr="002B63D0" w:rsidRDefault="00BD7F47" w:rsidP="002B63D0">
            <w:pPr>
              <w:pStyle w:val="Default"/>
              <w:rPr>
                <w:rFonts w:ascii="TimesNewRoman" w:hAnsi="TimesNewRoman" w:cs="TimesNewRoman"/>
              </w:rPr>
            </w:pPr>
            <w:r w:rsidRPr="002B63D0">
              <w:rPr>
                <w:rFonts w:ascii="TimesNewRoman" w:hAnsi="TimesNewRoman" w:cs="TimesNewRoman"/>
              </w:rPr>
              <w:t>komercyjne kredyty bankowe</w:t>
            </w:r>
          </w:p>
        </w:tc>
      </w:tr>
      <w:tr w:rsidR="00BD7F47" w:rsidRPr="002B63D0" w:rsidTr="008373C8">
        <w:tc>
          <w:tcPr>
            <w:tcW w:w="665" w:type="dxa"/>
          </w:tcPr>
          <w:p w:rsidR="00BD7F47" w:rsidRDefault="00BD7F47" w:rsidP="004D25D5">
            <w:pPr>
              <w:pStyle w:val="Default"/>
              <w:spacing w:line="360" w:lineRule="auto"/>
              <w:jc w:val="both"/>
              <w:rPr>
                <w:rFonts w:ascii="TimesNewRoman" w:hAnsi="TimesNewRoman" w:cs="TimesNewRoman"/>
              </w:rPr>
            </w:pPr>
            <w:r>
              <w:rPr>
                <w:rFonts w:ascii="TimesNewRoman" w:hAnsi="TimesNewRoman" w:cs="TimesNewRoman"/>
              </w:rPr>
              <w:lastRenderedPageBreak/>
              <w:t>9</w:t>
            </w:r>
          </w:p>
        </w:tc>
        <w:tc>
          <w:tcPr>
            <w:tcW w:w="2976" w:type="dxa"/>
          </w:tcPr>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Zwiększenie wykorzystania</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 xml:space="preserve">niekonwencjonalnych </w:t>
            </w:r>
            <w:r w:rsidR="002B63D0" w:rsidRPr="002B63D0">
              <w:rPr>
                <w:rFonts w:ascii="TimesNewRoman" w:hAnsi="TimesNewRoman" w:cs="TimesNewRoman"/>
                <w:sz w:val="24"/>
                <w:szCs w:val="24"/>
                <w:lang w:eastAsia="pl-PL"/>
              </w:rPr>
              <w:t>źródeł</w:t>
            </w:r>
          </w:p>
          <w:p w:rsidR="00BD7F47" w:rsidRPr="002B63D0" w:rsidRDefault="00BD7F47" w:rsidP="002B63D0">
            <w:pPr>
              <w:pStyle w:val="Default"/>
              <w:rPr>
                <w:rFonts w:ascii="TimesNewRoman" w:hAnsi="TimesNewRoman" w:cs="TimesNewRoman"/>
              </w:rPr>
            </w:pPr>
            <w:r w:rsidRPr="002B63D0">
              <w:rPr>
                <w:rFonts w:ascii="TimesNewRoman" w:hAnsi="TimesNewRoman" w:cs="TimesNewRoman"/>
              </w:rPr>
              <w:t>energii</w:t>
            </w:r>
          </w:p>
        </w:tc>
        <w:tc>
          <w:tcPr>
            <w:tcW w:w="1833" w:type="dxa"/>
          </w:tcPr>
          <w:p w:rsidR="00BD7F47" w:rsidRPr="002B63D0" w:rsidRDefault="00BF0608" w:rsidP="002B63D0">
            <w:pPr>
              <w:pStyle w:val="Default"/>
              <w:rPr>
                <w:rFonts w:ascii="TimesNewRoman" w:hAnsi="TimesNewRoman" w:cs="TimesNewRoman"/>
              </w:rPr>
            </w:pPr>
            <w:r w:rsidRPr="002B63D0">
              <w:rPr>
                <w:rFonts w:ascii="TimesNewRoman" w:hAnsi="TimesNewRoman" w:cs="TimesNewRoman"/>
              </w:rPr>
              <w:t>Zadania ciągłe</w:t>
            </w:r>
          </w:p>
        </w:tc>
        <w:tc>
          <w:tcPr>
            <w:tcW w:w="1835" w:type="dxa"/>
          </w:tcPr>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samorządy</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terytorialne – i podległe im jednostki,</w:t>
            </w:r>
          </w:p>
          <w:p w:rsidR="00BD7F47" w:rsidRPr="002B63D0" w:rsidRDefault="00BD7F47" w:rsidP="002B63D0">
            <w:pPr>
              <w:pStyle w:val="Default"/>
              <w:rPr>
                <w:rFonts w:ascii="TimesNewRoman" w:hAnsi="TimesNewRoman" w:cs="TimesNewRoman"/>
              </w:rPr>
            </w:pPr>
            <w:r w:rsidRPr="002B63D0">
              <w:rPr>
                <w:rFonts w:ascii="TimesNewRoman" w:hAnsi="TimesNewRoman" w:cs="TimesNewRoman"/>
              </w:rPr>
              <w:t>GDDKiA, podmioty gospodarcze</w:t>
            </w:r>
          </w:p>
        </w:tc>
        <w:tc>
          <w:tcPr>
            <w:tcW w:w="1837" w:type="dxa"/>
          </w:tcPr>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Budżet państwa, środki własne samorządów, krajowe</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fundusze ochrony środowiska i gospodarki wodnej,</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środki własne podmiotów</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gospodarczych, fundusze unijne, banki kredyty preferencyjne oraz</w:t>
            </w:r>
          </w:p>
          <w:p w:rsidR="00BD7F47" w:rsidRPr="002B63D0" w:rsidRDefault="00BD7F47" w:rsidP="002B63D0">
            <w:pPr>
              <w:pStyle w:val="Default"/>
              <w:rPr>
                <w:rFonts w:ascii="TimesNewRoman" w:hAnsi="TimesNewRoman" w:cs="TimesNewRoman"/>
              </w:rPr>
            </w:pPr>
            <w:r w:rsidRPr="002B63D0">
              <w:rPr>
                <w:rFonts w:ascii="TimesNewRoman" w:hAnsi="TimesNewRoman" w:cs="TimesNewRoman"/>
              </w:rPr>
              <w:t>komercyjne kredyty bankowe</w:t>
            </w:r>
          </w:p>
        </w:tc>
      </w:tr>
      <w:tr w:rsidR="00BD7F47" w:rsidRPr="002B63D0" w:rsidTr="008373C8">
        <w:tc>
          <w:tcPr>
            <w:tcW w:w="665" w:type="dxa"/>
          </w:tcPr>
          <w:p w:rsidR="00BD7F47" w:rsidRDefault="00BD7F47" w:rsidP="004D25D5">
            <w:pPr>
              <w:pStyle w:val="Default"/>
              <w:spacing w:line="360" w:lineRule="auto"/>
              <w:jc w:val="both"/>
              <w:rPr>
                <w:rFonts w:ascii="TimesNewRoman" w:hAnsi="TimesNewRoman" w:cs="TimesNewRoman"/>
              </w:rPr>
            </w:pPr>
            <w:r>
              <w:rPr>
                <w:rFonts w:ascii="TimesNewRoman" w:hAnsi="TimesNewRoman" w:cs="TimesNewRoman"/>
              </w:rPr>
              <w:t>10</w:t>
            </w:r>
          </w:p>
        </w:tc>
        <w:tc>
          <w:tcPr>
            <w:tcW w:w="2976" w:type="dxa"/>
          </w:tcPr>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Ograniczenie uciążliwości akustycznej dla</w:t>
            </w:r>
          </w:p>
          <w:p w:rsidR="00BD7F47" w:rsidRPr="002B63D0" w:rsidRDefault="00BD7F47" w:rsidP="002B63D0">
            <w:pPr>
              <w:pStyle w:val="Default"/>
              <w:rPr>
                <w:rFonts w:ascii="TimesNewRoman" w:hAnsi="TimesNewRoman" w:cs="TimesNewRoman"/>
              </w:rPr>
            </w:pPr>
            <w:r w:rsidRPr="002B63D0">
              <w:rPr>
                <w:rFonts w:ascii="TimesNewRoman" w:hAnsi="TimesNewRoman" w:cs="TimesNewRoman"/>
              </w:rPr>
              <w:t>mieszkańców</w:t>
            </w:r>
          </w:p>
        </w:tc>
        <w:tc>
          <w:tcPr>
            <w:tcW w:w="1833" w:type="dxa"/>
          </w:tcPr>
          <w:p w:rsidR="00BD7F47" w:rsidRPr="002B63D0" w:rsidRDefault="00BF0608" w:rsidP="002B63D0">
            <w:pPr>
              <w:pStyle w:val="Default"/>
              <w:rPr>
                <w:rFonts w:ascii="TimesNewRoman" w:hAnsi="TimesNewRoman" w:cs="TimesNewRoman"/>
              </w:rPr>
            </w:pPr>
            <w:r w:rsidRPr="002B63D0">
              <w:rPr>
                <w:rFonts w:ascii="TimesNewRoman" w:hAnsi="TimesNewRoman" w:cs="TimesNewRoman"/>
              </w:rPr>
              <w:t>Zadania ciągłe</w:t>
            </w:r>
          </w:p>
        </w:tc>
        <w:tc>
          <w:tcPr>
            <w:tcW w:w="1835" w:type="dxa"/>
          </w:tcPr>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samorządy</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terytorialne – i podległe</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im jednostki, GDDKiA,</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podmioty gospodarcze,</w:t>
            </w:r>
          </w:p>
          <w:p w:rsidR="00BD7F47" w:rsidRPr="002B63D0" w:rsidRDefault="00BD7F47" w:rsidP="002B63D0">
            <w:pPr>
              <w:pStyle w:val="Default"/>
              <w:rPr>
                <w:rFonts w:ascii="TimesNewRoman" w:hAnsi="TimesNewRoman" w:cs="TimesNewRoman"/>
              </w:rPr>
            </w:pPr>
            <w:r w:rsidRPr="002B63D0">
              <w:rPr>
                <w:rFonts w:ascii="TimesNewRoman" w:hAnsi="TimesNewRoman" w:cs="TimesNewRoman"/>
              </w:rPr>
              <w:t>WIOŚ</w:t>
            </w:r>
          </w:p>
        </w:tc>
        <w:tc>
          <w:tcPr>
            <w:tcW w:w="1837" w:type="dxa"/>
          </w:tcPr>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Budżet państwa, środki własne samorządów, krajowe</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fundusze ochrony środowiska i gospodarki wodnej,</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środki własne podmiotów</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gospodarczych, fundusze unijne, banki kredyty preferencyjne oraz</w:t>
            </w:r>
          </w:p>
          <w:p w:rsidR="00BD7F47" w:rsidRPr="002B63D0" w:rsidRDefault="00BD7F47" w:rsidP="002B63D0">
            <w:pPr>
              <w:pStyle w:val="Default"/>
              <w:rPr>
                <w:rFonts w:ascii="TimesNewRoman" w:hAnsi="TimesNewRoman" w:cs="TimesNewRoman"/>
              </w:rPr>
            </w:pPr>
            <w:r w:rsidRPr="002B63D0">
              <w:rPr>
                <w:rFonts w:ascii="TimesNewRoman" w:hAnsi="TimesNewRoman" w:cs="TimesNewRoman"/>
              </w:rPr>
              <w:t>komercyjne kredyty bankowe</w:t>
            </w:r>
          </w:p>
        </w:tc>
      </w:tr>
      <w:tr w:rsidR="00BD7F47" w:rsidRPr="002B63D0" w:rsidTr="008373C8">
        <w:tc>
          <w:tcPr>
            <w:tcW w:w="665" w:type="dxa"/>
          </w:tcPr>
          <w:p w:rsidR="00BD7F47" w:rsidRDefault="00BD7F47" w:rsidP="004D25D5">
            <w:pPr>
              <w:pStyle w:val="Default"/>
              <w:spacing w:line="360" w:lineRule="auto"/>
              <w:jc w:val="both"/>
              <w:rPr>
                <w:rFonts w:ascii="TimesNewRoman" w:hAnsi="TimesNewRoman" w:cs="TimesNewRoman"/>
              </w:rPr>
            </w:pPr>
            <w:r>
              <w:rPr>
                <w:rFonts w:ascii="TimesNewRoman" w:hAnsi="TimesNewRoman" w:cs="TimesNewRoman"/>
              </w:rPr>
              <w:lastRenderedPageBreak/>
              <w:t>11</w:t>
            </w:r>
          </w:p>
        </w:tc>
        <w:tc>
          <w:tcPr>
            <w:tcW w:w="2976" w:type="dxa"/>
          </w:tcPr>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Ocena stanu akustycznego środowiska i</w:t>
            </w:r>
          </w:p>
          <w:p w:rsidR="00BD7F47" w:rsidRPr="002B63D0" w:rsidRDefault="00BD7F47" w:rsidP="002B63D0">
            <w:pPr>
              <w:pStyle w:val="Default"/>
              <w:rPr>
                <w:rFonts w:ascii="TimesNewRoman" w:hAnsi="TimesNewRoman" w:cs="TimesNewRoman"/>
              </w:rPr>
            </w:pPr>
            <w:r w:rsidRPr="002B63D0">
              <w:rPr>
                <w:rFonts w:ascii="TimesNewRoman" w:hAnsi="TimesNewRoman" w:cs="TimesNewRoman"/>
              </w:rPr>
              <w:t>obserwacja zmian klimatu akustycznego</w:t>
            </w:r>
          </w:p>
        </w:tc>
        <w:tc>
          <w:tcPr>
            <w:tcW w:w="1833" w:type="dxa"/>
          </w:tcPr>
          <w:p w:rsidR="00BD7F47" w:rsidRPr="002B63D0" w:rsidRDefault="00BF0608" w:rsidP="002B63D0">
            <w:pPr>
              <w:pStyle w:val="Default"/>
              <w:rPr>
                <w:rFonts w:ascii="TimesNewRoman" w:hAnsi="TimesNewRoman" w:cs="TimesNewRoman"/>
              </w:rPr>
            </w:pPr>
            <w:r w:rsidRPr="002B63D0">
              <w:rPr>
                <w:rFonts w:ascii="TimesNewRoman" w:hAnsi="TimesNewRoman" w:cs="TimesNewRoman"/>
              </w:rPr>
              <w:t>Zadania ciągłe</w:t>
            </w:r>
          </w:p>
        </w:tc>
        <w:tc>
          <w:tcPr>
            <w:tcW w:w="1835" w:type="dxa"/>
          </w:tcPr>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samorządy</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terytorialne – i podległe</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im jednostki, GDDKiA,</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podmioty gospodarcze,</w:t>
            </w:r>
          </w:p>
          <w:p w:rsidR="00BD7F47" w:rsidRPr="002B63D0" w:rsidRDefault="00BD7F47" w:rsidP="002B63D0">
            <w:pPr>
              <w:pStyle w:val="Default"/>
              <w:rPr>
                <w:rFonts w:ascii="TimesNewRoman" w:hAnsi="TimesNewRoman" w:cs="TimesNewRoman"/>
              </w:rPr>
            </w:pPr>
            <w:r w:rsidRPr="002B63D0">
              <w:rPr>
                <w:rFonts w:ascii="TimesNewRoman" w:hAnsi="TimesNewRoman" w:cs="TimesNewRoman"/>
              </w:rPr>
              <w:t>WIOŚ</w:t>
            </w:r>
          </w:p>
        </w:tc>
        <w:tc>
          <w:tcPr>
            <w:tcW w:w="1837" w:type="dxa"/>
          </w:tcPr>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Budżet państwa, środki własne samorządów, krajowe</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fundusze ochrony środowiska i gospodarki wodnej,</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środki własne podmiotów</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gospodarczych, fundusze unijne, banki kredyty preferencyjne oraz</w:t>
            </w:r>
          </w:p>
          <w:p w:rsidR="00BD7F47" w:rsidRPr="002B63D0" w:rsidRDefault="00BD7F47" w:rsidP="002B63D0">
            <w:pPr>
              <w:pStyle w:val="Default"/>
              <w:rPr>
                <w:rFonts w:ascii="TimesNewRoman" w:hAnsi="TimesNewRoman" w:cs="TimesNewRoman"/>
              </w:rPr>
            </w:pPr>
            <w:r w:rsidRPr="002B63D0">
              <w:rPr>
                <w:rFonts w:ascii="TimesNewRoman" w:hAnsi="TimesNewRoman" w:cs="TimesNewRoman"/>
              </w:rPr>
              <w:t>komercyjne kredyty bankowe</w:t>
            </w:r>
          </w:p>
        </w:tc>
      </w:tr>
      <w:tr w:rsidR="00BD7F47" w:rsidRPr="002B63D0" w:rsidTr="008373C8">
        <w:tc>
          <w:tcPr>
            <w:tcW w:w="665" w:type="dxa"/>
          </w:tcPr>
          <w:p w:rsidR="00BD7F47" w:rsidRDefault="00BD7F47" w:rsidP="004D25D5">
            <w:pPr>
              <w:pStyle w:val="Default"/>
              <w:spacing w:line="360" w:lineRule="auto"/>
              <w:jc w:val="both"/>
              <w:rPr>
                <w:rFonts w:ascii="TimesNewRoman" w:hAnsi="TimesNewRoman" w:cs="TimesNewRoman"/>
              </w:rPr>
            </w:pPr>
            <w:r>
              <w:rPr>
                <w:rFonts w:ascii="TimesNewRoman" w:hAnsi="TimesNewRoman" w:cs="TimesNewRoman"/>
              </w:rPr>
              <w:t>12</w:t>
            </w:r>
          </w:p>
        </w:tc>
        <w:tc>
          <w:tcPr>
            <w:tcW w:w="2976" w:type="dxa"/>
          </w:tcPr>
          <w:p w:rsidR="00BD7F47" w:rsidRPr="002B63D0" w:rsidRDefault="00BD7F47" w:rsidP="002B63D0">
            <w:pPr>
              <w:pStyle w:val="Default"/>
              <w:rPr>
                <w:rFonts w:ascii="TimesNewRoman" w:hAnsi="TimesNewRoman" w:cs="TimesNewRoman"/>
              </w:rPr>
            </w:pPr>
            <w:r w:rsidRPr="002B63D0">
              <w:rPr>
                <w:rFonts w:ascii="TimesNewRoman" w:hAnsi="TimesNewRoman" w:cs="TimesNewRoman"/>
              </w:rPr>
              <w:t>Ochrona przed polami elektromagnetycznymi</w:t>
            </w:r>
          </w:p>
        </w:tc>
        <w:tc>
          <w:tcPr>
            <w:tcW w:w="1833" w:type="dxa"/>
          </w:tcPr>
          <w:p w:rsidR="00BD7F47" w:rsidRPr="002B63D0" w:rsidRDefault="00BF0608" w:rsidP="002B63D0">
            <w:pPr>
              <w:pStyle w:val="Default"/>
              <w:rPr>
                <w:rFonts w:ascii="TimesNewRoman" w:hAnsi="TimesNewRoman" w:cs="TimesNewRoman"/>
              </w:rPr>
            </w:pPr>
            <w:r w:rsidRPr="002B63D0">
              <w:rPr>
                <w:rFonts w:ascii="TimesNewRoman" w:hAnsi="TimesNewRoman" w:cs="TimesNewRoman"/>
              </w:rPr>
              <w:t>Zadania ciągłe</w:t>
            </w:r>
          </w:p>
        </w:tc>
        <w:tc>
          <w:tcPr>
            <w:tcW w:w="1835" w:type="dxa"/>
          </w:tcPr>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samorządy</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terytorialne – i podległe</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im jednostki, podmioty</w:t>
            </w:r>
          </w:p>
          <w:p w:rsidR="00BD7F47" w:rsidRPr="002B63D0" w:rsidRDefault="00BD7F47" w:rsidP="002B63D0">
            <w:pPr>
              <w:pStyle w:val="Default"/>
              <w:rPr>
                <w:rFonts w:ascii="TimesNewRoman" w:hAnsi="TimesNewRoman" w:cs="TimesNewRoman"/>
              </w:rPr>
            </w:pPr>
            <w:r w:rsidRPr="002B63D0">
              <w:rPr>
                <w:rFonts w:ascii="TimesNewRoman" w:hAnsi="TimesNewRoman" w:cs="TimesNewRoman"/>
              </w:rPr>
              <w:t>gospodarcze</w:t>
            </w:r>
          </w:p>
        </w:tc>
        <w:tc>
          <w:tcPr>
            <w:tcW w:w="1837" w:type="dxa"/>
          </w:tcPr>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Budżet państwa, środki własne samorządów, krajowe</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fundusze ochrony środowiska i gospodarki wodnej,</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środki własne podmiotów</w:t>
            </w:r>
          </w:p>
          <w:p w:rsidR="00BD7F47" w:rsidRPr="002B63D0" w:rsidRDefault="00BD7F47"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gospodarczych, fundusze unijne, banki kredyty preferencyjne oraz</w:t>
            </w:r>
          </w:p>
          <w:p w:rsidR="00BD7F47" w:rsidRPr="002B63D0" w:rsidRDefault="00BD7F47" w:rsidP="002B63D0">
            <w:pPr>
              <w:pStyle w:val="Default"/>
              <w:rPr>
                <w:rFonts w:ascii="TimesNewRoman" w:hAnsi="TimesNewRoman" w:cs="TimesNewRoman"/>
              </w:rPr>
            </w:pPr>
            <w:r w:rsidRPr="002B63D0">
              <w:rPr>
                <w:rFonts w:ascii="TimesNewRoman" w:hAnsi="TimesNewRoman" w:cs="TimesNewRoman"/>
              </w:rPr>
              <w:t>komercyjne kredyty bankowe</w:t>
            </w:r>
          </w:p>
        </w:tc>
      </w:tr>
      <w:tr w:rsidR="002B63D0" w:rsidRPr="002B63D0" w:rsidTr="008373C8">
        <w:tc>
          <w:tcPr>
            <w:tcW w:w="665" w:type="dxa"/>
          </w:tcPr>
          <w:p w:rsidR="002B63D0" w:rsidRDefault="002B63D0" w:rsidP="004D25D5">
            <w:pPr>
              <w:pStyle w:val="Default"/>
              <w:spacing w:line="360" w:lineRule="auto"/>
              <w:jc w:val="both"/>
              <w:rPr>
                <w:rFonts w:ascii="TimesNewRoman" w:hAnsi="TimesNewRoman" w:cs="TimesNewRoman"/>
              </w:rPr>
            </w:pPr>
            <w:r>
              <w:rPr>
                <w:rFonts w:ascii="TimesNewRoman" w:hAnsi="TimesNewRoman" w:cs="TimesNewRoman"/>
              </w:rPr>
              <w:t>13</w:t>
            </w:r>
          </w:p>
        </w:tc>
        <w:tc>
          <w:tcPr>
            <w:tcW w:w="2976" w:type="dxa"/>
          </w:tcPr>
          <w:p w:rsidR="002B63D0" w:rsidRPr="002B63D0" w:rsidRDefault="002B63D0"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Ochrona, rozwój i uporządkowanie systemu</w:t>
            </w:r>
          </w:p>
          <w:p w:rsidR="002B63D0" w:rsidRPr="002B63D0" w:rsidRDefault="002B63D0" w:rsidP="002B63D0">
            <w:pPr>
              <w:pStyle w:val="Default"/>
              <w:rPr>
                <w:rFonts w:ascii="TimesNewRoman" w:hAnsi="TimesNewRoman" w:cs="TimesNewRoman"/>
              </w:rPr>
            </w:pPr>
            <w:r w:rsidRPr="002B63D0">
              <w:rPr>
                <w:rFonts w:ascii="TimesNewRoman" w:hAnsi="TimesNewRoman" w:cs="TimesNewRoman"/>
              </w:rPr>
              <w:t>obszarów chronionych</w:t>
            </w:r>
          </w:p>
        </w:tc>
        <w:tc>
          <w:tcPr>
            <w:tcW w:w="1833" w:type="dxa"/>
          </w:tcPr>
          <w:p w:rsidR="002B63D0" w:rsidRPr="002B63D0" w:rsidRDefault="00BF0608" w:rsidP="002B63D0">
            <w:pPr>
              <w:pStyle w:val="Default"/>
              <w:rPr>
                <w:rFonts w:ascii="TimesNewRoman" w:hAnsi="TimesNewRoman" w:cs="TimesNewRoman"/>
              </w:rPr>
            </w:pPr>
            <w:r w:rsidRPr="002B63D0">
              <w:rPr>
                <w:rFonts w:ascii="TimesNewRoman" w:hAnsi="TimesNewRoman" w:cs="TimesNewRoman"/>
              </w:rPr>
              <w:t>Zadania ciągłe</w:t>
            </w:r>
          </w:p>
        </w:tc>
        <w:tc>
          <w:tcPr>
            <w:tcW w:w="1835" w:type="dxa"/>
          </w:tcPr>
          <w:p w:rsidR="002B63D0" w:rsidRPr="002B63D0" w:rsidRDefault="002B63D0"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Wojewoda, samorządy terytorialne – i</w:t>
            </w:r>
          </w:p>
          <w:p w:rsidR="002B63D0" w:rsidRPr="002B63D0" w:rsidRDefault="002B63D0" w:rsidP="002B63D0">
            <w:pPr>
              <w:pStyle w:val="Default"/>
              <w:rPr>
                <w:rFonts w:ascii="TimesNewRoman" w:hAnsi="TimesNewRoman" w:cs="TimesNewRoman"/>
              </w:rPr>
            </w:pPr>
            <w:r w:rsidRPr="002B63D0">
              <w:rPr>
                <w:rFonts w:ascii="TimesNewRoman" w:hAnsi="TimesNewRoman" w:cs="TimesNewRoman"/>
              </w:rPr>
              <w:t>podległe im jednostki, Parki Krajobrazowe</w:t>
            </w:r>
          </w:p>
        </w:tc>
        <w:tc>
          <w:tcPr>
            <w:tcW w:w="1837" w:type="dxa"/>
          </w:tcPr>
          <w:p w:rsidR="002B63D0" w:rsidRPr="002B63D0" w:rsidRDefault="002B63D0"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Budżet państwa, środki własne samorządów, krajowe</w:t>
            </w:r>
          </w:p>
          <w:p w:rsidR="002B63D0" w:rsidRPr="002B63D0" w:rsidRDefault="002B63D0"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fundusze ochrony środowiska i gospodarki wodnej,</w:t>
            </w:r>
          </w:p>
          <w:p w:rsidR="002B63D0" w:rsidRPr="002B63D0" w:rsidRDefault="002B63D0"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środki własne podmiotów</w:t>
            </w:r>
          </w:p>
          <w:p w:rsidR="002B63D0" w:rsidRPr="002B63D0" w:rsidRDefault="002B63D0"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lastRenderedPageBreak/>
              <w:t xml:space="preserve">gospodarczych, </w:t>
            </w:r>
            <w:r>
              <w:rPr>
                <w:rFonts w:ascii="TimesNewRoman" w:hAnsi="TimesNewRoman" w:cs="TimesNewRoman"/>
                <w:sz w:val="24"/>
                <w:szCs w:val="24"/>
                <w:lang w:eastAsia="pl-PL"/>
              </w:rPr>
              <w:t>Agencja Restrukturyzacji i Modernizacji Rolnictwa</w:t>
            </w:r>
            <w:r w:rsidRPr="002B63D0">
              <w:rPr>
                <w:rFonts w:ascii="TimesNewRoman" w:hAnsi="TimesNewRoman" w:cs="TimesNewRoman"/>
                <w:sz w:val="24"/>
                <w:szCs w:val="24"/>
                <w:lang w:eastAsia="pl-PL"/>
              </w:rPr>
              <w:t>, banki kredyty preferencyjne oraz</w:t>
            </w:r>
          </w:p>
          <w:p w:rsidR="002B63D0" w:rsidRPr="002B63D0" w:rsidRDefault="002B63D0" w:rsidP="0097762F">
            <w:pPr>
              <w:pStyle w:val="Default"/>
              <w:rPr>
                <w:rFonts w:ascii="TimesNewRoman" w:hAnsi="TimesNewRoman" w:cs="TimesNewRoman"/>
              </w:rPr>
            </w:pPr>
            <w:r w:rsidRPr="002B63D0">
              <w:rPr>
                <w:rFonts w:ascii="TimesNewRoman" w:hAnsi="TimesNewRoman" w:cs="TimesNewRoman"/>
              </w:rPr>
              <w:t>komercyjne kredyty bankowe</w:t>
            </w:r>
          </w:p>
        </w:tc>
      </w:tr>
      <w:tr w:rsidR="00992718" w:rsidRPr="002B63D0" w:rsidTr="008373C8">
        <w:tc>
          <w:tcPr>
            <w:tcW w:w="665" w:type="dxa"/>
          </w:tcPr>
          <w:p w:rsidR="00992718" w:rsidRDefault="00992718" w:rsidP="004D25D5">
            <w:pPr>
              <w:pStyle w:val="Default"/>
              <w:spacing w:line="360" w:lineRule="auto"/>
              <w:jc w:val="both"/>
              <w:rPr>
                <w:rFonts w:ascii="TimesNewRoman" w:hAnsi="TimesNewRoman" w:cs="TimesNewRoman"/>
              </w:rPr>
            </w:pPr>
            <w:r>
              <w:rPr>
                <w:rFonts w:ascii="TimesNewRoman" w:hAnsi="TimesNewRoman" w:cs="TimesNewRoman"/>
              </w:rPr>
              <w:lastRenderedPageBreak/>
              <w:t>14</w:t>
            </w:r>
          </w:p>
        </w:tc>
        <w:tc>
          <w:tcPr>
            <w:tcW w:w="2976" w:type="dxa"/>
          </w:tcPr>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Kształtowanie przestrzeni regionu z</w:t>
            </w:r>
          </w:p>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uwzględnieniem wartości przyrodniczych i</w:t>
            </w:r>
          </w:p>
          <w:p w:rsidR="00992718" w:rsidRPr="002B63D0" w:rsidRDefault="00992718" w:rsidP="002B63D0">
            <w:pPr>
              <w:pStyle w:val="Default"/>
              <w:rPr>
                <w:rFonts w:ascii="TimesNewRoman" w:hAnsi="TimesNewRoman" w:cs="TimesNewRoman"/>
              </w:rPr>
            </w:pPr>
            <w:r w:rsidRPr="002B63D0">
              <w:rPr>
                <w:rFonts w:ascii="TimesNewRoman" w:hAnsi="TimesNewRoman" w:cs="TimesNewRoman"/>
              </w:rPr>
              <w:t>krajobrazowych</w:t>
            </w:r>
          </w:p>
        </w:tc>
        <w:tc>
          <w:tcPr>
            <w:tcW w:w="1833" w:type="dxa"/>
          </w:tcPr>
          <w:p w:rsidR="00992718" w:rsidRPr="002B63D0" w:rsidRDefault="00BF0608" w:rsidP="002B63D0">
            <w:pPr>
              <w:pStyle w:val="Default"/>
              <w:rPr>
                <w:rFonts w:ascii="TimesNewRoman" w:hAnsi="TimesNewRoman" w:cs="TimesNewRoman"/>
              </w:rPr>
            </w:pPr>
            <w:r w:rsidRPr="002B63D0">
              <w:rPr>
                <w:rFonts w:ascii="TimesNewRoman" w:hAnsi="TimesNewRoman" w:cs="TimesNewRoman"/>
              </w:rPr>
              <w:t>Zadania ciągłe</w:t>
            </w:r>
          </w:p>
        </w:tc>
        <w:tc>
          <w:tcPr>
            <w:tcW w:w="1835" w:type="dxa"/>
          </w:tcPr>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Wojewoda, samorządy terytorialne – i</w:t>
            </w:r>
          </w:p>
          <w:p w:rsidR="00992718" w:rsidRPr="002B63D0" w:rsidRDefault="00992718" w:rsidP="002B63D0">
            <w:pPr>
              <w:pStyle w:val="Default"/>
              <w:rPr>
                <w:rFonts w:ascii="TimesNewRoman" w:hAnsi="TimesNewRoman" w:cs="TimesNewRoman"/>
              </w:rPr>
            </w:pPr>
            <w:r w:rsidRPr="002B63D0">
              <w:rPr>
                <w:rFonts w:ascii="TimesNewRoman" w:hAnsi="TimesNewRoman" w:cs="TimesNewRoman"/>
              </w:rPr>
              <w:t>podległe im jednostki, Parki Krajobrazowe</w:t>
            </w:r>
          </w:p>
        </w:tc>
        <w:tc>
          <w:tcPr>
            <w:tcW w:w="1837" w:type="dxa"/>
          </w:tcPr>
          <w:p w:rsidR="00992718" w:rsidRPr="002B63D0" w:rsidRDefault="00992718"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Budżet państwa, środki własne samorządów, krajowe</w:t>
            </w:r>
          </w:p>
          <w:p w:rsidR="00992718" w:rsidRPr="002B63D0" w:rsidRDefault="00992718"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fundusze ochrony środowiska i gospodarki wodnej,</w:t>
            </w:r>
          </w:p>
          <w:p w:rsidR="00992718" w:rsidRPr="002B63D0" w:rsidRDefault="00992718"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środki własne podmiotów</w:t>
            </w:r>
          </w:p>
          <w:p w:rsidR="00992718" w:rsidRPr="002B63D0" w:rsidRDefault="00992718"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 xml:space="preserve">gospodarczych, </w:t>
            </w:r>
            <w:r>
              <w:rPr>
                <w:rFonts w:ascii="TimesNewRoman" w:hAnsi="TimesNewRoman" w:cs="TimesNewRoman"/>
                <w:sz w:val="24"/>
                <w:szCs w:val="24"/>
                <w:lang w:eastAsia="pl-PL"/>
              </w:rPr>
              <w:t>Agencja Restrukturyzacji i Modernizacji Rolnictwa</w:t>
            </w:r>
            <w:r w:rsidRPr="002B63D0">
              <w:rPr>
                <w:rFonts w:ascii="TimesNewRoman" w:hAnsi="TimesNewRoman" w:cs="TimesNewRoman"/>
                <w:sz w:val="24"/>
                <w:szCs w:val="24"/>
                <w:lang w:eastAsia="pl-PL"/>
              </w:rPr>
              <w:t>, banki kredyty preferencyjne oraz</w:t>
            </w:r>
          </w:p>
          <w:p w:rsidR="00992718" w:rsidRPr="002B63D0" w:rsidRDefault="00992718" w:rsidP="0097762F">
            <w:pPr>
              <w:pStyle w:val="Default"/>
              <w:rPr>
                <w:rFonts w:ascii="TimesNewRoman" w:hAnsi="TimesNewRoman" w:cs="TimesNewRoman"/>
              </w:rPr>
            </w:pPr>
            <w:r w:rsidRPr="002B63D0">
              <w:rPr>
                <w:rFonts w:ascii="TimesNewRoman" w:hAnsi="TimesNewRoman" w:cs="TimesNewRoman"/>
              </w:rPr>
              <w:t>komercyjne kredyty bankowe</w:t>
            </w:r>
          </w:p>
        </w:tc>
      </w:tr>
      <w:tr w:rsidR="00992718" w:rsidRPr="002B63D0" w:rsidTr="008373C8">
        <w:tc>
          <w:tcPr>
            <w:tcW w:w="665" w:type="dxa"/>
          </w:tcPr>
          <w:p w:rsidR="00992718" w:rsidRDefault="00992718" w:rsidP="004D25D5">
            <w:pPr>
              <w:pStyle w:val="Default"/>
              <w:spacing w:line="360" w:lineRule="auto"/>
              <w:jc w:val="both"/>
              <w:rPr>
                <w:rFonts w:ascii="TimesNewRoman" w:hAnsi="TimesNewRoman" w:cs="TimesNewRoman"/>
              </w:rPr>
            </w:pPr>
            <w:r>
              <w:rPr>
                <w:rFonts w:ascii="TimesNewRoman" w:hAnsi="TimesNewRoman" w:cs="TimesNewRoman"/>
              </w:rPr>
              <w:t>15</w:t>
            </w:r>
          </w:p>
        </w:tc>
        <w:tc>
          <w:tcPr>
            <w:tcW w:w="2976" w:type="dxa"/>
          </w:tcPr>
          <w:p w:rsidR="00992718" w:rsidRPr="002B63D0" w:rsidRDefault="00992718" w:rsidP="002B63D0">
            <w:pPr>
              <w:pStyle w:val="Default"/>
              <w:rPr>
                <w:rFonts w:ascii="TimesNewRoman" w:hAnsi="TimesNewRoman" w:cs="TimesNewRoman"/>
              </w:rPr>
            </w:pPr>
            <w:r w:rsidRPr="002B63D0">
              <w:rPr>
                <w:rFonts w:ascii="TimesNewRoman" w:hAnsi="TimesNewRoman" w:cs="TimesNewRoman"/>
              </w:rPr>
              <w:t>Ochrona gatunkowa roślin, zwierząt i grzybów</w:t>
            </w:r>
          </w:p>
        </w:tc>
        <w:tc>
          <w:tcPr>
            <w:tcW w:w="1833" w:type="dxa"/>
          </w:tcPr>
          <w:p w:rsidR="00992718" w:rsidRPr="002B63D0" w:rsidRDefault="00BF0608" w:rsidP="002B63D0">
            <w:pPr>
              <w:pStyle w:val="Default"/>
              <w:rPr>
                <w:rFonts w:ascii="TimesNewRoman" w:hAnsi="TimesNewRoman" w:cs="TimesNewRoman"/>
              </w:rPr>
            </w:pPr>
            <w:r w:rsidRPr="002B63D0">
              <w:rPr>
                <w:rFonts w:ascii="TimesNewRoman" w:hAnsi="TimesNewRoman" w:cs="TimesNewRoman"/>
              </w:rPr>
              <w:t>Zadania ciągłe</w:t>
            </w:r>
          </w:p>
        </w:tc>
        <w:tc>
          <w:tcPr>
            <w:tcW w:w="1835" w:type="dxa"/>
          </w:tcPr>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Wojewoda, samorządy terytorialne – i</w:t>
            </w:r>
          </w:p>
          <w:p w:rsidR="00992718" w:rsidRPr="002B63D0" w:rsidRDefault="00992718" w:rsidP="002B63D0">
            <w:pPr>
              <w:pStyle w:val="Default"/>
              <w:rPr>
                <w:rFonts w:ascii="TimesNewRoman" w:hAnsi="TimesNewRoman" w:cs="TimesNewRoman"/>
              </w:rPr>
            </w:pPr>
            <w:r w:rsidRPr="002B63D0">
              <w:rPr>
                <w:rFonts w:ascii="TimesNewRoman" w:hAnsi="TimesNewRoman" w:cs="TimesNewRoman"/>
              </w:rPr>
              <w:t>podległe im jednostki, Parki Krajobrazowe</w:t>
            </w:r>
          </w:p>
        </w:tc>
        <w:tc>
          <w:tcPr>
            <w:tcW w:w="1837" w:type="dxa"/>
          </w:tcPr>
          <w:p w:rsidR="00992718" w:rsidRPr="002B63D0" w:rsidRDefault="00992718"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Budżet państwa, środki własne samorządów, krajowe</w:t>
            </w:r>
          </w:p>
          <w:p w:rsidR="00992718" w:rsidRPr="002B63D0" w:rsidRDefault="00992718"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fundusze ochrony środowiska i gospodarki wodnej,</w:t>
            </w:r>
          </w:p>
          <w:p w:rsidR="00992718" w:rsidRPr="002B63D0" w:rsidRDefault="00992718"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środki własne podmiotów</w:t>
            </w:r>
          </w:p>
          <w:p w:rsidR="00992718" w:rsidRPr="002B63D0" w:rsidRDefault="00992718"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 xml:space="preserve">gospodarczych, </w:t>
            </w:r>
            <w:r>
              <w:rPr>
                <w:rFonts w:ascii="TimesNewRoman" w:hAnsi="TimesNewRoman" w:cs="TimesNewRoman"/>
                <w:sz w:val="24"/>
                <w:szCs w:val="24"/>
                <w:lang w:eastAsia="pl-PL"/>
              </w:rPr>
              <w:t>Agencja Restrukturyzacji i Modernizacji Rolnictwa</w:t>
            </w:r>
            <w:r w:rsidRPr="002B63D0">
              <w:rPr>
                <w:rFonts w:ascii="TimesNewRoman" w:hAnsi="TimesNewRoman" w:cs="TimesNewRoman"/>
                <w:sz w:val="24"/>
                <w:szCs w:val="24"/>
                <w:lang w:eastAsia="pl-PL"/>
              </w:rPr>
              <w:t xml:space="preserve">, </w:t>
            </w:r>
            <w:r w:rsidRPr="002B63D0">
              <w:rPr>
                <w:rFonts w:ascii="TimesNewRoman" w:hAnsi="TimesNewRoman" w:cs="TimesNewRoman"/>
                <w:sz w:val="24"/>
                <w:szCs w:val="24"/>
                <w:lang w:eastAsia="pl-PL"/>
              </w:rPr>
              <w:lastRenderedPageBreak/>
              <w:t>banki kredyty preferencyjne oraz</w:t>
            </w:r>
          </w:p>
          <w:p w:rsidR="00992718" w:rsidRPr="002B63D0" w:rsidRDefault="00992718" w:rsidP="0097762F">
            <w:pPr>
              <w:pStyle w:val="Default"/>
              <w:rPr>
                <w:rFonts w:ascii="TimesNewRoman" w:hAnsi="TimesNewRoman" w:cs="TimesNewRoman"/>
              </w:rPr>
            </w:pPr>
            <w:r w:rsidRPr="002B63D0">
              <w:rPr>
                <w:rFonts w:ascii="TimesNewRoman" w:hAnsi="TimesNewRoman" w:cs="TimesNewRoman"/>
              </w:rPr>
              <w:t>komercyjne kredyty bankowe</w:t>
            </w:r>
          </w:p>
        </w:tc>
      </w:tr>
      <w:tr w:rsidR="00992718" w:rsidRPr="002B63D0" w:rsidTr="008373C8">
        <w:tc>
          <w:tcPr>
            <w:tcW w:w="665" w:type="dxa"/>
          </w:tcPr>
          <w:p w:rsidR="00992718" w:rsidRDefault="00992718" w:rsidP="004D25D5">
            <w:pPr>
              <w:pStyle w:val="Default"/>
              <w:spacing w:line="360" w:lineRule="auto"/>
              <w:jc w:val="both"/>
              <w:rPr>
                <w:rFonts w:ascii="TimesNewRoman" w:hAnsi="TimesNewRoman" w:cs="TimesNewRoman"/>
              </w:rPr>
            </w:pPr>
            <w:r>
              <w:rPr>
                <w:rFonts w:ascii="TimesNewRoman" w:hAnsi="TimesNewRoman" w:cs="TimesNewRoman"/>
              </w:rPr>
              <w:lastRenderedPageBreak/>
              <w:t>16</w:t>
            </w:r>
          </w:p>
        </w:tc>
        <w:tc>
          <w:tcPr>
            <w:tcW w:w="2976" w:type="dxa"/>
          </w:tcPr>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Rozwój rolnictwa zrównoważonego i promocja</w:t>
            </w:r>
          </w:p>
          <w:p w:rsidR="00992718" w:rsidRPr="002B63D0" w:rsidRDefault="00992718" w:rsidP="002B63D0">
            <w:pPr>
              <w:pStyle w:val="Default"/>
              <w:rPr>
                <w:rFonts w:ascii="TimesNewRoman" w:hAnsi="TimesNewRoman" w:cs="TimesNewRoman"/>
              </w:rPr>
            </w:pPr>
            <w:r w:rsidRPr="002B63D0">
              <w:rPr>
                <w:rFonts w:ascii="TimesNewRoman" w:hAnsi="TimesNewRoman" w:cs="TimesNewRoman"/>
              </w:rPr>
              <w:t>produktów ekologicznych</w:t>
            </w:r>
          </w:p>
        </w:tc>
        <w:tc>
          <w:tcPr>
            <w:tcW w:w="1833" w:type="dxa"/>
          </w:tcPr>
          <w:p w:rsidR="00992718" w:rsidRPr="002B63D0" w:rsidRDefault="00BF0608" w:rsidP="002B63D0">
            <w:pPr>
              <w:pStyle w:val="Default"/>
              <w:rPr>
                <w:rFonts w:ascii="TimesNewRoman" w:hAnsi="TimesNewRoman" w:cs="TimesNewRoman"/>
              </w:rPr>
            </w:pPr>
            <w:r w:rsidRPr="002B63D0">
              <w:rPr>
                <w:rFonts w:ascii="TimesNewRoman" w:hAnsi="TimesNewRoman" w:cs="TimesNewRoman"/>
              </w:rPr>
              <w:t>Zadania ciągłe</w:t>
            </w:r>
          </w:p>
        </w:tc>
        <w:tc>
          <w:tcPr>
            <w:tcW w:w="1835" w:type="dxa"/>
          </w:tcPr>
          <w:p w:rsidR="00BF0608" w:rsidRPr="00BF0608" w:rsidRDefault="00BF0608" w:rsidP="00BF0608">
            <w:pPr>
              <w:pStyle w:val="Default"/>
              <w:rPr>
                <w:rFonts w:ascii="TimesNewRoman" w:hAnsi="TimesNewRoman" w:cs="TimesNewRoman"/>
              </w:rPr>
            </w:pPr>
            <w:r w:rsidRPr="00BF0608">
              <w:rPr>
                <w:rFonts w:ascii="TimesNewRoman" w:hAnsi="TimesNewRoman" w:cs="TimesNewRoman"/>
              </w:rPr>
              <w:t>Wojewoda, samorządy terytorialne – i</w:t>
            </w:r>
          </w:p>
          <w:p w:rsidR="00992718" w:rsidRPr="002B63D0" w:rsidRDefault="00BF0608" w:rsidP="00BF0608">
            <w:pPr>
              <w:pStyle w:val="Default"/>
              <w:rPr>
                <w:rFonts w:ascii="TimesNewRoman" w:hAnsi="TimesNewRoman" w:cs="TimesNewRoman"/>
              </w:rPr>
            </w:pPr>
            <w:r w:rsidRPr="00BF0608">
              <w:rPr>
                <w:rFonts w:ascii="TimesNewRoman" w:hAnsi="TimesNewRoman" w:cs="TimesNewRoman"/>
              </w:rPr>
              <w:t>podległe im jednostki,</w:t>
            </w:r>
          </w:p>
        </w:tc>
        <w:tc>
          <w:tcPr>
            <w:tcW w:w="1837" w:type="dxa"/>
          </w:tcPr>
          <w:p w:rsidR="00992718" w:rsidRPr="002B63D0" w:rsidRDefault="00992718"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Budżet państwa, środki własne samorządów, krajowe</w:t>
            </w:r>
          </w:p>
          <w:p w:rsidR="00992718" w:rsidRPr="002B63D0" w:rsidRDefault="00992718"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fundusze ochrony środowiska i gospodarki wodnej,</w:t>
            </w:r>
          </w:p>
          <w:p w:rsidR="00992718" w:rsidRPr="002B63D0" w:rsidRDefault="00992718"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środki własne podmiotów</w:t>
            </w:r>
          </w:p>
          <w:p w:rsidR="00992718" w:rsidRPr="002B63D0" w:rsidRDefault="00992718"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 xml:space="preserve">gospodarczych, </w:t>
            </w:r>
            <w:r>
              <w:rPr>
                <w:rFonts w:ascii="TimesNewRoman" w:hAnsi="TimesNewRoman" w:cs="TimesNewRoman"/>
                <w:sz w:val="24"/>
                <w:szCs w:val="24"/>
                <w:lang w:eastAsia="pl-PL"/>
              </w:rPr>
              <w:t>Agencja Restrukturyzacji i Modernizacji Rolnictwa</w:t>
            </w:r>
            <w:r w:rsidRPr="002B63D0">
              <w:rPr>
                <w:rFonts w:ascii="TimesNewRoman" w:hAnsi="TimesNewRoman" w:cs="TimesNewRoman"/>
                <w:sz w:val="24"/>
                <w:szCs w:val="24"/>
                <w:lang w:eastAsia="pl-PL"/>
              </w:rPr>
              <w:t>, banki kredyty preferencyjne oraz</w:t>
            </w:r>
          </w:p>
          <w:p w:rsidR="00992718" w:rsidRPr="002B63D0" w:rsidRDefault="00992718" w:rsidP="0097762F">
            <w:pPr>
              <w:pStyle w:val="Default"/>
              <w:rPr>
                <w:rFonts w:ascii="TimesNewRoman" w:hAnsi="TimesNewRoman" w:cs="TimesNewRoman"/>
              </w:rPr>
            </w:pPr>
            <w:r w:rsidRPr="002B63D0">
              <w:rPr>
                <w:rFonts w:ascii="TimesNewRoman" w:hAnsi="TimesNewRoman" w:cs="TimesNewRoman"/>
              </w:rPr>
              <w:t>komercyjne kredyty bankowe</w:t>
            </w:r>
          </w:p>
        </w:tc>
      </w:tr>
      <w:tr w:rsidR="00992718" w:rsidRPr="002B63D0" w:rsidTr="008373C8">
        <w:tc>
          <w:tcPr>
            <w:tcW w:w="665" w:type="dxa"/>
          </w:tcPr>
          <w:p w:rsidR="00992718" w:rsidRDefault="00992718" w:rsidP="004D25D5">
            <w:pPr>
              <w:pStyle w:val="Default"/>
              <w:spacing w:line="360" w:lineRule="auto"/>
              <w:jc w:val="both"/>
              <w:rPr>
                <w:rFonts w:ascii="TimesNewRoman" w:hAnsi="TimesNewRoman" w:cs="TimesNewRoman"/>
              </w:rPr>
            </w:pPr>
            <w:r>
              <w:rPr>
                <w:rFonts w:ascii="TimesNewRoman" w:hAnsi="TimesNewRoman" w:cs="TimesNewRoman"/>
              </w:rPr>
              <w:t>17</w:t>
            </w:r>
          </w:p>
        </w:tc>
        <w:tc>
          <w:tcPr>
            <w:tcW w:w="2976" w:type="dxa"/>
          </w:tcPr>
          <w:p w:rsidR="00992718" w:rsidRPr="002B63D0" w:rsidRDefault="00992718" w:rsidP="002B63D0">
            <w:pPr>
              <w:pStyle w:val="Default"/>
              <w:rPr>
                <w:rFonts w:ascii="TimesNewRoman" w:hAnsi="TimesNewRoman" w:cs="TimesNewRoman"/>
              </w:rPr>
            </w:pPr>
            <w:r w:rsidRPr="002B63D0">
              <w:rPr>
                <w:rFonts w:ascii="TimesNewRoman" w:hAnsi="TimesNewRoman" w:cs="TimesNewRoman"/>
              </w:rPr>
              <w:t>Zapobieganie rozpowszechnianiu GMO</w:t>
            </w:r>
          </w:p>
        </w:tc>
        <w:tc>
          <w:tcPr>
            <w:tcW w:w="1833" w:type="dxa"/>
          </w:tcPr>
          <w:p w:rsidR="00992718" w:rsidRPr="002B63D0" w:rsidRDefault="00BF0608" w:rsidP="002B63D0">
            <w:pPr>
              <w:pStyle w:val="Default"/>
              <w:rPr>
                <w:rFonts w:ascii="TimesNewRoman" w:hAnsi="TimesNewRoman" w:cs="TimesNewRoman"/>
              </w:rPr>
            </w:pPr>
            <w:r w:rsidRPr="002B63D0">
              <w:rPr>
                <w:rFonts w:ascii="TimesNewRoman" w:hAnsi="TimesNewRoman" w:cs="TimesNewRoman"/>
              </w:rPr>
              <w:t>Zadania ciągłe</w:t>
            </w:r>
          </w:p>
        </w:tc>
        <w:tc>
          <w:tcPr>
            <w:tcW w:w="1835" w:type="dxa"/>
          </w:tcPr>
          <w:p w:rsidR="00BF0608" w:rsidRPr="00BF0608" w:rsidRDefault="00BF0608" w:rsidP="00BF0608">
            <w:pPr>
              <w:pStyle w:val="Default"/>
              <w:rPr>
                <w:rFonts w:ascii="TimesNewRoman" w:hAnsi="TimesNewRoman" w:cs="TimesNewRoman"/>
              </w:rPr>
            </w:pPr>
            <w:r w:rsidRPr="00BF0608">
              <w:rPr>
                <w:rFonts w:ascii="TimesNewRoman" w:hAnsi="TimesNewRoman" w:cs="TimesNewRoman"/>
              </w:rPr>
              <w:t>Wojewoda, samorządy terytorialne – i</w:t>
            </w:r>
          </w:p>
          <w:p w:rsidR="00992718" w:rsidRPr="002B63D0" w:rsidRDefault="00BF0608" w:rsidP="00BF0608">
            <w:pPr>
              <w:pStyle w:val="Default"/>
              <w:rPr>
                <w:rFonts w:ascii="TimesNewRoman" w:hAnsi="TimesNewRoman" w:cs="TimesNewRoman"/>
              </w:rPr>
            </w:pPr>
            <w:r w:rsidRPr="00BF0608">
              <w:rPr>
                <w:rFonts w:ascii="TimesNewRoman" w:hAnsi="TimesNewRoman" w:cs="TimesNewRoman"/>
              </w:rPr>
              <w:t>podległe im jednostki,</w:t>
            </w:r>
          </w:p>
        </w:tc>
        <w:tc>
          <w:tcPr>
            <w:tcW w:w="1837" w:type="dxa"/>
          </w:tcPr>
          <w:p w:rsidR="00992718" w:rsidRPr="002B63D0" w:rsidRDefault="00992718"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Budżet państwa, środki własne samorządów, krajowe</w:t>
            </w:r>
          </w:p>
          <w:p w:rsidR="00992718" w:rsidRPr="002B63D0" w:rsidRDefault="00992718"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fundusze ochrony środowiska i gospodarki wodnej,</w:t>
            </w:r>
          </w:p>
          <w:p w:rsidR="00992718" w:rsidRPr="002B63D0" w:rsidRDefault="00992718"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środki własne podmiotów</w:t>
            </w:r>
          </w:p>
          <w:p w:rsidR="00992718" w:rsidRPr="002B63D0" w:rsidRDefault="00992718"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 xml:space="preserve">gospodarczych, </w:t>
            </w:r>
            <w:r>
              <w:rPr>
                <w:rFonts w:ascii="TimesNewRoman" w:hAnsi="TimesNewRoman" w:cs="TimesNewRoman"/>
                <w:sz w:val="24"/>
                <w:szCs w:val="24"/>
                <w:lang w:eastAsia="pl-PL"/>
              </w:rPr>
              <w:t>Agencja Restrukturyzacji i Modernizacji Rolnictwa</w:t>
            </w:r>
            <w:r w:rsidRPr="002B63D0">
              <w:rPr>
                <w:rFonts w:ascii="TimesNewRoman" w:hAnsi="TimesNewRoman" w:cs="TimesNewRoman"/>
                <w:sz w:val="24"/>
                <w:szCs w:val="24"/>
                <w:lang w:eastAsia="pl-PL"/>
              </w:rPr>
              <w:t>, banki kredyty preferencyjne oraz</w:t>
            </w:r>
          </w:p>
          <w:p w:rsidR="00992718" w:rsidRPr="002B63D0" w:rsidRDefault="00992718" w:rsidP="0097762F">
            <w:pPr>
              <w:pStyle w:val="Default"/>
              <w:rPr>
                <w:rFonts w:ascii="TimesNewRoman" w:hAnsi="TimesNewRoman" w:cs="TimesNewRoman"/>
              </w:rPr>
            </w:pPr>
            <w:r w:rsidRPr="002B63D0">
              <w:rPr>
                <w:rFonts w:ascii="TimesNewRoman" w:hAnsi="TimesNewRoman" w:cs="TimesNewRoman"/>
              </w:rPr>
              <w:t xml:space="preserve">komercyjne kredyty </w:t>
            </w:r>
            <w:r w:rsidRPr="002B63D0">
              <w:rPr>
                <w:rFonts w:ascii="TimesNewRoman" w:hAnsi="TimesNewRoman" w:cs="TimesNewRoman"/>
              </w:rPr>
              <w:lastRenderedPageBreak/>
              <w:t>bankowe</w:t>
            </w:r>
          </w:p>
        </w:tc>
      </w:tr>
      <w:tr w:rsidR="00992718" w:rsidRPr="002B63D0" w:rsidTr="008373C8">
        <w:tc>
          <w:tcPr>
            <w:tcW w:w="665" w:type="dxa"/>
          </w:tcPr>
          <w:p w:rsidR="00992718" w:rsidRDefault="00992718" w:rsidP="004D25D5">
            <w:pPr>
              <w:pStyle w:val="Default"/>
              <w:spacing w:line="360" w:lineRule="auto"/>
              <w:jc w:val="both"/>
              <w:rPr>
                <w:rFonts w:ascii="TimesNewRoman" w:hAnsi="TimesNewRoman" w:cs="TimesNewRoman"/>
              </w:rPr>
            </w:pPr>
            <w:r>
              <w:rPr>
                <w:rFonts w:ascii="TimesNewRoman" w:hAnsi="TimesNewRoman" w:cs="TimesNewRoman"/>
              </w:rPr>
              <w:lastRenderedPageBreak/>
              <w:t>18</w:t>
            </w:r>
          </w:p>
        </w:tc>
        <w:tc>
          <w:tcPr>
            <w:tcW w:w="2976" w:type="dxa"/>
          </w:tcPr>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Zapewnienie ochronnych, gospodarczych i</w:t>
            </w:r>
          </w:p>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społecznych funkcji lasu oraz powszechnej</w:t>
            </w:r>
          </w:p>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ochrony lasów w związku z bieszącymi</w:t>
            </w:r>
          </w:p>
          <w:p w:rsidR="00992718" w:rsidRPr="002B63D0" w:rsidRDefault="00992718" w:rsidP="002B63D0">
            <w:pPr>
              <w:pStyle w:val="Default"/>
              <w:rPr>
                <w:rFonts w:ascii="TimesNewRoman" w:hAnsi="TimesNewRoman" w:cs="TimesNewRoman"/>
              </w:rPr>
            </w:pPr>
            <w:r w:rsidRPr="002B63D0">
              <w:rPr>
                <w:rFonts w:ascii="TimesNewRoman" w:hAnsi="TimesNewRoman" w:cs="TimesNewRoman"/>
              </w:rPr>
              <w:t>zagrożeniami</w:t>
            </w:r>
          </w:p>
        </w:tc>
        <w:tc>
          <w:tcPr>
            <w:tcW w:w="1833" w:type="dxa"/>
          </w:tcPr>
          <w:p w:rsidR="00992718" w:rsidRPr="002B63D0" w:rsidRDefault="00BF0608" w:rsidP="002B63D0">
            <w:pPr>
              <w:pStyle w:val="Default"/>
              <w:rPr>
                <w:rFonts w:ascii="TimesNewRoman" w:hAnsi="TimesNewRoman" w:cs="TimesNewRoman"/>
              </w:rPr>
            </w:pPr>
            <w:r w:rsidRPr="002B63D0">
              <w:rPr>
                <w:rFonts w:ascii="TimesNewRoman" w:hAnsi="TimesNewRoman" w:cs="TimesNewRoman"/>
              </w:rPr>
              <w:t>Zadania ciągłe</w:t>
            </w:r>
          </w:p>
        </w:tc>
        <w:tc>
          <w:tcPr>
            <w:tcW w:w="1835" w:type="dxa"/>
          </w:tcPr>
          <w:p w:rsidR="00BF0608" w:rsidRPr="00BF0608" w:rsidRDefault="00BF0608" w:rsidP="00BF0608">
            <w:pPr>
              <w:pStyle w:val="Default"/>
              <w:rPr>
                <w:rFonts w:ascii="TimesNewRoman" w:hAnsi="TimesNewRoman" w:cs="TimesNewRoman"/>
              </w:rPr>
            </w:pPr>
            <w:r w:rsidRPr="00BF0608">
              <w:rPr>
                <w:rFonts w:ascii="TimesNewRoman" w:hAnsi="TimesNewRoman" w:cs="TimesNewRoman"/>
              </w:rPr>
              <w:t>samorządy terytorialne – i podległe im</w:t>
            </w:r>
          </w:p>
          <w:p w:rsidR="00BF0608" w:rsidRPr="00BF0608" w:rsidRDefault="00BF0608" w:rsidP="00BF0608">
            <w:pPr>
              <w:pStyle w:val="Default"/>
              <w:rPr>
                <w:rFonts w:ascii="TimesNewRoman" w:hAnsi="TimesNewRoman" w:cs="TimesNewRoman"/>
              </w:rPr>
            </w:pPr>
            <w:r w:rsidRPr="00BF0608">
              <w:rPr>
                <w:rFonts w:ascii="TimesNewRoman" w:hAnsi="TimesNewRoman" w:cs="TimesNewRoman"/>
              </w:rPr>
              <w:t>jednostki, Parki Krajobrazowe,</w:t>
            </w:r>
          </w:p>
          <w:p w:rsidR="00992718" w:rsidRPr="002B63D0" w:rsidRDefault="00BF0608" w:rsidP="00BF0608">
            <w:pPr>
              <w:pStyle w:val="Default"/>
              <w:rPr>
                <w:rFonts w:ascii="TimesNewRoman" w:hAnsi="TimesNewRoman" w:cs="TimesNewRoman"/>
              </w:rPr>
            </w:pPr>
            <w:r w:rsidRPr="00BF0608">
              <w:rPr>
                <w:rFonts w:ascii="TimesNewRoman" w:hAnsi="TimesNewRoman" w:cs="TimesNewRoman"/>
              </w:rPr>
              <w:t>administracja LP</w:t>
            </w:r>
          </w:p>
        </w:tc>
        <w:tc>
          <w:tcPr>
            <w:tcW w:w="1837" w:type="dxa"/>
          </w:tcPr>
          <w:p w:rsidR="00992718" w:rsidRPr="002B63D0" w:rsidRDefault="00992718"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Budżet państwa, środki własne samorządów, krajowe</w:t>
            </w:r>
          </w:p>
          <w:p w:rsidR="00992718" w:rsidRPr="002B63D0" w:rsidRDefault="00992718"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fundusze ochrony środowiska i gospodarki wodnej,</w:t>
            </w:r>
          </w:p>
          <w:p w:rsidR="00992718" w:rsidRPr="002B63D0" w:rsidRDefault="00992718"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środki własne podmiotów</w:t>
            </w:r>
          </w:p>
          <w:p w:rsidR="00992718" w:rsidRPr="002B63D0" w:rsidRDefault="00992718" w:rsidP="0097762F">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 xml:space="preserve">gospodarczych, </w:t>
            </w:r>
            <w:r>
              <w:rPr>
                <w:rFonts w:ascii="TimesNewRoman" w:hAnsi="TimesNewRoman" w:cs="TimesNewRoman"/>
                <w:sz w:val="24"/>
                <w:szCs w:val="24"/>
                <w:lang w:eastAsia="pl-PL"/>
              </w:rPr>
              <w:t>Agencja Restrukturyzacji i Modernizacji Rolnictwa</w:t>
            </w:r>
            <w:r w:rsidRPr="002B63D0">
              <w:rPr>
                <w:rFonts w:ascii="TimesNewRoman" w:hAnsi="TimesNewRoman" w:cs="TimesNewRoman"/>
                <w:sz w:val="24"/>
                <w:szCs w:val="24"/>
                <w:lang w:eastAsia="pl-PL"/>
              </w:rPr>
              <w:t>, banki kredyty preferencyjne oraz</w:t>
            </w:r>
          </w:p>
          <w:p w:rsidR="00992718" w:rsidRPr="002B63D0" w:rsidRDefault="00992718" w:rsidP="0097762F">
            <w:pPr>
              <w:pStyle w:val="Default"/>
              <w:rPr>
                <w:rFonts w:ascii="TimesNewRoman" w:hAnsi="TimesNewRoman" w:cs="TimesNewRoman"/>
              </w:rPr>
            </w:pPr>
            <w:r w:rsidRPr="002B63D0">
              <w:rPr>
                <w:rFonts w:ascii="TimesNewRoman" w:hAnsi="TimesNewRoman" w:cs="TimesNewRoman"/>
              </w:rPr>
              <w:t>komercyjne kredyty bankowe</w:t>
            </w:r>
          </w:p>
        </w:tc>
      </w:tr>
      <w:tr w:rsidR="00992718" w:rsidRPr="002B63D0" w:rsidTr="008373C8">
        <w:tc>
          <w:tcPr>
            <w:tcW w:w="665" w:type="dxa"/>
          </w:tcPr>
          <w:p w:rsidR="00992718" w:rsidRDefault="00992718" w:rsidP="004D25D5">
            <w:pPr>
              <w:pStyle w:val="Default"/>
              <w:spacing w:line="360" w:lineRule="auto"/>
              <w:jc w:val="both"/>
              <w:rPr>
                <w:rFonts w:ascii="TimesNewRoman" w:hAnsi="TimesNewRoman" w:cs="TimesNewRoman"/>
              </w:rPr>
            </w:pPr>
            <w:r>
              <w:rPr>
                <w:rFonts w:ascii="TimesNewRoman" w:hAnsi="TimesNewRoman" w:cs="TimesNewRoman"/>
              </w:rPr>
              <w:t>19</w:t>
            </w:r>
          </w:p>
        </w:tc>
        <w:tc>
          <w:tcPr>
            <w:tcW w:w="2976" w:type="dxa"/>
          </w:tcPr>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Zmniejszenie ryzyka wystąpienia poważnej</w:t>
            </w:r>
          </w:p>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awarii i ograniczanie skutków w przypadku jej</w:t>
            </w:r>
          </w:p>
          <w:p w:rsidR="00992718" w:rsidRPr="002B63D0" w:rsidRDefault="00992718" w:rsidP="002B63D0">
            <w:pPr>
              <w:pStyle w:val="Default"/>
              <w:rPr>
                <w:rFonts w:ascii="TimesNewRoman" w:hAnsi="TimesNewRoman" w:cs="TimesNewRoman"/>
              </w:rPr>
            </w:pPr>
            <w:r w:rsidRPr="002B63D0">
              <w:rPr>
                <w:rFonts w:ascii="TimesNewRoman" w:hAnsi="TimesNewRoman" w:cs="TimesNewRoman"/>
              </w:rPr>
              <w:t>wystąpienia</w:t>
            </w:r>
          </w:p>
        </w:tc>
        <w:tc>
          <w:tcPr>
            <w:tcW w:w="1833" w:type="dxa"/>
          </w:tcPr>
          <w:p w:rsidR="00992718" w:rsidRPr="002B63D0" w:rsidRDefault="00BF0608" w:rsidP="002B63D0">
            <w:pPr>
              <w:pStyle w:val="Default"/>
              <w:rPr>
                <w:rFonts w:ascii="TimesNewRoman" w:hAnsi="TimesNewRoman" w:cs="TimesNewRoman"/>
              </w:rPr>
            </w:pPr>
            <w:r w:rsidRPr="002B63D0">
              <w:rPr>
                <w:rFonts w:ascii="TimesNewRoman" w:hAnsi="TimesNewRoman" w:cs="TimesNewRoman"/>
              </w:rPr>
              <w:t>Zadania ciągłe</w:t>
            </w:r>
          </w:p>
        </w:tc>
        <w:tc>
          <w:tcPr>
            <w:tcW w:w="1835" w:type="dxa"/>
          </w:tcPr>
          <w:p w:rsidR="00BF0608" w:rsidRPr="00BF0608" w:rsidRDefault="00BF0608" w:rsidP="00BF0608">
            <w:pPr>
              <w:pStyle w:val="Default"/>
              <w:rPr>
                <w:rFonts w:ascii="TimesNewRoman" w:hAnsi="TimesNewRoman" w:cs="TimesNewRoman"/>
              </w:rPr>
            </w:pPr>
            <w:r w:rsidRPr="00BF0608">
              <w:rPr>
                <w:rFonts w:ascii="TimesNewRoman" w:hAnsi="TimesNewRoman" w:cs="TimesNewRoman"/>
              </w:rPr>
              <w:t>samorządy terytorialne – i podległe im</w:t>
            </w:r>
          </w:p>
          <w:p w:rsidR="00992718" w:rsidRPr="002B63D0" w:rsidRDefault="00BF0608" w:rsidP="00BF0608">
            <w:pPr>
              <w:pStyle w:val="Default"/>
              <w:rPr>
                <w:rFonts w:ascii="TimesNewRoman" w:hAnsi="TimesNewRoman" w:cs="TimesNewRoman"/>
              </w:rPr>
            </w:pPr>
            <w:r w:rsidRPr="00BF0608">
              <w:rPr>
                <w:rFonts w:ascii="TimesNewRoman" w:hAnsi="TimesNewRoman" w:cs="TimesNewRoman"/>
              </w:rPr>
              <w:t>jednostki, podmioty gospodarcze, WIOŚ</w:t>
            </w:r>
          </w:p>
        </w:tc>
        <w:tc>
          <w:tcPr>
            <w:tcW w:w="1837" w:type="dxa"/>
          </w:tcPr>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Budżet państwa, środki własne samorządów, krajowe</w:t>
            </w:r>
          </w:p>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fundusze ochrony środowiska i gospodarki wodnej,</w:t>
            </w:r>
          </w:p>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środki własne podmiotów</w:t>
            </w:r>
          </w:p>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gospodarczych, banki kredyty preferencyjne oraz</w:t>
            </w:r>
          </w:p>
          <w:p w:rsidR="00992718" w:rsidRPr="002B63D0" w:rsidRDefault="00992718" w:rsidP="002B63D0">
            <w:pPr>
              <w:pStyle w:val="Default"/>
              <w:rPr>
                <w:rFonts w:ascii="TimesNewRoman" w:hAnsi="TimesNewRoman" w:cs="TimesNewRoman"/>
              </w:rPr>
            </w:pPr>
            <w:r w:rsidRPr="002B63D0">
              <w:rPr>
                <w:rFonts w:ascii="TimesNewRoman" w:hAnsi="TimesNewRoman" w:cs="TimesNewRoman"/>
              </w:rPr>
              <w:t>komercyjne kredyty bankowe</w:t>
            </w:r>
          </w:p>
        </w:tc>
      </w:tr>
      <w:tr w:rsidR="00992718" w:rsidRPr="002B63D0" w:rsidTr="008373C8">
        <w:tc>
          <w:tcPr>
            <w:tcW w:w="665" w:type="dxa"/>
          </w:tcPr>
          <w:p w:rsidR="00992718" w:rsidRDefault="00992718" w:rsidP="004D25D5">
            <w:pPr>
              <w:pStyle w:val="Default"/>
              <w:spacing w:line="360" w:lineRule="auto"/>
              <w:jc w:val="both"/>
              <w:rPr>
                <w:rFonts w:ascii="TimesNewRoman" w:hAnsi="TimesNewRoman" w:cs="TimesNewRoman"/>
              </w:rPr>
            </w:pPr>
            <w:r>
              <w:rPr>
                <w:rFonts w:ascii="TimesNewRoman" w:hAnsi="TimesNewRoman" w:cs="TimesNewRoman"/>
              </w:rPr>
              <w:t>20</w:t>
            </w:r>
          </w:p>
        </w:tc>
        <w:tc>
          <w:tcPr>
            <w:tcW w:w="2976" w:type="dxa"/>
          </w:tcPr>
          <w:p w:rsidR="00992718" w:rsidRPr="002B63D0" w:rsidRDefault="00992718" w:rsidP="002B63D0">
            <w:pPr>
              <w:pStyle w:val="Default"/>
              <w:rPr>
                <w:rFonts w:ascii="TimesNewRoman" w:hAnsi="TimesNewRoman" w:cs="TimesNewRoman"/>
              </w:rPr>
            </w:pPr>
            <w:r w:rsidRPr="002B63D0">
              <w:rPr>
                <w:rFonts w:ascii="TimesNewRoman" w:hAnsi="TimesNewRoman" w:cs="TimesNewRoman"/>
              </w:rPr>
              <w:t>Bezpieczny transport substancji niebezpiecznych</w:t>
            </w:r>
          </w:p>
        </w:tc>
        <w:tc>
          <w:tcPr>
            <w:tcW w:w="1833" w:type="dxa"/>
          </w:tcPr>
          <w:p w:rsidR="00992718" w:rsidRPr="002B63D0" w:rsidRDefault="00BF0608" w:rsidP="002B63D0">
            <w:pPr>
              <w:pStyle w:val="Default"/>
              <w:rPr>
                <w:rFonts w:ascii="TimesNewRoman" w:hAnsi="TimesNewRoman" w:cs="TimesNewRoman"/>
              </w:rPr>
            </w:pPr>
            <w:r w:rsidRPr="002B63D0">
              <w:rPr>
                <w:rFonts w:ascii="TimesNewRoman" w:hAnsi="TimesNewRoman" w:cs="TimesNewRoman"/>
              </w:rPr>
              <w:t>Zadania ciągłe</w:t>
            </w:r>
          </w:p>
        </w:tc>
        <w:tc>
          <w:tcPr>
            <w:tcW w:w="1835" w:type="dxa"/>
          </w:tcPr>
          <w:p w:rsidR="00BF0608" w:rsidRPr="00BF0608" w:rsidRDefault="00BF0608" w:rsidP="00BF0608">
            <w:pPr>
              <w:pStyle w:val="Default"/>
              <w:rPr>
                <w:rFonts w:ascii="TimesNewRoman" w:hAnsi="TimesNewRoman" w:cs="TimesNewRoman"/>
              </w:rPr>
            </w:pPr>
            <w:r w:rsidRPr="00BF0608">
              <w:rPr>
                <w:rFonts w:ascii="TimesNewRoman" w:hAnsi="TimesNewRoman" w:cs="TimesNewRoman"/>
              </w:rPr>
              <w:t>samorządy terytorialne – i podległe im</w:t>
            </w:r>
          </w:p>
          <w:p w:rsidR="00992718" w:rsidRPr="002B63D0" w:rsidRDefault="00BF0608" w:rsidP="00BF0608">
            <w:pPr>
              <w:pStyle w:val="Default"/>
              <w:rPr>
                <w:rFonts w:ascii="TimesNewRoman" w:hAnsi="TimesNewRoman" w:cs="TimesNewRoman"/>
              </w:rPr>
            </w:pPr>
            <w:r w:rsidRPr="00BF0608">
              <w:rPr>
                <w:rFonts w:ascii="TimesNewRoman" w:hAnsi="TimesNewRoman" w:cs="TimesNewRoman"/>
              </w:rPr>
              <w:t>jednostki, podmioty gospodarcze, WIOŚ</w:t>
            </w:r>
          </w:p>
        </w:tc>
        <w:tc>
          <w:tcPr>
            <w:tcW w:w="1837" w:type="dxa"/>
          </w:tcPr>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Budżet państwa, środki własne samorządów, krajowe</w:t>
            </w:r>
          </w:p>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 xml:space="preserve">fundusze ochrony środowiska i </w:t>
            </w:r>
            <w:r w:rsidRPr="002B63D0">
              <w:rPr>
                <w:rFonts w:ascii="TimesNewRoman" w:hAnsi="TimesNewRoman" w:cs="TimesNewRoman"/>
                <w:sz w:val="24"/>
                <w:szCs w:val="24"/>
                <w:lang w:eastAsia="pl-PL"/>
              </w:rPr>
              <w:lastRenderedPageBreak/>
              <w:t>gospodarki wodnej,</w:t>
            </w:r>
          </w:p>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środki własne podmiotów</w:t>
            </w:r>
          </w:p>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gospodarczych,  banki kredyty preferencyjne oraz</w:t>
            </w:r>
          </w:p>
          <w:p w:rsidR="00992718" w:rsidRPr="002B63D0" w:rsidRDefault="00992718" w:rsidP="002B63D0">
            <w:pPr>
              <w:pStyle w:val="Default"/>
              <w:rPr>
                <w:rFonts w:ascii="TimesNewRoman" w:hAnsi="TimesNewRoman" w:cs="TimesNewRoman"/>
              </w:rPr>
            </w:pPr>
            <w:r w:rsidRPr="002B63D0">
              <w:rPr>
                <w:rFonts w:ascii="TimesNewRoman" w:hAnsi="TimesNewRoman" w:cs="TimesNewRoman"/>
              </w:rPr>
              <w:t>komercyjne kredyty bankowe</w:t>
            </w:r>
          </w:p>
        </w:tc>
      </w:tr>
      <w:tr w:rsidR="00992718" w:rsidRPr="002B63D0" w:rsidTr="008373C8">
        <w:tc>
          <w:tcPr>
            <w:tcW w:w="665" w:type="dxa"/>
          </w:tcPr>
          <w:p w:rsidR="00992718" w:rsidRDefault="00992718" w:rsidP="004D25D5">
            <w:pPr>
              <w:pStyle w:val="Default"/>
              <w:spacing w:line="360" w:lineRule="auto"/>
              <w:jc w:val="both"/>
              <w:rPr>
                <w:rFonts w:ascii="TimesNewRoman" w:hAnsi="TimesNewRoman" w:cs="TimesNewRoman"/>
              </w:rPr>
            </w:pPr>
            <w:r>
              <w:rPr>
                <w:rFonts w:ascii="TimesNewRoman" w:hAnsi="TimesNewRoman" w:cs="TimesNewRoman"/>
              </w:rPr>
              <w:lastRenderedPageBreak/>
              <w:t>21</w:t>
            </w:r>
          </w:p>
        </w:tc>
        <w:tc>
          <w:tcPr>
            <w:tcW w:w="2976" w:type="dxa"/>
          </w:tcPr>
          <w:p w:rsidR="00992718" w:rsidRPr="002B63D0" w:rsidRDefault="00992718" w:rsidP="002B63D0">
            <w:pPr>
              <w:pStyle w:val="Default"/>
              <w:rPr>
                <w:rFonts w:ascii="TimesNewRoman" w:hAnsi="TimesNewRoman" w:cs="TimesNewRoman"/>
              </w:rPr>
            </w:pPr>
            <w:r w:rsidRPr="002B63D0">
              <w:rPr>
                <w:rFonts w:ascii="TimesNewRoman" w:hAnsi="TimesNewRoman" w:cs="TimesNewRoman"/>
              </w:rPr>
              <w:t>Edukacja ekologiczna</w:t>
            </w:r>
          </w:p>
        </w:tc>
        <w:tc>
          <w:tcPr>
            <w:tcW w:w="1833" w:type="dxa"/>
          </w:tcPr>
          <w:p w:rsidR="00992718" w:rsidRPr="002B63D0" w:rsidRDefault="00992718" w:rsidP="002B63D0">
            <w:pPr>
              <w:pStyle w:val="Default"/>
              <w:rPr>
                <w:rFonts w:ascii="TimesNewRoman" w:hAnsi="TimesNewRoman" w:cs="TimesNewRoman"/>
              </w:rPr>
            </w:pPr>
            <w:r w:rsidRPr="002B63D0">
              <w:rPr>
                <w:rFonts w:ascii="TimesNewRoman" w:hAnsi="TimesNewRoman" w:cs="TimesNewRoman"/>
              </w:rPr>
              <w:t>Zadania ciągłe</w:t>
            </w:r>
          </w:p>
        </w:tc>
        <w:tc>
          <w:tcPr>
            <w:tcW w:w="1835" w:type="dxa"/>
          </w:tcPr>
          <w:p w:rsidR="00BF0608" w:rsidRPr="00BF0608" w:rsidRDefault="00BF0608" w:rsidP="00BF0608">
            <w:pPr>
              <w:pStyle w:val="Default"/>
              <w:rPr>
                <w:rFonts w:ascii="TimesNewRoman" w:hAnsi="TimesNewRoman" w:cs="TimesNewRoman"/>
              </w:rPr>
            </w:pPr>
            <w:r w:rsidRPr="00BF0608">
              <w:rPr>
                <w:rFonts w:ascii="TimesNewRoman" w:hAnsi="TimesNewRoman" w:cs="TimesNewRoman"/>
              </w:rPr>
              <w:t>samorządy terytorialne – i podległe im</w:t>
            </w:r>
          </w:p>
          <w:p w:rsidR="00992718" w:rsidRPr="002B63D0" w:rsidRDefault="00BF0608" w:rsidP="00BF0608">
            <w:pPr>
              <w:pStyle w:val="Default"/>
              <w:rPr>
                <w:rFonts w:ascii="TimesNewRoman" w:hAnsi="TimesNewRoman" w:cs="TimesNewRoman"/>
              </w:rPr>
            </w:pPr>
            <w:r w:rsidRPr="00BF0608">
              <w:rPr>
                <w:rFonts w:ascii="TimesNewRoman" w:hAnsi="TimesNewRoman" w:cs="TimesNewRoman"/>
              </w:rPr>
              <w:t>jednostki, podmioty gospodarcze, WIOŚ</w:t>
            </w:r>
          </w:p>
        </w:tc>
        <w:tc>
          <w:tcPr>
            <w:tcW w:w="1837" w:type="dxa"/>
          </w:tcPr>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Budżet państwa, środki własne samorządów, krajowe</w:t>
            </w:r>
          </w:p>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fundusze ochrony środowiska i gospodarki wodnej,</w:t>
            </w:r>
          </w:p>
          <w:p w:rsidR="00992718" w:rsidRPr="002B63D0" w:rsidRDefault="00992718" w:rsidP="002B63D0">
            <w:pPr>
              <w:pStyle w:val="Default"/>
              <w:rPr>
                <w:rFonts w:ascii="TimesNewRoman" w:hAnsi="TimesNewRoman" w:cs="TimesNewRoman"/>
              </w:rPr>
            </w:pPr>
          </w:p>
        </w:tc>
      </w:tr>
      <w:tr w:rsidR="00992718" w:rsidRPr="002B63D0" w:rsidTr="008373C8">
        <w:tc>
          <w:tcPr>
            <w:tcW w:w="665" w:type="dxa"/>
          </w:tcPr>
          <w:p w:rsidR="00992718" w:rsidRDefault="00992718" w:rsidP="004D25D5">
            <w:pPr>
              <w:pStyle w:val="Default"/>
              <w:spacing w:line="360" w:lineRule="auto"/>
              <w:jc w:val="both"/>
              <w:rPr>
                <w:rFonts w:ascii="TimesNewRoman" w:hAnsi="TimesNewRoman" w:cs="TimesNewRoman"/>
              </w:rPr>
            </w:pPr>
            <w:r>
              <w:rPr>
                <w:rFonts w:ascii="TimesNewRoman" w:hAnsi="TimesNewRoman" w:cs="TimesNewRoman"/>
              </w:rPr>
              <w:t>22</w:t>
            </w:r>
          </w:p>
        </w:tc>
        <w:tc>
          <w:tcPr>
            <w:tcW w:w="2976" w:type="dxa"/>
          </w:tcPr>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Realizacja programu, w tym współpraca z</w:t>
            </w:r>
          </w:p>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instytucjami zagranicznymi i krajowymi,</w:t>
            </w:r>
          </w:p>
          <w:p w:rsidR="00992718" w:rsidRPr="002B63D0" w:rsidRDefault="00992718" w:rsidP="002B63D0">
            <w:pPr>
              <w:pStyle w:val="Default"/>
              <w:rPr>
                <w:rFonts w:ascii="TimesNewRoman" w:hAnsi="TimesNewRoman" w:cs="TimesNewRoman"/>
              </w:rPr>
            </w:pPr>
            <w:r w:rsidRPr="002B63D0">
              <w:rPr>
                <w:rFonts w:ascii="TimesNewRoman" w:hAnsi="TimesNewRoman" w:cs="TimesNewRoman"/>
              </w:rPr>
              <w:t>administracją rządową i samorządową</w:t>
            </w:r>
          </w:p>
        </w:tc>
        <w:tc>
          <w:tcPr>
            <w:tcW w:w="1833" w:type="dxa"/>
          </w:tcPr>
          <w:p w:rsidR="00992718" w:rsidRPr="002B63D0" w:rsidRDefault="00992718" w:rsidP="002B63D0">
            <w:pPr>
              <w:pStyle w:val="Default"/>
              <w:rPr>
                <w:rFonts w:ascii="TimesNewRoman" w:hAnsi="TimesNewRoman" w:cs="TimesNewRoman"/>
              </w:rPr>
            </w:pPr>
            <w:r w:rsidRPr="002B63D0">
              <w:rPr>
                <w:rFonts w:ascii="TimesNewRoman" w:hAnsi="TimesNewRoman" w:cs="TimesNewRoman"/>
              </w:rPr>
              <w:t>Zadania ciągłe</w:t>
            </w:r>
          </w:p>
        </w:tc>
        <w:tc>
          <w:tcPr>
            <w:tcW w:w="1835" w:type="dxa"/>
          </w:tcPr>
          <w:p w:rsidR="00BF0608" w:rsidRPr="00BF0608" w:rsidRDefault="00BF0608" w:rsidP="00BF0608">
            <w:pPr>
              <w:pStyle w:val="Default"/>
              <w:rPr>
                <w:rFonts w:ascii="TimesNewRoman" w:hAnsi="TimesNewRoman" w:cs="TimesNewRoman"/>
              </w:rPr>
            </w:pPr>
            <w:r w:rsidRPr="00BF0608">
              <w:rPr>
                <w:rFonts w:ascii="TimesNewRoman" w:hAnsi="TimesNewRoman" w:cs="TimesNewRoman"/>
              </w:rPr>
              <w:t>samorządy terytorialne – i podległe im</w:t>
            </w:r>
          </w:p>
          <w:p w:rsidR="00992718" w:rsidRPr="002B63D0" w:rsidRDefault="00BF0608" w:rsidP="00BF0608">
            <w:pPr>
              <w:pStyle w:val="Default"/>
              <w:rPr>
                <w:rFonts w:ascii="TimesNewRoman" w:hAnsi="TimesNewRoman" w:cs="TimesNewRoman"/>
              </w:rPr>
            </w:pPr>
            <w:r w:rsidRPr="00BF0608">
              <w:rPr>
                <w:rFonts w:ascii="TimesNewRoman" w:hAnsi="TimesNewRoman" w:cs="TimesNewRoman"/>
              </w:rPr>
              <w:t>jednostki, podmioty gospodarcze, WIOŚ</w:t>
            </w:r>
          </w:p>
        </w:tc>
        <w:tc>
          <w:tcPr>
            <w:tcW w:w="1837" w:type="dxa"/>
          </w:tcPr>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Budżet państwa, środki własne samorządów, krajowe</w:t>
            </w:r>
          </w:p>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fundusze ochrony środowiska i gospodarki wodnej,</w:t>
            </w:r>
          </w:p>
          <w:p w:rsidR="00992718" w:rsidRPr="002B63D0" w:rsidRDefault="00992718" w:rsidP="002B63D0">
            <w:pPr>
              <w:pStyle w:val="Default"/>
              <w:rPr>
                <w:rFonts w:ascii="TimesNewRoman" w:hAnsi="TimesNewRoman" w:cs="TimesNewRoman"/>
              </w:rPr>
            </w:pPr>
          </w:p>
        </w:tc>
      </w:tr>
      <w:tr w:rsidR="00992718" w:rsidRPr="002B63D0" w:rsidTr="008373C8">
        <w:tc>
          <w:tcPr>
            <w:tcW w:w="665" w:type="dxa"/>
          </w:tcPr>
          <w:p w:rsidR="00992718" w:rsidRDefault="00992718" w:rsidP="004D25D5">
            <w:pPr>
              <w:pStyle w:val="Default"/>
              <w:spacing w:line="360" w:lineRule="auto"/>
              <w:jc w:val="both"/>
              <w:rPr>
                <w:rFonts w:ascii="TimesNewRoman" w:hAnsi="TimesNewRoman" w:cs="TimesNewRoman"/>
              </w:rPr>
            </w:pPr>
            <w:r>
              <w:rPr>
                <w:rFonts w:ascii="TimesNewRoman" w:hAnsi="TimesNewRoman" w:cs="TimesNewRoman"/>
              </w:rPr>
              <w:t>23</w:t>
            </w:r>
          </w:p>
        </w:tc>
        <w:tc>
          <w:tcPr>
            <w:tcW w:w="2976" w:type="dxa"/>
          </w:tcPr>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Monitoring stanu środowiska, w tym bazy danych</w:t>
            </w:r>
          </w:p>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nt. emisji zanieczyszczeń - powietrze, odpady,</w:t>
            </w:r>
          </w:p>
          <w:p w:rsidR="00992718" w:rsidRPr="002B63D0" w:rsidRDefault="00992718" w:rsidP="002B63D0">
            <w:pPr>
              <w:pStyle w:val="Default"/>
              <w:rPr>
                <w:rFonts w:ascii="TimesNewRoman" w:hAnsi="TimesNewRoman" w:cs="TimesNewRoman"/>
              </w:rPr>
            </w:pPr>
            <w:r w:rsidRPr="002B63D0">
              <w:rPr>
                <w:rFonts w:ascii="TimesNewRoman" w:hAnsi="TimesNewRoman" w:cs="TimesNewRoman"/>
              </w:rPr>
              <w:t>ścieki, hałas i in.</w:t>
            </w:r>
          </w:p>
        </w:tc>
        <w:tc>
          <w:tcPr>
            <w:tcW w:w="1833" w:type="dxa"/>
          </w:tcPr>
          <w:p w:rsidR="00992718" w:rsidRPr="002B63D0" w:rsidRDefault="00992718" w:rsidP="002B63D0">
            <w:pPr>
              <w:pStyle w:val="Default"/>
              <w:rPr>
                <w:rFonts w:ascii="TimesNewRoman" w:hAnsi="TimesNewRoman" w:cs="TimesNewRoman"/>
              </w:rPr>
            </w:pPr>
            <w:r w:rsidRPr="002B63D0">
              <w:rPr>
                <w:rFonts w:ascii="TimesNewRoman" w:hAnsi="TimesNewRoman" w:cs="TimesNewRoman"/>
              </w:rPr>
              <w:t>Zadania ciągłe</w:t>
            </w:r>
          </w:p>
        </w:tc>
        <w:tc>
          <w:tcPr>
            <w:tcW w:w="1835" w:type="dxa"/>
          </w:tcPr>
          <w:p w:rsidR="00BF0608" w:rsidRPr="00BF0608" w:rsidRDefault="00BF0608" w:rsidP="00BF0608">
            <w:pPr>
              <w:pStyle w:val="Default"/>
              <w:rPr>
                <w:rFonts w:ascii="TimesNewRoman" w:hAnsi="TimesNewRoman" w:cs="TimesNewRoman"/>
              </w:rPr>
            </w:pPr>
            <w:r w:rsidRPr="00BF0608">
              <w:rPr>
                <w:rFonts w:ascii="TimesNewRoman" w:hAnsi="TimesNewRoman" w:cs="TimesNewRoman"/>
              </w:rPr>
              <w:t>samorządy terytorialne – i podległe im</w:t>
            </w:r>
          </w:p>
          <w:p w:rsidR="00992718" w:rsidRPr="002B63D0" w:rsidRDefault="00BF0608" w:rsidP="00BF0608">
            <w:pPr>
              <w:pStyle w:val="Default"/>
              <w:rPr>
                <w:rFonts w:ascii="TimesNewRoman" w:hAnsi="TimesNewRoman" w:cs="TimesNewRoman"/>
              </w:rPr>
            </w:pPr>
            <w:r w:rsidRPr="00BF0608">
              <w:rPr>
                <w:rFonts w:ascii="TimesNewRoman" w:hAnsi="TimesNewRoman" w:cs="TimesNewRoman"/>
              </w:rPr>
              <w:t>jednostki, organizacje pozarządowe, WIOŚ</w:t>
            </w:r>
          </w:p>
        </w:tc>
        <w:tc>
          <w:tcPr>
            <w:tcW w:w="1837" w:type="dxa"/>
          </w:tcPr>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Budżet państwa, środki własne samorządów, krajowe</w:t>
            </w:r>
          </w:p>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fundusze ochrony środowiska i gospodarki wodnej,</w:t>
            </w:r>
          </w:p>
          <w:p w:rsidR="00992718" w:rsidRPr="002B63D0" w:rsidRDefault="00992718" w:rsidP="002B63D0">
            <w:pPr>
              <w:pStyle w:val="Default"/>
              <w:rPr>
                <w:rFonts w:ascii="TimesNewRoman" w:hAnsi="TimesNewRoman" w:cs="TimesNewRoman"/>
              </w:rPr>
            </w:pPr>
          </w:p>
        </w:tc>
      </w:tr>
      <w:tr w:rsidR="00992718" w:rsidRPr="002B63D0" w:rsidTr="008373C8">
        <w:tc>
          <w:tcPr>
            <w:tcW w:w="665" w:type="dxa"/>
          </w:tcPr>
          <w:p w:rsidR="00992718" w:rsidRDefault="00992718" w:rsidP="004D25D5">
            <w:pPr>
              <w:pStyle w:val="Default"/>
              <w:spacing w:line="360" w:lineRule="auto"/>
              <w:jc w:val="both"/>
              <w:rPr>
                <w:rFonts w:ascii="TimesNewRoman" w:hAnsi="TimesNewRoman" w:cs="TimesNewRoman"/>
              </w:rPr>
            </w:pPr>
            <w:r>
              <w:rPr>
                <w:rFonts w:ascii="TimesNewRoman" w:hAnsi="TimesNewRoman" w:cs="TimesNewRoman"/>
              </w:rPr>
              <w:t>24</w:t>
            </w:r>
          </w:p>
        </w:tc>
        <w:tc>
          <w:tcPr>
            <w:tcW w:w="2976" w:type="dxa"/>
          </w:tcPr>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Wdrożenie i utrzymanie systemu zarządzania i</w:t>
            </w:r>
          </w:p>
          <w:p w:rsidR="00992718" w:rsidRPr="002B63D0" w:rsidRDefault="00992718" w:rsidP="002B63D0">
            <w:pPr>
              <w:pStyle w:val="Default"/>
              <w:rPr>
                <w:rFonts w:ascii="TimesNewRoman" w:hAnsi="TimesNewRoman" w:cs="TimesNewRoman"/>
              </w:rPr>
            </w:pPr>
            <w:r w:rsidRPr="002B63D0">
              <w:rPr>
                <w:rFonts w:ascii="TimesNewRoman" w:hAnsi="TimesNewRoman" w:cs="TimesNewRoman"/>
              </w:rPr>
              <w:t>informacji o środowisku</w:t>
            </w:r>
          </w:p>
        </w:tc>
        <w:tc>
          <w:tcPr>
            <w:tcW w:w="1833" w:type="dxa"/>
          </w:tcPr>
          <w:p w:rsidR="00992718" w:rsidRPr="002B63D0" w:rsidRDefault="00992718" w:rsidP="002B63D0">
            <w:pPr>
              <w:pStyle w:val="Default"/>
              <w:rPr>
                <w:rFonts w:ascii="TimesNewRoman" w:hAnsi="TimesNewRoman" w:cs="TimesNewRoman"/>
              </w:rPr>
            </w:pPr>
            <w:r w:rsidRPr="002B63D0">
              <w:rPr>
                <w:rFonts w:ascii="TimesNewRoman" w:hAnsi="TimesNewRoman" w:cs="TimesNewRoman"/>
              </w:rPr>
              <w:t>Zadanie ciągłe</w:t>
            </w:r>
          </w:p>
        </w:tc>
        <w:tc>
          <w:tcPr>
            <w:tcW w:w="1835" w:type="dxa"/>
          </w:tcPr>
          <w:p w:rsidR="00992718" w:rsidRPr="002B63D0" w:rsidRDefault="00BF0608" w:rsidP="002B63D0">
            <w:pPr>
              <w:pStyle w:val="Default"/>
              <w:rPr>
                <w:rFonts w:ascii="TimesNewRoman" w:hAnsi="TimesNewRoman" w:cs="TimesNewRoman"/>
              </w:rPr>
            </w:pPr>
            <w:r w:rsidRPr="00BF0608">
              <w:rPr>
                <w:rFonts w:ascii="TimesNewRoman" w:hAnsi="TimesNewRoman" w:cs="TimesNewRoman"/>
              </w:rPr>
              <w:t>jednostki, organizacje pozarządowe, WIOŚ</w:t>
            </w:r>
          </w:p>
        </w:tc>
        <w:tc>
          <w:tcPr>
            <w:tcW w:w="1837" w:type="dxa"/>
          </w:tcPr>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Budżet państwa, środki własne samorządów, krajowe</w:t>
            </w:r>
          </w:p>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sidRPr="002B63D0">
              <w:rPr>
                <w:rFonts w:ascii="TimesNewRoman" w:hAnsi="TimesNewRoman" w:cs="TimesNewRoman"/>
                <w:sz w:val="24"/>
                <w:szCs w:val="24"/>
                <w:lang w:eastAsia="pl-PL"/>
              </w:rPr>
              <w:t xml:space="preserve">fundusze ochrony środowiska i </w:t>
            </w:r>
            <w:r w:rsidRPr="002B63D0">
              <w:rPr>
                <w:rFonts w:ascii="TimesNewRoman" w:hAnsi="TimesNewRoman" w:cs="TimesNewRoman"/>
                <w:sz w:val="24"/>
                <w:szCs w:val="24"/>
                <w:lang w:eastAsia="pl-PL"/>
              </w:rPr>
              <w:lastRenderedPageBreak/>
              <w:t>gospodarki wodnej,</w:t>
            </w:r>
          </w:p>
          <w:p w:rsidR="00992718" w:rsidRPr="002B63D0" w:rsidRDefault="00992718" w:rsidP="002B63D0">
            <w:pPr>
              <w:pStyle w:val="Default"/>
              <w:rPr>
                <w:rFonts w:ascii="TimesNewRoman" w:hAnsi="TimesNewRoman" w:cs="TimesNewRoman"/>
              </w:rPr>
            </w:pPr>
          </w:p>
        </w:tc>
      </w:tr>
      <w:tr w:rsidR="00992718" w:rsidRPr="002B63D0" w:rsidTr="008373C8">
        <w:tc>
          <w:tcPr>
            <w:tcW w:w="665" w:type="dxa"/>
          </w:tcPr>
          <w:p w:rsidR="00992718" w:rsidRDefault="00992718" w:rsidP="004D25D5">
            <w:pPr>
              <w:pStyle w:val="Default"/>
              <w:spacing w:line="360" w:lineRule="auto"/>
              <w:jc w:val="both"/>
              <w:rPr>
                <w:rFonts w:ascii="TimesNewRoman" w:hAnsi="TimesNewRoman" w:cs="TimesNewRoman"/>
              </w:rPr>
            </w:pPr>
            <w:r>
              <w:rPr>
                <w:rFonts w:ascii="TimesNewRoman" w:hAnsi="TimesNewRoman" w:cs="TimesNewRoman"/>
              </w:rPr>
              <w:lastRenderedPageBreak/>
              <w:t>25</w:t>
            </w:r>
          </w:p>
        </w:tc>
        <w:tc>
          <w:tcPr>
            <w:tcW w:w="2976" w:type="dxa"/>
          </w:tcPr>
          <w:p w:rsidR="00992718" w:rsidRPr="002B63D0" w:rsidRDefault="00992718" w:rsidP="002B63D0">
            <w:pPr>
              <w:autoSpaceDE w:val="0"/>
              <w:autoSpaceDN w:val="0"/>
              <w:adjustRightInd w:val="0"/>
              <w:spacing w:after="0" w:line="240" w:lineRule="auto"/>
              <w:rPr>
                <w:rFonts w:ascii="TimesNewRoman" w:hAnsi="TimesNewRoman" w:cs="TimesNewRoman"/>
                <w:sz w:val="24"/>
                <w:szCs w:val="24"/>
                <w:lang w:eastAsia="pl-PL"/>
              </w:rPr>
            </w:pPr>
            <w:r>
              <w:rPr>
                <w:rFonts w:ascii="TimesNewRoman" w:hAnsi="TimesNewRoman" w:cs="TimesNewRoman"/>
                <w:sz w:val="24"/>
                <w:szCs w:val="24"/>
                <w:lang w:eastAsia="pl-PL"/>
              </w:rPr>
              <w:t>Tworzenie użytków ekologicznych na terenie gminy</w:t>
            </w:r>
          </w:p>
        </w:tc>
        <w:tc>
          <w:tcPr>
            <w:tcW w:w="1833" w:type="dxa"/>
          </w:tcPr>
          <w:p w:rsidR="00992718" w:rsidRPr="002B63D0" w:rsidRDefault="00992718" w:rsidP="002B63D0">
            <w:pPr>
              <w:pStyle w:val="Default"/>
              <w:rPr>
                <w:rFonts w:ascii="TimesNewRoman" w:hAnsi="TimesNewRoman" w:cs="TimesNewRoman"/>
              </w:rPr>
            </w:pPr>
            <w:r>
              <w:rPr>
                <w:rFonts w:ascii="TimesNewRoman" w:hAnsi="TimesNewRoman" w:cs="TimesNewRoman"/>
              </w:rPr>
              <w:t>Zadania ciągłe</w:t>
            </w:r>
          </w:p>
        </w:tc>
        <w:tc>
          <w:tcPr>
            <w:tcW w:w="1835" w:type="dxa"/>
          </w:tcPr>
          <w:p w:rsidR="00992718" w:rsidRPr="002B63D0" w:rsidRDefault="00E95DC2" w:rsidP="002B63D0">
            <w:pPr>
              <w:pStyle w:val="Default"/>
              <w:rPr>
                <w:rFonts w:ascii="TimesNewRoman" w:hAnsi="TimesNewRoman" w:cs="TimesNewRoman"/>
              </w:rPr>
            </w:pPr>
            <w:r>
              <w:rPr>
                <w:rFonts w:ascii="TimesNewRoman" w:hAnsi="TimesNewRoman" w:cs="TimesNewRoman"/>
              </w:rPr>
              <w:t>Gmina</w:t>
            </w:r>
          </w:p>
        </w:tc>
        <w:tc>
          <w:tcPr>
            <w:tcW w:w="1837" w:type="dxa"/>
          </w:tcPr>
          <w:p w:rsidR="00992718" w:rsidRPr="002B63D0" w:rsidRDefault="00E95DC2" w:rsidP="002B63D0">
            <w:pPr>
              <w:autoSpaceDE w:val="0"/>
              <w:autoSpaceDN w:val="0"/>
              <w:adjustRightInd w:val="0"/>
              <w:spacing w:after="0" w:line="240" w:lineRule="auto"/>
              <w:rPr>
                <w:rFonts w:ascii="TimesNewRoman" w:hAnsi="TimesNewRoman" w:cs="TimesNewRoman"/>
                <w:sz w:val="24"/>
                <w:szCs w:val="24"/>
                <w:lang w:eastAsia="pl-PL"/>
              </w:rPr>
            </w:pPr>
            <w:r>
              <w:rPr>
                <w:rFonts w:ascii="TimesNewRoman" w:hAnsi="TimesNewRoman" w:cs="TimesNewRoman"/>
                <w:sz w:val="24"/>
                <w:szCs w:val="24"/>
                <w:lang w:eastAsia="pl-PL"/>
              </w:rPr>
              <w:t>Środki własne gminy, budżet RDOŚ</w:t>
            </w:r>
          </w:p>
        </w:tc>
      </w:tr>
      <w:tr w:rsidR="00E95DC2" w:rsidRPr="002B63D0" w:rsidTr="008373C8">
        <w:tc>
          <w:tcPr>
            <w:tcW w:w="665" w:type="dxa"/>
          </w:tcPr>
          <w:p w:rsidR="00E95DC2" w:rsidRDefault="00E95DC2" w:rsidP="004D25D5">
            <w:pPr>
              <w:pStyle w:val="Default"/>
              <w:spacing w:line="360" w:lineRule="auto"/>
              <w:jc w:val="both"/>
              <w:rPr>
                <w:rFonts w:ascii="TimesNewRoman" w:hAnsi="TimesNewRoman" w:cs="TimesNewRoman"/>
              </w:rPr>
            </w:pPr>
            <w:r>
              <w:rPr>
                <w:rFonts w:ascii="TimesNewRoman" w:hAnsi="TimesNewRoman" w:cs="TimesNewRoman"/>
              </w:rPr>
              <w:t>26</w:t>
            </w:r>
          </w:p>
        </w:tc>
        <w:tc>
          <w:tcPr>
            <w:tcW w:w="2976" w:type="dxa"/>
          </w:tcPr>
          <w:p w:rsidR="00E95DC2" w:rsidRDefault="00E95DC2" w:rsidP="002B63D0">
            <w:pPr>
              <w:autoSpaceDE w:val="0"/>
              <w:autoSpaceDN w:val="0"/>
              <w:adjustRightInd w:val="0"/>
              <w:spacing w:after="0" w:line="240" w:lineRule="auto"/>
              <w:rPr>
                <w:rFonts w:ascii="TimesNewRoman" w:hAnsi="TimesNewRoman" w:cs="TimesNewRoman"/>
                <w:sz w:val="24"/>
                <w:szCs w:val="24"/>
                <w:lang w:eastAsia="pl-PL"/>
              </w:rPr>
            </w:pPr>
            <w:r>
              <w:rPr>
                <w:rFonts w:ascii="TimesNewRoman" w:hAnsi="TimesNewRoman" w:cs="TimesNewRoman"/>
                <w:sz w:val="24"/>
                <w:szCs w:val="24"/>
                <w:lang w:eastAsia="pl-PL"/>
              </w:rPr>
              <w:t>Uznanie nowych pomników przyrody na terenie gminy</w:t>
            </w:r>
          </w:p>
        </w:tc>
        <w:tc>
          <w:tcPr>
            <w:tcW w:w="1833" w:type="dxa"/>
          </w:tcPr>
          <w:p w:rsidR="00E95DC2" w:rsidRDefault="00E95DC2" w:rsidP="002B63D0">
            <w:pPr>
              <w:pStyle w:val="Default"/>
              <w:rPr>
                <w:rFonts w:ascii="TimesNewRoman" w:hAnsi="TimesNewRoman" w:cs="TimesNewRoman"/>
              </w:rPr>
            </w:pPr>
            <w:r w:rsidRPr="00E95DC2">
              <w:rPr>
                <w:rFonts w:ascii="TimesNewRoman" w:hAnsi="TimesNewRoman" w:cs="TimesNewRoman"/>
              </w:rPr>
              <w:t>Zadania ciągłe</w:t>
            </w:r>
          </w:p>
        </w:tc>
        <w:tc>
          <w:tcPr>
            <w:tcW w:w="1835" w:type="dxa"/>
          </w:tcPr>
          <w:p w:rsidR="00E95DC2" w:rsidRDefault="00E95DC2" w:rsidP="002B63D0">
            <w:pPr>
              <w:pStyle w:val="Default"/>
              <w:rPr>
                <w:rFonts w:ascii="TimesNewRoman" w:hAnsi="TimesNewRoman" w:cs="TimesNewRoman"/>
              </w:rPr>
            </w:pPr>
            <w:r>
              <w:rPr>
                <w:rFonts w:ascii="TimesNewRoman" w:hAnsi="TimesNewRoman" w:cs="TimesNewRoman"/>
              </w:rPr>
              <w:t>Gmina ,RDOŚ</w:t>
            </w:r>
          </w:p>
        </w:tc>
        <w:tc>
          <w:tcPr>
            <w:tcW w:w="1837" w:type="dxa"/>
          </w:tcPr>
          <w:p w:rsidR="00E95DC2" w:rsidRPr="002B63D0" w:rsidRDefault="00E95DC2" w:rsidP="0097762F">
            <w:pPr>
              <w:autoSpaceDE w:val="0"/>
              <w:autoSpaceDN w:val="0"/>
              <w:adjustRightInd w:val="0"/>
              <w:spacing w:after="0" w:line="240" w:lineRule="auto"/>
              <w:rPr>
                <w:rFonts w:ascii="TimesNewRoman" w:hAnsi="TimesNewRoman" w:cs="TimesNewRoman"/>
                <w:sz w:val="24"/>
                <w:szCs w:val="24"/>
                <w:lang w:eastAsia="pl-PL"/>
              </w:rPr>
            </w:pPr>
            <w:r>
              <w:rPr>
                <w:rFonts w:ascii="TimesNewRoman" w:hAnsi="TimesNewRoman" w:cs="TimesNewRoman"/>
                <w:sz w:val="24"/>
                <w:szCs w:val="24"/>
                <w:lang w:eastAsia="pl-PL"/>
              </w:rPr>
              <w:t>Środki własne gminy, budżet RDOŚ</w:t>
            </w:r>
          </w:p>
        </w:tc>
      </w:tr>
      <w:tr w:rsidR="00E95DC2" w:rsidRPr="002B63D0" w:rsidTr="008373C8">
        <w:tc>
          <w:tcPr>
            <w:tcW w:w="665" w:type="dxa"/>
          </w:tcPr>
          <w:p w:rsidR="00E95DC2" w:rsidRDefault="00E95DC2" w:rsidP="004D25D5">
            <w:pPr>
              <w:pStyle w:val="Default"/>
              <w:spacing w:line="360" w:lineRule="auto"/>
              <w:jc w:val="both"/>
              <w:rPr>
                <w:rFonts w:ascii="TimesNewRoman" w:hAnsi="TimesNewRoman" w:cs="TimesNewRoman"/>
              </w:rPr>
            </w:pPr>
            <w:r>
              <w:rPr>
                <w:rFonts w:ascii="TimesNewRoman" w:hAnsi="TimesNewRoman" w:cs="TimesNewRoman"/>
              </w:rPr>
              <w:t>27</w:t>
            </w:r>
          </w:p>
        </w:tc>
        <w:tc>
          <w:tcPr>
            <w:tcW w:w="2976" w:type="dxa"/>
          </w:tcPr>
          <w:p w:rsidR="00E95DC2" w:rsidRDefault="00E95DC2" w:rsidP="002B63D0">
            <w:pPr>
              <w:autoSpaceDE w:val="0"/>
              <w:autoSpaceDN w:val="0"/>
              <w:adjustRightInd w:val="0"/>
              <w:spacing w:after="0" w:line="240" w:lineRule="auto"/>
              <w:rPr>
                <w:rFonts w:ascii="TimesNewRoman" w:hAnsi="TimesNewRoman" w:cs="TimesNewRoman"/>
                <w:sz w:val="24"/>
                <w:szCs w:val="24"/>
                <w:lang w:eastAsia="pl-PL"/>
              </w:rPr>
            </w:pPr>
            <w:r>
              <w:rPr>
                <w:rFonts w:ascii="TimesNewRoman" w:hAnsi="TimesNewRoman" w:cs="TimesNewRoman"/>
                <w:sz w:val="24"/>
                <w:szCs w:val="24"/>
                <w:lang w:eastAsia="pl-PL"/>
              </w:rPr>
              <w:t>Lokalizacja zalesień i zadrzewień w miejscowym planie zagospodarowania przestrzennego</w:t>
            </w:r>
          </w:p>
        </w:tc>
        <w:tc>
          <w:tcPr>
            <w:tcW w:w="1833" w:type="dxa"/>
          </w:tcPr>
          <w:p w:rsidR="00E95DC2" w:rsidRDefault="00E95DC2" w:rsidP="002B63D0">
            <w:pPr>
              <w:pStyle w:val="Default"/>
              <w:rPr>
                <w:rFonts w:ascii="TimesNewRoman" w:hAnsi="TimesNewRoman" w:cs="TimesNewRoman"/>
              </w:rPr>
            </w:pPr>
            <w:r>
              <w:rPr>
                <w:rFonts w:ascii="TimesNewRoman" w:hAnsi="TimesNewRoman" w:cs="TimesNewRoman"/>
              </w:rPr>
              <w:t>Zadania  ciągłe</w:t>
            </w:r>
          </w:p>
        </w:tc>
        <w:tc>
          <w:tcPr>
            <w:tcW w:w="1835" w:type="dxa"/>
          </w:tcPr>
          <w:p w:rsidR="00E95DC2" w:rsidRDefault="00E95DC2" w:rsidP="002B63D0">
            <w:pPr>
              <w:pStyle w:val="Default"/>
              <w:rPr>
                <w:rFonts w:ascii="TimesNewRoman" w:hAnsi="TimesNewRoman" w:cs="TimesNewRoman"/>
              </w:rPr>
            </w:pPr>
            <w:r>
              <w:rPr>
                <w:rFonts w:ascii="TimesNewRoman" w:hAnsi="TimesNewRoman" w:cs="TimesNewRoman"/>
              </w:rPr>
              <w:t>Gmina</w:t>
            </w:r>
          </w:p>
        </w:tc>
        <w:tc>
          <w:tcPr>
            <w:tcW w:w="1837" w:type="dxa"/>
          </w:tcPr>
          <w:p w:rsidR="00E95DC2" w:rsidRDefault="00E95DC2" w:rsidP="00E95DC2">
            <w:pPr>
              <w:autoSpaceDE w:val="0"/>
              <w:autoSpaceDN w:val="0"/>
              <w:adjustRightInd w:val="0"/>
              <w:spacing w:after="0" w:line="240" w:lineRule="auto"/>
              <w:rPr>
                <w:rFonts w:ascii="TimesNewRoman" w:hAnsi="TimesNewRoman" w:cs="TimesNewRoman"/>
                <w:sz w:val="24"/>
                <w:szCs w:val="24"/>
                <w:lang w:eastAsia="pl-PL"/>
              </w:rPr>
            </w:pPr>
            <w:r>
              <w:rPr>
                <w:rFonts w:ascii="TimesNewRoman" w:hAnsi="TimesNewRoman" w:cs="TimesNewRoman"/>
                <w:sz w:val="24"/>
                <w:szCs w:val="24"/>
                <w:lang w:eastAsia="pl-PL"/>
              </w:rPr>
              <w:t xml:space="preserve">Środki własne gminy, </w:t>
            </w:r>
          </w:p>
        </w:tc>
      </w:tr>
      <w:tr w:rsidR="00E95DC2" w:rsidRPr="002B63D0" w:rsidTr="008373C8">
        <w:tc>
          <w:tcPr>
            <w:tcW w:w="665" w:type="dxa"/>
          </w:tcPr>
          <w:p w:rsidR="00E95DC2" w:rsidRDefault="00E95DC2" w:rsidP="004D25D5">
            <w:pPr>
              <w:pStyle w:val="Default"/>
              <w:spacing w:line="360" w:lineRule="auto"/>
              <w:jc w:val="both"/>
              <w:rPr>
                <w:rFonts w:ascii="TimesNewRoman" w:hAnsi="TimesNewRoman" w:cs="TimesNewRoman"/>
              </w:rPr>
            </w:pPr>
            <w:r>
              <w:rPr>
                <w:rFonts w:ascii="TimesNewRoman" w:hAnsi="TimesNewRoman" w:cs="TimesNewRoman"/>
              </w:rPr>
              <w:t>28</w:t>
            </w:r>
          </w:p>
        </w:tc>
        <w:tc>
          <w:tcPr>
            <w:tcW w:w="2976" w:type="dxa"/>
          </w:tcPr>
          <w:p w:rsidR="00E95DC2" w:rsidRDefault="00E95DC2" w:rsidP="002B63D0">
            <w:pPr>
              <w:autoSpaceDE w:val="0"/>
              <w:autoSpaceDN w:val="0"/>
              <w:adjustRightInd w:val="0"/>
              <w:spacing w:after="0" w:line="240" w:lineRule="auto"/>
              <w:rPr>
                <w:rFonts w:ascii="TimesNewRoman" w:hAnsi="TimesNewRoman" w:cs="TimesNewRoman"/>
                <w:sz w:val="24"/>
                <w:szCs w:val="24"/>
                <w:lang w:eastAsia="pl-PL"/>
              </w:rPr>
            </w:pPr>
            <w:r>
              <w:rPr>
                <w:rFonts w:ascii="TimesNewRoman" w:hAnsi="TimesNewRoman" w:cs="TimesNewRoman"/>
                <w:sz w:val="24"/>
                <w:szCs w:val="24"/>
                <w:lang w:eastAsia="pl-PL"/>
              </w:rPr>
              <w:t>Systematyczne zalesianie gruntów nieprzydatnych rolniczo</w:t>
            </w:r>
          </w:p>
        </w:tc>
        <w:tc>
          <w:tcPr>
            <w:tcW w:w="1833" w:type="dxa"/>
          </w:tcPr>
          <w:p w:rsidR="00E95DC2" w:rsidRDefault="00E95DC2" w:rsidP="002B63D0">
            <w:pPr>
              <w:pStyle w:val="Default"/>
              <w:rPr>
                <w:rFonts w:ascii="TimesNewRoman" w:hAnsi="TimesNewRoman" w:cs="TimesNewRoman"/>
              </w:rPr>
            </w:pPr>
            <w:r>
              <w:rPr>
                <w:rFonts w:ascii="TimesNewRoman" w:hAnsi="TimesNewRoman" w:cs="TimesNewRoman"/>
              </w:rPr>
              <w:t>Zadania ciągłe</w:t>
            </w:r>
          </w:p>
        </w:tc>
        <w:tc>
          <w:tcPr>
            <w:tcW w:w="1835" w:type="dxa"/>
          </w:tcPr>
          <w:p w:rsidR="00E95DC2" w:rsidRDefault="00E95DC2" w:rsidP="002B63D0">
            <w:pPr>
              <w:pStyle w:val="Default"/>
              <w:rPr>
                <w:rFonts w:ascii="TimesNewRoman" w:hAnsi="TimesNewRoman" w:cs="TimesNewRoman"/>
              </w:rPr>
            </w:pPr>
            <w:r>
              <w:rPr>
                <w:rFonts w:ascii="TimesNewRoman" w:hAnsi="TimesNewRoman" w:cs="TimesNewRoman"/>
              </w:rPr>
              <w:t>Gmina , Nadleśnictwo</w:t>
            </w:r>
          </w:p>
        </w:tc>
        <w:tc>
          <w:tcPr>
            <w:tcW w:w="1837" w:type="dxa"/>
          </w:tcPr>
          <w:p w:rsidR="00E95DC2" w:rsidRDefault="00E95DC2" w:rsidP="002B63D0">
            <w:pPr>
              <w:autoSpaceDE w:val="0"/>
              <w:autoSpaceDN w:val="0"/>
              <w:adjustRightInd w:val="0"/>
              <w:spacing w:after="0" w:line="240" w:lineRule="auto"/>
              <w:rPr>
                <w:rFonts w:ascii="TimesNewRoman" w:hAnsi="TimesNewRoman" w:cs="TimesNewRoman"/>
                <w:sz w:val="24"/>
                <w:szCs w:val="24"/>
                <w:lang w:eastAsia="pl-PL"/>
              </w:rPr>
            </w:pPr>
            <w:r>
              <w:rPr>
                <w:rFonts w:ascii="TimesNewRoman" w:hAnsi="TimesNewRoman" w:cs="TimesNewRoman"/>
                <w:sz w:val="24"/>
                <w:szCs w:val="24"/>
                <w:lang w:eastAsia="pl-PL"/>
              </w:rPr>
              <w:t>Środki własne gminy, Nadleśnictwa</w:t>
            </w:r>
          </w:p>
        </w:tc>
      </w:tr>
      <w:tr w:rsidR="00E95DC2" w:rsidRPr="002B63D0" w:rsidTr="008373C8">
        <w:tc>
          <w:tcPr>
            <w:tcW w:w="665" w:type="dxa"/>
          </w:tcPr>
          <w:p w:rsidR="00E95DC2" w:rsidRDefault="00E95DC2" w:rsidP="004D25D5">
            <w:pPr>
              <w:pStyle w:val="Default"/>
              <w:spacing w:line="360" w:lineRule="auto"/>
              <w:jc w:val="both"/>
              <w:rPr>
                <w:rFonts w:ascii="TimesNewRoman" w:hAnsi="TimesNewRoman" w:cs="TimesNewRoman"/>
              </w:rPr>
            </w:pPr>
            <w:r>
              <w:rPr>
                <w:rFonts w:ascii="TimesNewRoman" w:hAnsi="TimesNewRoman" w:cs="TimesNewRoman"/>
              </w:rPr>
              <w:t>29</w:t>
            </w:r>
          </w:p>
        </w:tc>
        <w:tc>
          <w:tcPr>
            <w:tcW w:w="2976" w:type="dxa"/>
          </w:tcPr>
          <w:p w:rsidR="00E95DC2" w:rsidRDefault="00E95DC2" w:rsidP="002B63D0">
            <w:pPr>
              <w:autoSpaceDE w:val="0"/>
              <w:autoSpaceDN w:val="0"/>
              <w:adjustRightInd w:val="0"/>
              <w:spacing w:after="0" w:line="240" w:lineRule="auto"/>
              <w:rPr>
                <w:rFonts w:ascii="TimesNewRoman" w:hAnsi="TimesNewRoman" w:cs="TimesNewRoman"/>
                <w:sz w:val="24"/>
                <w:szCs w:val="24"/>
                <w:lang w:eastAsia="pl-PL"/>
              </w:rPr>
            </w:pPr>
            <w:r>
              <w:rPr>
                <w:rFonts w:ascii="TimesNewRoman" w:hAnsi="TimesNewRoman" w:cs="TimesNewRoman"/>
                <w:sz w:val="24"/>
                <w:szCs w:val="24"/>
                <w:lang w:eastAsia="pl-PL"/>
              </w:rPr>
              <w:t>Edukacja ekologiczna w zakresie wzbogacania i racjonalnego użytkowania zasobów leśnych</w:t>
            </w:r>
          </w:p>
        </w:tc>
        <w:tc>
          <w:tcPr>
            <w:tcW w:w="1833" w:type="dxa"/>
          </w:tcPr>
          <w:p w:rsidR="00E95DC2" w:rsidRDefault="00E95DC2" w:rsidP="002B63D0">
            <w:pPr>
              <w:pStyle w:val="Default"/>
              <w:rPr>
                <w:rFonts w:ascii="TimesNewRoman" w:hAnsi="TimesNewRoman" w:cs="TimesNewRoman"/>
              </w:rPr>
            </w:pPr>
            <w:r>
              <w:rPr>
                <w:rFonts w:ascii="TimesNewRoman" w:hAnsi="TimesNewRoman" w:cs="TimesNewRoman"/>
              </w:rPr>
              <w:t>Zadania ciągłe</w:t>
            </w:r>
          </w:p>
        </w:tc>
        <w:tc>
          <w:tcPr>
            <w:tcW w:w="1835" w:type="dxa"/>
          </w:tcPr>
          <w:p w:rsidR="00E95DC2" w:rsidRDefault="00E95DC2" w:rsidP="002B63D0">
            <w:pPr>
              <w:pStyle w:val="Default"/>
              <w:rPr>
                <w:rFonts w:ascii="TimesNewRoman" w:hAnsi="TimesNewRoman" w:cs="TimesNewRoman"/>
              </w:rPr>
            </w:pPr>
            <w:r>
              <w:rPr>
                <w:rFonts w:ascii="TimesNewRoman" w:hAnsi="TimesNewRoman" w:cs="TimesNewRoman"/>
              </w:rPr>
              <w:t>Gmina, jednostki oświatowe</w:t>
            </w:r>
          </w:p>
        </w:tc>
        <w:tc>
          <w:tcPr>
            <w:tcW w:w="1837" w:type="dxa"/>
          </w:tcPr>
          <w:p w:rsidR="00E95DC2" w:rsidRDefault="00E95DC2" w:rsidP="002B63D0">
            <w:pPr>
              <w:autoSpaceDE w:val="0"/>
              <w:autoSpaceDN w:val="0"/>
              <w:adjustRightInd w:val="0"/>
              <w:spacing w:after="0" w:line="240" w:lineRule="auto"/>
              <w:rPr>
                <w:rFonts w:ascii="TimesNewRoman" w:hAnsi="TimesNewRoman" w:cs="TimesNewRoman"/>
                <w:sz w:val="24"/>
                <w:szCs w:val="24"/>
                <w:lang w:eastAsia="pl-PL"/>
              </w:rPr>
            </w:pPr>
            <w:r>
              <w:rPr>
                <w:rFonts w:ascii="TimesNewRoman" w:hAnsi="TimesNewRoman" w:cs="TimesNewRoman"/>
                <w:sz w:val="24"/>
                <w:szCs w:val="24"/>
                <w:lang w:eastAsia="pl-PL"/>
              </w:rPr>
              <w:t>Środki własne gminy, Nadleśnictwa</w:t>
            </w:r>
          </w:p>
        </w:tc>
      </w:tr>
      <w:tr w:rsidR="00E95DC2" w:rsidRPr="002B63D0" w:rsidTr="008373C8">
        <w:tc>
          <w:tcPr>
            <w:tcW w:w="665" w:type="dxa"/>
          </w:tcPr>
          <w:p w:rsidR="00E95DC2" w:rsidRDefault="00E95DC2" w:rsidP="004D25D5">
            <w:pPr>
              <w:pStyle w:val="Default"/>
              <w:spacing w:line="360" w:lineRule="auto"/>
              <w:jc w:val="both"/>
              <w:rPr>
                <w:rFonts w:ascii="TimesNewRoman" w:hAnsi="TimesNewRoman" w:cs="TimesNewRoman"/>
              </w:rPr>
            </w:pPr>
            <w:r>
              <w:rPr>
                <w:rFonts w:ascii="TimesNewRoman" w:hAnsi="TimesNewRoman" w:cs="TimesNewRoman"/>
              </w:rPr>
              <w:t>30</w:t>
            </w:r>
          </w:p>
        </w:tc>
        <w:tc>
          <w:tcPr>
            <w:tcW w:w="2976" w:type="dxa"/>
          </w:tcPr>
          <w:p w:rsidR="00E95DC2" w:rsidRDefault="00E95DC2" w:rsidP="002B63D0">
            <w:pPr>
              <w:autoSpaceDE w:val="0"/>
              <w:autoSpaceDN w:val="0"/>
              <w:adjustRightInd w:val="0"/>
              <w:spacing w:after="0" w:line="240" w:lineRule="auto"/>
              <w:rPr>
                <w:rFonts w:ascii="TimesNewRoman" w:hAnsi="TimesNewRoman" w:cs="TimesNewRoman"/>
                <w:sz w:val="24"/>
                <w:szCs w:val="24"/>
                <w:lang w:eastAsia="pl-PL"/>
              </w:rPr>
            </w:pPr>
            <w:r>
              <w:rPr>
                <w:rFonts w:ascii="TimesNewRoman" w:hAnsi="TimesNewRoman" w:cs="TimesNewRoman"/>
                <w:sz w:val="24"/>
                <w:szCs w:val="24"/>
                <w:lang w:eastAsia="pl-PL"/>
              </w:rPr>
              <w:t>Zwiększenie różnorodności gatunkowej szczególnie w nasadzeniach porolnych –kampania edukacyjna</w:t>
            </w:r>
          </w:p>
        </w:tc>
        <w:tc>
          <w:tcPr>
            <w:tcW w:w="1833" w:type="dxa"/>
          </w:tcPr>
          <w:p w:rsidR="00E95DC2" w:rsidRDefault="00E95DC2" w:rsidP="002B63D0">
            <w:pPr>
              <w:pStyle w:val="Default"/>
              <w:rPr>
                <w:rFonts w:ascii="TimesNewRoman" w:hAnsi="TimesNewRoman" w:cs="TimesNewRoman"/>
              </w:rPr>
            </w:pPr>
            <w:r>
              <w:rPr>
                <w:rFonts w:ascii="TimesNewRoman" w:hAnsi="TimesNewRoman" w:cs="TimesNewRoman"/>
              </w:rPr>
              <w:t>Zadania ciągłe</w:t>
            </w:r>
          </w:p>
        </w:tc>
        <w:tc>
          <w:tcPr>
            <w:tcW w:w="1835" w:type="dxa"/>
          </w:tcPr>
          <w:p w:rsidR="00E95DC2" w:rsidRDefault="00E95DC2" w:rsidP="002B63D0">
            <w:pPr>
              <w:pStyle w:val="Default"/>
              <w:rPr>
                <w:rFonts w:ascii="TimesNewRoman" w:hAnsi="TimesNewRoman" w:cs="TimesNewRoman"/>
              </w:rPr>
            </w:pPr>
            <w:r>
              <w:rPr>
                <w:rFonts w:ascii="TimesNewRoman" w:hAnsi="TimesNewRoman" w:cs="TimesNewRoman"/>
              </w:rPr>
              <w:t>Gmina, jednostki oświatowe</w:t>
            </w:r>
          </w:p>
        </w:tc>
        <w:tc>
          <w:tcPr>
            <w:tcW w:w="1837" w:type="dxa"/>
          </w:tcPr>
          <w:p w:rsidR="00E95DC2" w:rsidRDefault="00E95DC2" w:rsidP="002B63D0">
            <w:pPr>
              <w:autoSpaceDE w:val="0"/>
              <w:autoSpaceDN w:val="0"/>
              <w:adjustRightInd w:val="0"/>
              <w:spacing w:after="0" w:line="240" w:lineRule="auto"/>
              <w:rPr>
                <w:rFonts w:ascii="TimesNewRoman" w:hAnsi="TimesNewRoman" w:cs="TimesNewRoman"/>
                <w:sz w:val="24"/>
                <w:szCs w:val="24"/>
                <w:lang w:eastAsia="pl-PL"/>
              </w:rPr>
            </w:pPr>
            <w:r>
              <w:rPr>
                <w:rFonts w:ascii="TimesNewRoman" w:hAnsi="TimesNewRoman" w:cs="TimesNewRoman"/>
                <w:sz w:val="24"/>
                <w:szCs w:val="24"/>
                <w:lang w:eastAsia="pl-PL"/>
              </w:rPr>
              <w:t>Środki własne</w:t>
            </w:r>
          </w:p>
        </w:tc>
      </w:tr>
    </w:tbl>
    <w:p w:rsidR="00720D4A" w:rsidRDefault="00720D4A" w:rsidP="004D25D5">
      <w:pPr>
        <w:pStyle w:val="Default"/>
        <w:spacing w:line="360" w:lineRule="auto"/>
        <w:jc w:val="both"/>
        <w:rPr>
          <w:rFonts w:ascii="TimesNewRoman" w:hAnsi="TimesNewRoman" w:cs="TimesNewRoman"/>
        </w:rPr>
      </w:pPr>
    </w:p>
    <w:p w:rsidR="00C40A81" w:rsidRDefault="00C40A81" w:rsidP="00C40A81">
      <w:pPr>
        <w:suppressAutoHyphens/>
        <w:spacing w:after="0" w:line="360" w:lineRule="auto"/>
        <w:ind w:left="284"/>
        <w:rPr>
          <w:rFonts w:ascii="Times New Roman" w:hAnsi="Times New Roman" w:cs="Times New Roman"/>
          <w:b/>
          <w:bCs/>
          <w:sz w:val="24"/>
          <w:szCs w:val="24"/>
          <w:u w:val="single"/>
        </w:rPr>
      </w:pPr>
    </w:p>
    <w:p w:rsidR="00C40A81" w:rsidRDefault="00C40A81" w:rsidP="00C40A81">
      <w:pPr>
        <w:suppressAutoHyphens/>
        <w:spacing w:after="0" w:line="360" w:lineRule="auto"/>
        <w:ind w:left="284"/>
        <w:rPr>
          <w:rFonts w:ascii="Times New Roman" w:hAnsi="Times New Roman" w:cs="Times New Roman"/>
          <w:b/>
          <w:bCs/>
          <w:sz w:val="24"/>
          <w:szCs w:val="24"/>
          <w:u w:val="single"/>
        </w:rPr>
      </w:pPr>
    </w:p>
    <w:p w:rsidR="00C40A81" w:rsidRPr="00BD55F5" w:rsidRDefault="00C40A81" w:rsidP="00C40A81">
      <w:pPr>
        <w:suppressAutoHyphens/>
        <w:spacing w:after="0" w:line="360" w:lineRule="auto"/>
        <w:ind w:left="284"/>
        <w:rPr>
          <w:rFonts w:ascii="Arial" w:hAnsi="Arial" w:cs="Arial"/>
          <w:b/>
          <w:bCs/>
          <w:i/>
          <w:sz w:val="24"/>
          <w:szCs w:val="24"/>
        </w:rPr>
      </w:pPr>
    </w:p>
    <w:p w:rsidR="00DE0D9B" w:rsidRPr="00BD55F5" w:rsidRDefault="00BD55F5" w:rsidP="00DE0D9B">
      <w:pPr>
        <w:suppressAutoHyphens/>
        <w:spacing w:after="0" w:line="360" w:lineRule="auto"/>
        <w:rPr>
          <w:rFonts w:ascii="Arial" w:hAnsi="Arial" w:cs="Arial"/>
          <w:b/>
          <w:bCs/>
          <w:i/>
          <w:sz w:val="24"/>
          <w:szCs w:val="24"/>
        </w:rPr>
      </w:pPr>
      <w:r w:rsidRPr="00BD55F5">
        <w:rPr>
          <w:rFonts w:ascii="Arial" w:hAnsi="Arial" w:cs="Arial"/>
          <w:b/>
          <w:bCs/>
          <w:i/>
          <w:sz w:val="24"/>
          <w:szCs w:val="24"/>
        </w:rPr>
        <w:t>Tabela 23 .</w:t>
      </w:r>
      <w:r w:rsidR="00C40A81" w:rsidRPr="00BD55F5">
        <w:rPr>
          <w:rFonts w:ascii="Arial" w:hAnsi="Arial" w:cs="Arial"/>
          <w:b/>
          <w:bCs/>
          <w:i/>
          <w:sz w:val="24"/>
          <w:szCs w:val="24"/>
        </w:rPr>
        <w:t>Planowane remonty i mo</w:t>
      </w:r>
      <w:r w:rsidR="00DE0D9B" w:rsidRPr="00BD55F5">
        <w:rPr>
          <w:rFonts w:ascii="Arial" w:hAnsi="Arial" w:cs="Arial"/>
          <w:b/>
          <w:bCs/>
          <w:i/>
          <w:sz w:val="24"/>
          <w:szCs w:val="24"/>
        </w:rPr>
        <w:t>dernizacje w latach 2016 – 2020</w:t>
      </w:r>
    </w:p>
    <w:p w:rsidR="00C40A81" w:rsidRPr="00DE0D9B" w:rsidRDefault="00C40A81" w:rsidP="00DE0D9B">
      <w:pPr>
        <w:suppressAutoHyphens/>
        <w:spacing w:after="0" w:line="360" w:lineRule="auto"/>
        <w:rPr>
          <w:rFonts w:ascii="Times New Roman" w:hAnsi="Times New Roman" w:cs="Times New Roman"/>
          <w:b/>
          <w:bCs/>
          <w:sz w:val="24"/>
          <w:szCs w:val="24"/>
        </w:rPr>
      </w:pPr>
      <w:r w:rsidRPr="00D90419">
        <w:rPr>
          <w:rFonts w:ascii="Times New Roman" w:hAnsi="Times New Roman" w:cs="Times New Roman"/>
          <w:sz w:val="24"/>
          <w:szCs w:val="24"/>
        </w:rPr>
        <w:t xml:space="preserve"> Zadania podstawowe kontynu</w:t>
      </w:r>
      <w:r>
        <w:rPr>
          <w:rFonts w:ascii="Times New Roman" w:hAnsi="Times New Roman" w:cs="Times New Roman"/>
          <w:sz w:val="24"/>
          <w:szCs w:val="24"/>
        </w:rPr>
        <w:t>owane i nowo rozpoczynane – sieć</w:t>
      </w:r>
      <w:r w:rsidRPr="00D90419">
        <w:rPr>
          <w:rFonts w:ascii="Times New Roman" w:hAnsi="Times New Roman" w:cs="Times New Roman"/>
          <w:sz w:val="24"/>
          <w:szCs w:val="24"/>
        </w:rPr>
        <w:t xml:space="preserve"> podstawowa</w:t>
      </w:r>
    </w:p>
    <w:p w:rsidR="00C40A81" w:rsidRPr="00D90419" w:rsidRDefault="00C40A81" w:rsidP="00C40A81">
      <w:pPr>
        <w:spacing w:line="360" w:lineRule="auto"/>
        <w:rPr>
          <w:rFonts w:ascii="Times New Roman" w:hAnsi="Times New Roman" w:cs="Times New Roman"/>
          <w:sz w:val="24"/>
          <w:szCs w:val="24"/>
        </w:rPr>
      </w:pPr>
    </w:p>
    <w:tbl>
      <w:tblPr>
        <w:tblStyle w:val="Tabela-SieWeb3"/>
        <w:tblW w:w="10191" w:type="dxa"/>
        <w:tblInd w:w="-206" w:type="dxa"/>
        <w:tblLayout w:type="fixed"/>
        <w:tblLook w:val="00A0" w:firstRow="1" w:lastRow="0" w:firstColumn="1" w:lastColumn="0" w:noHBand="0" w:noVBand="0"/>
      </w:tblPr>
      <w:tblGrid>
        <w:gridCol w:w="568"/>
        <w:gridCol w:w="1440"/>
        <w:gridCol w:w="1950"/>
        <w:gridCol w:w="1276"/>
        <w:gridCol w:w="1274"/>
        <w:gridCol w:w="900"/>
        <w:gridCol w:w="1041"/>
        <w:gridCol w:w="1742"/>
      </w:tblGrid>
      <w:tr w:rsidR="00C40A81" w:rsidRPr="00D90419" w:rsidTr="00203D88">
        <w:trPr>
          <w:cnfStyle w:val="100000000000" w:firstRow="1" w:lastRow="0" w:firstColumn="0" w:lastColumn="0" w:oddVBand="0" w:evenVBand="0" w:oddHBand="0" w:evenHBand="0" w:firstRowFirstColumn="0" w:firstRowLastColumn="0" w:lastRowFirstColumn="0" w:lastRowLastColumn="0"/>
          <w:trHeight w:val="495"/>
        </w:trPr>
        <w:tc>
          <w:tcPr>
            <w:tcW w:w="508" w:type="dxa"/>
            <w:vMerge w:val="restart"/>
            <w:tcBorders>
              <w:top w:val="outset" w:sz="24" w:space="0" w:color="auto"/>
            </w:tcBorders>
          </w:tcPr>
          <w:p w:rsidR="00C40A81" w:rsidRPr="00D07AEB" w:rsidRDefault="00C40A81" w:rsidP="00203D88">
            <w:pPr>
              <w:spacing w:line="360" w:lineRule="auto"/>
              <w:jc w:val="center"/>
              <w:rPr>
                <w:rFonts w:ascii="Times New Roman" w:eastAsia="Calibri" w:hAnsi="Times New Roman" w:cs="Times New Roman"/>
                <w:b/>
                <w:bCs/>
                <w:color w:val="000000"/>
                <w:sz w:val="24"/>
                <w:szCs w:val="24"/>
                <w:lang w:eastAsia="pl-PL"/>
              </w:rPr>
            </w:pPr>
            <w:r w:rsidRPr="00D07AEB">
              <w:rPr>
                <w:rFonts w:ascii="Times New Roman" w:eastAsia="Calibri" w:hAnsi="Times New Roman" w:cs="Times New Roman"/>
                <w:b/>
                <w:bCs/>
                <w:color w:val="000000"/>
                <w:sz w:val="24"/>
                <w:szCs w:val="24"/>
                <w:lang w:eastAsia="pl-PL"/>
              </w:rPr>
              <w:t>Lp.</w:t>
            </w:r>
          </w:p>
        </w:tc>
        <w:tc>
          <w:tcPr>
            <w:tcW w:w="1400" w:type="dxa"/>
            <w:vMerge w:val="restart"/>
            <w:tcBorders>
              <w:top w:val="outset" w:sz="24" w:space="0" w:color="auto"/>
            </w:tcBorders>
          </w:tcPr>
          <w:p w:rsidR="00C40A81" w:rsidRPr="00D07AEB" w:rsidRDefault="00C40A81" w:rsidP="00203D88">
            <w:pPr>
              <w:spacing w:line="360" w:lineRule="auto"/>
              <w:jc w:val="center"/>
              <w:rPr>
                <w:rFonts w:ascii="Times New Roman" w:eastAsia="Calibri" w:hAnsi="Times New Roman" w:cs="Times New Roman"/>
                <w:b/>
                <w:bCs/>
                <w:color w:val="000000"/>
                <w:sz w:val="24"/>
                <w:szCs w:val="24"/>
                <w:lang w:eastAsia="pl-PL"/>
              </w:rPr>
            </w:pPr>
            <w:r w:rsidRPr="00D07AEB">
              <w:rPr>
                <w:rFonts w:ascii="Times New Roman" w:eastAsia="Calibri" w:hAnsi="Times New Roman" w:cs="Times New Roman"/>
                <w:b/>
                <w:bCs/>
                <w:color w:val="000000"/>
                <w:sz w:val="24"/>
                <w:szCs w:val="24"/>
                <w:lang w:eastAsia="pl-PL"/>
              </w:rPr>
              <w:t>Droga powiatowa</w:t>
            </w:r>
          </w:p>
        </w:tc>
        <w:tc>
          <w:tcPr>
            <w:tcW w:w="1910" w:type="dxa"/>
            <w:vMerge w:val="restart"/>
            <w:tcBorders>
              <w:top w:val="outset" w:sz="24" w:space="0" w:color="auto"/>
            </w:tcBorders>
          </w:tcPr>
          <w:p w:rsidR="00C40A81" w:rsidRPr="00D07AEB" w:rsidRDefault="00C40A81" w:rsidP="00203D88">
            <w:pPr>
              <w:spacing w:line="360" w:lineRule="auto"/>
              <w:jc w:val="center"/>
              <w:rPr>
                <w:rFonts w:ascii="Times New Roman" w:eastAsia="Calibri" w:hAnsi="Times New Roman" w:cs="Times New Roman"/>
                <w:b/>
                <w:bCs/>
                <w:color w:val="000000"/>
                <w:sz w:val="22"/>
                <w:szCs w:val="22"/>
                <w:lang w:eastAsia="pl-PL"/>
              </w:rPr>
            </w:pPr>
            <w:r w:rsidRPr="00D07AEB">
              <w:rPr>
                <w:rFonts w:ascii="Times New Roman" w:eastAsia="Calibri" w:hAnsi="Times New Roman" w:cs="Times New Roman"/>
                <w:b/>
                <w:bCs/>
                <w:color w:val="000000"/>
                <w:sz w:val="22"/>
                <w:szCs w:val="22"/>
                <w:lang w:eastAsia="pl-PL"/>
              </w:rPr>
              <w:t>Modernizacja ciągu drogowego:</w:t>
            </w:r>
          </w:p>
        </w:tc>
        <w:tc>
          <w:tcPr>
            <w:tcW w:w="1236" w:type="dxa"/>
            <w:vMerge w:val="restart"/>
            <w:tcBorders>
              <w:top w:val="outset" w:sz="24" w:space="0" w:color="auto"/>
            </w:tcBorders>
          </w:tcPr>
          <w:p w:rsidR="00C40A81" w:rsidRPr="00D07AEB" w:rsidRDefault="00C40A81" w:rsidP="00203D88">
            <w:pPr>
              <w:spacing w:line="360" w:lineRule="auto"/>
              <w:jc w:val="center"/>
              <w:rPr>
                <w:rFonts w:ascii="Times New Roman" w:eastAsia="Calibri" w:hAnsi="Times New Roman" w:cs="Times New Roman"/>
                <w:b/>
                <w:bCs/>
                <w:color w:val="000000"/>
                <w:sz w:val="24"/>
                <w:szCs w:val="24"/>
                <w:lang w:eastAsia="pl-PL"/>
              </w:rPr>
            </w:pPr>
            <w:r w:rsidRPr="00D07AEB">
              <w:rPr>
                <w:rFonts w:ascii="Times New Roman" w:eastAsia="Calibri" w:hAnsi="Times New Roman" w:cs="Times New Roman"/>
                <w:b/>
                <w:bCs/>
                <w:color w:val="000000"/>
                <w:sz w:val="24"/>
                <w:szCs w:val="24"/>
                <w:lang w:eastAsia="pl-PL"/>
              </w:rPr>
              <w:t>Wartość zadania [tys. zł]</w:t>
            </w:r>
          </w:p>
        </w:tc>
        <w:tc>
          <w:tcPr>
            <w:tcW w:w="1234" w:type="dxa"/>
            <w:vMerge w:val="restart"/>
            <w:tcBorders>
              <w:top w:val="outset" w:sz="24" w:space="0" w:color="auto"/>
            </w:tcBorders>
          </w:tcPr>
          <w:p w:rsidR="00C40A81" w:rsidRPr="00D07AEB" w:rsidRDefault="00C40A81" w:rsidP="00203D88">
            <w:pPr>
              <w:spacing w:line="360" w:lineRule="auto"/>
              <w:jc w:val="center"/>
              <w:rPr>
                <w:rFonts w:ascii="Times New Roman" w:eastAsia="Calibri" w:hAnsi="Times New Roman" w:cs="Times New Roman"/>
                <w:b/>
                <w:bCs/>
                <w:color w:val="000000"/>
                <w:sz w:val="24"/>
                <w:szCs w:val="24"/>
                <w:lang w:eastAsia="pl-PL"/>
              </w:rPr>
            </w:pPr>
            <w:r w:rsidRPr="00D07AEB">
              <w:rPr>
                <w:rFonts w:ascii="Times New Roman" w:eastAsia="Calibri" w:hAnsi="Times New Roman" w:cs="Times New Roman"/>
                <w:b/>
                <w:bCs/>
                <w:color w:val="000000"/>
                <w:sz w:val="22"/>
                <w:szCs w:val="22"/>
                <w:lang w:eastAsia="pl-PL"/>
              </w:rPr>
              <w:t>Całkowita</w:t>
            </w:r>
            <w:r w:rsidRPr="00D07AEB">
              <w:rPr>
                <w:rFonts w:ascii="Times New Roman" w:eastAsia="Calibri" w:hAnsi="Times New Roman" w:cs="Times New Roman"/>
                <w:b/>
                <w:bCs/>
                <w:color w:val="000000"/>
                <w:sz w:val="24"/>
                <w:szCs w:val="24"/>
                <w:lang w:eastAsia="pl-PL"/>
              </w:rPr>
              <w:t xml:space="preserve"> długość [m]</w:t>
            </w:r>
          </w:p>
        </w:tc>
        <w:tc>
          <w:tcPr>
            <w:tcW w:w="1901" w:type="dxa"/>
            <w:gridSpan w:val="2"/>
            <w:tcBorders>
              <w:top w:val="outset" w:sz="24" w:space="0" w:color="auto"/>
            </w:tcBorders>
          </w:tcPr>
          <w:p w:rsidR="00C40A81" w:rsidRPr="00D07AEB" w:rsidRDefault="00C40A81" w:rsidP="00203D88">
            <w:pPr>
              <w:spacing w:line="360" w:lineRule="auto"/>
              <w:jc w:val="center"/>
              <w:rPr>
                <w:rFonts w:ascii="Times New Roman" w:eastAsia="Calibri" w:hAnsi="Times New Roman" w:cs="Times New Roman"/>
                <w:b/>
                <w:bCs/>
                <w:color w:val="000000"/>
                <w:sz w:val="24"/>
                <w:szCs w:val="24"/>
                <w:lang w:eastAsia="pl-PL"/>
              </w:rPr>
            </w:pPr>
            <w:r w:rsidRPr="00D07AEB">
              <w:rPr>
                <w:rFonts w:ascii="Times New Roman" w:eastAsia="Calibri" w:hAnsi="Times New Roman" w:cs="Times New Roman"/>
                <w:b/>
                <w:bCs/>
                <w:color w:val="000000"/>
                <w:sz w:val="24"/>
                <w:szCs w:val="24"/>
                <w:lang w:eastAsia="pl-PL"/>
              </w:rPr>
              <w:t>W tym długość [m]</w:t>
            </w:r>
          </w:p>
        </w:tc>
        <w:tc>
          <w:tcPr>
            <w:tcW w:w="1682" w:type="dxa"/>
            <w:vMerge w:val="restart"/>
            <w:tcBorders>
              <w:top w:val="outset" w:sz="24" w:space="0" w:color="auto"/>
            </w:tcBorders>
          </w:tcPr>
          <w:p w:rsidR="00C40A81" w:rsidRPr="00D07AEB" w:rsidRDefault="00C40A81" w:rsidP="00203D88">
            <w:pPr>
              <w:spacing w:line="360" w:lineRule="auto"/>
              <w:jc w:val="center"/>
              <w:rPr>
                <w:rFonts w:ascii="Times New Roman" w:eastAsia="Calibri" w:hAnsi="Times New Roman" w:cs="Times New Roman"/>
                <w:b/>
                <w:bCs/>
                <w:color w:val="000000"/>
                <w:sz w:val="24"/>
                <w:szCs w:val="24"/>
                <w:lang w:eastAsia="pl-PL"/>
              </w:rPr>
            </w:pPr>
            <w:r w:rsidRPr="00D07AEB">
              <w:rPr>
                <w:rFonts w:ascii="Times New Roman" w:eastAsia="Calibri" w:hAnsi="Times New Roman" w:cs="Times New Roman"/>
                <w:b/>
                <w:bCs/>
                <w:color w:val="000000"/>
                <w:sz w:val="24"/>
                <w:szCs w:val="24"/>
                <w:lang w:eastAsia="pl-PL"/>
              </w:rPr>
              <w:t>UWAGI</w:t>
            </w:r>
          </w:p>
        </w:tc>
      </w:tr>
      <w:tr w:rsidR="00C40A81" w:rsidRPr="00D90419" w:rsidTr="00203D88">
        <w:trPr>
          <w:trHeight w:val="315"/>
        </w:trPr>
        <w:tc>
          <w:tcPr>
            <w:tcW w:w="508" w:type="dxa"/>
            <w:vMerge/>
          </w:tcPr>
          <w:p w:rsidR="00C40A81" w:rsidRPr="00D90419" w:rsidRDefault="00C40A81" w:rsidP="00203D88">
            <w:pPr>
              <w:spacing w:line="360" w:lineRule="auto"/>
              <w:rPr>
                <w:rFonts w:ascii="Times New Roman" w:eastAsia="Calibri" w:hAnsi="Times New Roman" w:cs="Times New Roman"/>
                <w:color w:val="000000"/>
                <w:sz w:val="24"/>
                <w:szCs w:val="24"/>
                <w:lang w:eastAsia="pl-PL"/>
              </w:rPr>
            </w:pPr>
          </w:p>
        </w:tc>
        <w:tc>
          <w:tcPr>
            <w:tcW w:w="1400" w:type="dxa"/>
            <w:vMerge/>
          </w:tcPr>
          <w:p w:rsidR="00C40A81" w:rsidRPr="00D90419" w:rsidRDefault="00C40A81" w:rsidP="00203D88">
            <w:pPr>
              <w:spacing w:line="360" w:lineRule="auto"/>
              <w:rPr>
                <w:rFonts w:ascii="Times New Roman" w:eastAsia="Calibri" w:hAnsi="Times New Roman" w:cs="Times New Roman"/>
                <w:color w:val="000000"/>
                <w:sz w:val="24"/>
                <w:szCs w:val="24"/>
                <w:lang w:eastAsia="pl-PL"/>
              </w:rPr>
            </w:pPr>
          </w:p>
        </w:tc>
        <w:tc>
          <w:tcPr>
            <w:tcW w:w="1910" w:type="dxa"/>
            <w:vMerge/>
          </w:tcPr>
          <w:p w:rsidR="00C40A81" w:rsidRPr="00D90419" w:rsidRDefault="00C40A81" w:rsidP="00203D88">
            <w:pPr>
              <w:spacing w:line="360" w:lineRule="auto"/>
              <w:rPr>
                <w:rFonts w:ascii="Times New Roman" w:eastAsia="Calibri" w:hAnsi="Times New Roman" w:cs="Times New Roman"/>
                <w:color w:val="000000"/>
                <w:sz w:val="24"/>
                <w:szCs w:val="24"/>
                <w:lang w:eastAsia="pl-PL"/>
              </w:rPr>
            </w:pPr>
          </w:p>
        </w:tc>
        <w:tc>
          <w:tcPr>
            <w:tcW w:w="1236" w:type="dxa"/>
            <w:vMerge/>
          </w:tcPr>
          <w:p w:rsidR="00C40A81" w:rsidRPr="00D90419" w:rsidRDefault="00C40A81" w:rsidP="00203D88">
            <w:pPr>
              <w:spacing w:line="360" w:lineRule="auto"/>
              <w:rPr>
                <w:rFonts w:ascii="Times New Roman" w:eastAsia="Calibri" w:hAnsi="Times New Roman" w:cs="Times New Roman"/>
                <w:color w:val="000000"/>
                <w:sz w:val="24"/>
                <w:szCs w:val="24"/>
                <w:lang w:eastAsia="pl-PL"/>
              </w:rPr>
            </w:pPr>
          </w:p>
        </w:tc>
        <w:tc>
          <w:tcPr>
            <w:tcW w:w="1234" w:type="dxa"/>
            <w:vMerge/>
          </w:tcPr>
          <w:p w:rsidR="00C40A81" w:rsidRPr="00D90419" w:rsidRDefault="00C40A81" w:rsidP="00203D88">
            <w:pPr>
              <w:spacing w:line="360" w:lineRule="auto"/>
              <w:rPr>
                <w:rFonts w:ascii="Times New Roman" w:eastAsia="Calibri" w:hAnsi="Times New Roman" w:cs="Times New Roman"/>
                <w:color w:val="000000"/>
                <w:sz w:val="24"/>
                <w:szCs w:val="24"/>
                <w:lang w:eastAsia="pl-PL"/>
              </w:rPr>
            </w:pPr>
          </w:p>
        </w:tc>
        <w:tc>
          <w:tcPr>
            <w:tcW w:w="860" w:type="dxa"/>
          </w:tcPr>
          <w:p w:rsidR="00C40A81" w:rsidRPr="00D07AEB" w:rsidRDefault="00C40A81" w:rsidP="00203D88">
            <w:pPr>
              <w:spacing w:line="360" w:lineRule="auto"/>
              <w:jc w:val="center"/>
              <w:rPr>
                <w:rFonts w:ascii="Times New Roman" w:eastAsia="Calibri" w:hAnsi="Times New Roman" w:cs="Times New Roman"/>
                <w:color w:val="000000"/>
                <w:sz w:val="22"/>
                <w:szCs w:val="22"/>
                <w:lang w:eastAsia="pl-PL"/>
              </w:rPr>
            </w:pPr>
            <w:r w:rsidRPr="00D07AEB">
              <w:rPr>
                <w:rFonts w:ascii="Times New Roman" w:eastAsia="Calibri" w:hAnsi="Times New Roman" w:cs="Times New Roman"/>
                <w:color w:val="000000"/>
                <w:sz w:val="22"/>
                <w:szCs w:val="22"/>
                <w:lang w:eastAsia="pl-PL"/>
              </w:rPr>
              <w:t>Wyk</w:t>
            </w:r>
            <w:r>
              <w:rPr>
                <w:rFonts w:ascii="Times New Roman" w:eastAsia="Calibri" w:hAnsi="Times New Roman" w:cs="Times New Roman"/>
                <w:color w:val="000000"/>
                <w:sz w:val="22"/>
                <w:szCs w:val="22"/>
                <w:lang w:eastAsia="pl-PL"/>
              </w:rPr>
              <w:t>.</w:t>
            </w:r>
          </w:p>
        </w:tc>
        <w:tc>
          <w:tcPr>
            <w:tcW w:w="1001" w:type="dxa"/>
          </w:tcPr>
          <w:p w:rsidR="00C40A81" w:rsidRPr="00D90419" w:rsidRDefault="00C40A81" w:rsidP="00203D88">
            <w:pPr>
              <w:spacing w:line="360" w:lineRule="auto"/>
              <w:jc w:val="center"/>
              <w:rPr>
                <w:rFonts w:ascii="Times New Roman" w:eastAsia="Calibri" w:hAnsi="Times New Roman" w:cs="Times New Roman"/>
                <w:color w:val="000000"/>
                <w:sz w:val="24"/>
                <w:szCs w:val="24"/>
                <w:lang w:eastAsia="pl-PL"/>
              </w:rPr>
            </w:pPr>
            <w:r>
              <w:rPr>
                <w:rFonts w:ascii="Times New Roman" w:eastAsia="Calibri" w:hAnsi="Times New Roman" w:cs="Times New Roman"/>
                <w:color w:val="000000"/>
                <w:sz w:val="24"/>
                <w:szCs w:val="24"/>
                <w:lang w:eastAsia="pl-PL"/>
              </w:rPr>
              <w:t>d</w:t>
            </w:r>
            <w:r w:rsidRPr="00D90419">
              <w:rPr>
                <w:rFonts w:ascii="Times New Roman" w:eastAsia="Calibri" w:hAnsi="Times New Roman" w:cs="Times New Roman"/>
                <w:color w:val="000000"/>
                <w:sz w:val="24"/>
                <w:szCs w:val="24"/>
                <w:lang w:eastAsia="pl-PL"/>
              </w:rPr>
              <w:t>o wyk</w:t>
            </w:r>
            <w:r>
              <w:rPr>
                <w:rFonts w:ascii="Times New Roman" w:eastAsia="Calibri" w:hAnsi="Times New Roman" w:cs="Times New Roman"/>
                <w:color w:val="000000"/>
                <w:sz w:val="24"/>
                <w:szCs w:val="24"/>
                <w:lang w:eastAsia="pl-PL"/>
              </w:rPr>
              <w:t>.</w:t>
            </w:r>
          </w:p>
        </w:tc>
        <w:tc>
          <w:tcPr>
            <w:tcW w:w="1682" w:type="dxa"/>
            <w:vMerge/>
          </w:tcPr>
          <w:p w:rsidR="00C40A81" w:rsidRPr="00D90419" w:rsidRDefault="00C40A81" w:rsidP="00203D88">
            <w:pPr>
              <w:spacing w:line="360" w:lineRule="auto"/>
              <w:rPr>
                <w:rFonts w:ascii="Times New Roman" w:eastAsia="Calibri" w:hAnsi="Times New Roman" w:cs="Times New Roman"/>
                <w:color w:val="000000"/>
                <w:sz w:val="24"/>
                <w:szCs w:val="24"/>
                <w:lang w:eastAsia="pl-PL"/>
              </w:rPr>
            </w:pPr>
          </w:p>
        </w:tc>
      </w:tr>
      <w:tr w:rsidR="00C40A81" w:rsidRPr="00D07AEB" w:rsidTr="00203D88">
        <w:trPr>
          <w:trHeight w:val="525"/>
        </w:trPr>
        <w:tc>
          <w:tcPr>
            <w:tcW w:w="508" w:type="dxa"/>
            <w:vMerge w:val="restart"/>
          </w:tcPr>
          <w:p w:rsidR="00C40A81" w:rsidRPr="00D07AEB" w:rsidRDefault="00C40A81" w:rsidP="00203D88">
            <w:pPr>
              <w:spacing w:line="360" w:lineRule="auto"/>
              <w:jc w:val="right"/>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1</w:t>
            </w:r>
          </w:p>
        </w:tc>
        <w:tc>
          <w:tcPr>
            <w:tcW w:w="1400" w:type="dxa"/>
          </w:tcPr>
          <w:p w:rsidR="00C40A81" w:rsidRPr="00D07AEB" w:rsidRDefault="00C40A81" w:rsidP="00203D88">
            <w:pPr>
              <w:spacing w:line="360" w:lineRule="auto"/>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 </w:t>
            </w:r>
          </w:p>
        </w:tc>
        <w:tc>
          <w:tcPr>
            <w:tcW w:w="1910" w:type="dxa"/>
            <w:vAlign w:val="center"/>
          </w:tcPr>
          <w:p w:rsidR="00C40A81" w:rsidRPr="00D07AEB" w:rsidRDefault="00C40A81" w:rsidP="00203D88">
            <w:pPr>
              <w:spacing w:line="360" w:lineRule="auto"/>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 xml:space="preserve">Rybna –Dw 483 – Mykanów – </w:t>
            </w:r>
            <w:r w:rsidRPr="00D07AEB">
              <w:rPr>
                <w:rFonts w:ascii="Times New Roman" w:eastAsia="Calibri" w:hAnsi="Times New Roman" w:cs="Times New Roman"/>
                <w:b/>
                <w:bCs/>
                <w:sz w:val="24"/>
                <w:szCs w:val="24"/>
                <w:lang w:eastAsia="pl-PL"/>
              </w:rPr>
              <w:lastRenderedPageBreak/>
              <w:t>Dk1 – rudniki – Dk 91 – Wancerzów –Dw786</w:t>
            </w:r>
          </w:p>
        </w:tc>
        <w:tc>
          <w:tcPr>
            <w:tcW w:w="1236" w:type="dxa"/>
          </w:tcPr>
          <w:p w:rsidR="00C40A81" w:rsidRPr="00D07AEB" w:rsidRDefault="00C40A81" w:rsidP="00203D88">
            <w:pPr>
              <w:spacing w:line="360" w:lineRule="auto"/>
              <w:jc w:val="right"/>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lastRenderedPageBreak/>
              <w:t>24 318</w:t>
            </w:r>
          </w:p>
        </w:tc>
        <w:tc>
          <w:tcPr>
            <w:tcW w:w="1234" w:type="dxa"/>
          </w:tcPr>
          <w:p w:rsidR="00C40A81" w:rsidRPr="00D07AEB" w:rsidRDefault="00C40A81" w:rsidP="00203D88">
            <w:pPr>
              <w:spacing w:line="360" w:lineRule="auto"/>
              <w:jc w:val="right"/>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17 409</w:t>
            </w:r>
          </w:p>
        </w:tc>
        <w:tc>
          <w:tcPr>
            <w:tcW w:w="860" w:type="dxa"/>
          </w:tcPr>
          <w:p w:rsidR="00C40A81" w:rsidRPr="00D07AEB" w:rsidRDefault="00C40A81" w:rsidP="00203D88">
            <w:pPr>
              <w:spacing w:line="360" w:lineRule="auto"/>
              <w:jc w:val="right"/>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5 250</w:t>
            </w:r>
          </w:p>
        </w:tc>
        <w:tc>
          <w:tcPr>
            <w:tcW w:w="1001" w:type="dxa"/>
          </w:tcPr>
          <w:p w:rsidR="00C40A81" w:rsidRPr="00D07AEB" w:rsidRDefault="00C40A81" w:rsidP="00203D88">
            <w:pPr>
              <w:spacing w:line="360" w:lineRule="auto"/>
              <w:jc w:val="right"/>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12 159</w:t>
            </w:r>
          </w:p>
        </w:tc>
        <w:tc>
          <w:tcPr>
            <w:tcW w:w="1682" w:type="dxa"/>
          </w:tcPr>
          <w:p w:rsidR="00C40A81" w:rsidRPr="00D07AEB" w:rsidRDefault="00C40A81" w:rsidP="00203D88">
            <w:pPr>
              <w:spacing w:line="360" w:lineRule="auto"/>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 </w:t>
            </w:r>
          </w:p>
        </w:tc>
      </w:tr>
      <w:tr w:rsidR="00C40A81" w:rsidRPr="00D07AEB" w:rsidTr="00203D88">
        <w:trPr>
          <w:trHeight w:val="375"/>
        </w:trPr>
        <w:tc>
          <w:tcPr>
            <w:tcW w:w="508" w:type="dxa"/>
            <w:vMerge/>
          </w:tcPr>
          <w:p w:rsidR="00C40A81" w:rsidRPr="00D07AEB" w:rsidRDefault="00C40A81" w:rsidP="00203D88">
            <w:pPr>
              <w:spacing w:line="360" w:lineRule="auto"/>
              <w:rPr>
                <w:rFonts w:ascii="Times New Roman" w:eastAsia="Calibri" w:hAnsi="Times New Roman" w:cs="Times New Roman"/>
                <w:b/>
                <w:bCs/>
                <w:sz w:val="24"/>
                <w:szCs w:val="24"/>
                <w:lang w:eastAsia="pl-PL"/>
              </w:rPr>
            </w:pPr>
          </w:p>
        </w:tc>
        <w:tc>
          <w:tcPr>
            <w:tcW w:w="1400" w:type="dxa"/>
          </w:tcPr>
          <w:p w:rsidR="00C40A81" w:rsidRPr="00D07AEB" w:rsidRDefault="00C40A81" w:rsidP="00203D88">
            <w:pPr>
              <w:spacing w:line="360" w:lineRule="auto"/>
              <w:jc w:val="center"/>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1025 S</w:t>
            </w:r>
          </w:p>
        </w:tc>
        <w:tc>
          <w:tcPr>
            <w:tcW w:w="1910" w:type="dxa"/>
          </w:tcPr>
          <w:p w:rsidR="00C40A81" w:rsidRPr="00D07AEB" w:rsidRDefault="00C40A81" w:rsidP="00203D88">
            <w:pPr>
              <w:spacing w:line="360" w:lineRule="auto"/>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odc. Rybna – Kokawa - Mykanów</w:t>
            </w:r>
          </w:p>
        </w:tc>
        <w:tc>
          <w:tcPr>
            <w:tcW w:w="1236"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10 516</w:t>
            </w:r>
          </w:p>
        </w:tc>
        <w:tc>
          <w:tcPr>
            <w:tcW w:w="1234"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5 258</w:t>
            </w:r>
          </w:p>
        </w:tc>
        <w:tc>
          <w:tcPr>
            <w:tcW w:w="860"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0</w:t>
            </w:r>
          </w:p>
        </w:tc>
        <w:tc>
          <w:tcPr>
            <w:tcW w:w="1001"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5 258</w:t>
            </w:r>
          </w:p>
        </w:tc>
        <w:tc>
          <w:tcPr>
            <w:tcW w:w="1682" w:type="dxa"/>
            <w:vMerge w:val="restart"/>
          </w:tcPr>
          <w:p w:rsidR="00C40A81" w:rsidRPr="00D07AEB" w:rsidRDefault="00C40A81" w:rsidP="00203D88">
            <w:pPr>
              <w:spacing w:line="360" w:lineRule="auto"/>
              <w:jc w:val="center"/>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Opr</w:t>
            </w:r>
            <w:r>
              <w:rPr>
                <w:rFonts w:ascii="Times New Roman" w:eastAsia="Calibri" w:hAnsi="Times New Roman" w:cs="Times New Roman"/>
                <w:sz w:val="24"/>
                <w:szCs w:val="24"/>
                <w:lang w:eastAsia="pl-PL"/>
              </w:rPr>
              <w:t>a</w:t>
            </w:r>
            <w:r w:rsidRPr="00D07AEB">
              <w:rPr>
                <w:rFonts w:ascii="Times New Roman" w:eastAsia="Calibri" w:hAnsi="Times New Roman" w:cs="Times New Roman"/>
                <w:sz w:val="24"/>
                <w:szCs w:val="24"/>
                <w:lang w:eastAsia="pl-PL"/>
              </w:rPr>
              <w:t>cowanie dokumentacji do końca 2015 r.</w:t>
            </w:r>
          </w:p>
        </w:tc>
      </w:tr>
      <w:tr w:rsidR="00C40A81" w:rsidRPr="00D07AEB" w:rsidTr="00203D88">
        <w:trPr>
          <w:trHeight w:val="330"/>
        </w:trPr>
        <w:tc>
          <w:tcPr>
            <w:tcW w:w="508" w:type="dxa"/>
            <w:vMerge/>
          </w:tcPr>
          <w:p w:rsidR="00C40A81" w:rsidRPr="00D07AEB" w:rsidRDefault="00C40A81" w:rsidP="00203D88">
            <w:pPr>
              <w:spacing w:line="360" w:lineRule="auto"/>
              <w:rPr>
                <w:rFonts w:ascii="Times New Roman" w:eastAsia="Calibri" w:hAnsi="Times New Roman" w:cs="Times New Roman"/>
                <w:b/>
                <w:bCs/>
                <w:sz w:val="24"/>
                <w:szCs w:val="24"/>
                <w:lang w:eastAsia="pl-PL"/>
              </w:rPr>
            </w:pPr>
          </w:p>
        </w:tc>
        <w:tc>
          <w:tcPr>
            <w:tcW w:w="1400" w:type="dxa"/>
          </w:tcPr>
          <w:p w:rsidR="00C40A81" w:rsidRPr="00D07AEB" w:rsidRDefault="00C40A81" w:rsidP="00203D88">
            <w:pPr>
              <w:spacing w:line="360" w:lineRule="auto"/>
              <w:jc w:val="center"/>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1059 S</w:t>
            </w:r>
          </w:p>
        </w:tc>
        <w:tc>
          <w:tcPr>
            <w:tcW w:w="1910" w:type="dxa"/>
          </w:tcPr>
          <w:p w:rsidR="00C40A81" w:rsidRPr="00D07AEB" w:rsidRDefault="00C40A81" w:rsidP="00203D88">
            <w:pPr>
              <w:spacing w:line="360" w:lineRule="auto"/>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 xml:space="preserve"> Mykanów – Dk 1 – Kościelec – Rudniki _ Dk91</w:t>
            </w:r>
          </w:p>
        </w:tc>
        <w:tc>
          <w:tcPr>
            <w:tcW w:w="1236"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6 928</w:t>
            </w:r>
          </w:p>
        </w:tc>
        <w:tc>
          <w:tcPr>
            <w:tcW w:w="1234"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6 914</w:t>
            </w:r>
          </w:p>
        </w:tc>
        <w:tc>
          <w:tcPr>
            <w:tcW w:w="860"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3 450</w:t>
            </w:r>
          </w:p>
        </w:tc>
        <w:tc>
          <w:tcPr>
            <w:tcW w:w="1001"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3 464</w:t>
            </w:r>
          </w:p>
        </w:tc>
        <w:tc>
          <w:tcPr>
            <w:tcW w:w="1682" w:type="dxa"/>
            <w:vMerge/>
          </w:tcPr>
          <w:p w:rsidR="00C40A81" w:rsidRPr="00D07AEB" w:rsidRDefault="00C40A81" w:rsidP="00203D88">
            <w:pPr>
              <w:spacing w:line="360" w:lineRule="auto"/>
              <w:rPr>
                <w:rFonts w:ascii="Times New Roman" w:eastAsia="Calibri" w:hAnsi="Times New Roman" w:cs="Times New Roman"/>
                <w:sz w:val="24"/>
                <w:szCs w:val="24"/>
                <w:lang w:eastAsia="pl-PL"/>
              </w:rPr>
            </w:pPr>
          </w:p>
        </w:tc>
      </w:tr>
      <w:tr w:rsidR="00C40A81" w:rsidRPr="00D07AEB" w:rsidTr="00203D88">
        <w:trPr>
          <w:trHeight w:val="375"/>
        </w:trPr>
        <w:tc>
          <w:tcPr>
            <w:tcW w:w="508" w:type="dxa"/>
            <w:vMerge/>
          </w:tcPr>
          <w:p w:rsidR="00C40A81" w:rsidRPr="00D07AEB" w:rsidRDefault="00C40A81" w:rsidP="00203D88">
            <w:pPr>
              <w:spacing w:line="360" w:lineRule="auto"/>
              <w:rPr>
                <w:rFonts w:ascii="Times New Roman" w:eastAsia="Calibri" w:hAnsi="Times New Roman" w:cs="Times New Roman"/>
                <w:b/>
                <w:bCs/>
                <w:sz w:val="24"/>
                <w:szCs w:val="24"/>
                <w:lang w:eastAsia="pl-PL"/>
              </w:rPr>
            </w:pPr>
          </w:p>
        </w:tc>
        <w:tc>
          <w:tcPr>
            <w:tcW w:w="1400" w:type="dxa"/>
          </w:tcPr>
          <w:p w:rsidR="00C40A81" w:rsidRPr="00D07AEB" w:rsidRDefault="00C40A81" w:rsidP="00203D88">
            <w:pPr>
              <w:spacing w:line="360" w:lineRule="auto"/>
              <w:jc w:val="center"/>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1060 S</w:t>
            </w:r>
          </w:p>
        </w:tc>
        <w:tc>
          <w:tcPr>
            <w:tcW w:w="1910" w:type="dxa"/>
          </w:tcPr>
          <w:p w:rsidR="00C40A81" w:rsidRPr="00D07AEB" w:rsidRDefault="00C40A81" w:rsidP="00203D88">
            <w:pPr>
              <w:spacing w:line="360" w:lineRule="auto"/>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Dk 91 – Rudniki – Konin – Wancerzów – Dw 786</w:t>
            </w:r>
          </w:p>
        </w:tc>
        <w:tc>
          <w:tcPr>
            <w:tcW w:w="1236"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6 874</w:t>
            </w:r>
          </w:p>
        </w:tc>
        <w:tc>
          <w:tcPr>
            <w:tcW w:w="1234"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5 237</w:t>
            </w:r>
          </w:p>
        </w:tc>
        <w:tc>
          <w:tcPr>
            <w:tcW w:w="860"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1 800</w:t>
            </w:r>
          </w:p>
        </w:tc>
        <w:tc>
          <w:tcPr>
            <w:tcW w:w="1001"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3 437</w:t>
            </w:r>
          </w:p>
        </w:tc>
        <w:tc>
          <w:tcPr>
            <w:tcW w:w="1682" w:type="dxa"/>
            <w:vMerge/>
          </w:tcPr>
          <w:p w:rsidR="00C40A81" w:rsidRPr="00D07AEB" w:rsidRDefault="00C40A81" w:rsidP="00203D88">
            <w:pPr>
              <w:spacing w:line="360" w:lineRule="auto"/>
              <w:rPr>
                <w:rFonts w:ascii="Times New Roman" w:eastAsia="Calibri" w:hAnsi="Times New Roman" w:cs="Times New Roman"/>
                <w:sz w:val="24"/>
                <w:szCs w:val="24"/>
                <w:lang w:eastAsia="pl-PL"/>
              </w:rPr>
            </w:pPr>
          </w:p>
        </w:tc>
      </w:tr>
      <w:tr w:rsidR="00C40A81" w:rsidRPr="00D07AEB" w:rsidTr="00203D88">
        <w:trPr>
          <w:trHeight w:val="510"/>
        </w:trPr>
        <w:tc>
          <w:tcPr>
            <w:tcW w:w="508" w:type="dxa"/>
            <w:vMerge w:val="restart"/>
          </w:tcPr>
          <w:p w:rsidR="00C40A81" w:rsidRPr="00D07AEB" w:rsidRDefault="00C40A81" w:rsidP="00203D88">
            <w:pPr>
              <w:spacing w:line="360" w:lineRule="auto"/>
              <w:jc w:val="right"/>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2</w:t>
            </w:r>
          </w:p>
        </w:tc>
        <w:tc>
          <w:tcPr>
            <w:tcW w:w="1400" w:type="dxa"/>
          </w:tcPr>
          <w:p w:rsidR="00C40A81" w:rsidRPr="00D07AEB" w:rsidRDefault="00C40A81" w:rsidP="00203D88">
            <w:pPr>
              <w:spacing w:line="360" w:lineRule="auto"/>
              <w:rPr>
                <w:rFonts w:ascii="Times New Roman" w:eastAsia="Calibri" w:hAnsi="Times New Roman" w:cs="Times New Roman"/>
                <w:sz w:val="24"/>
                <w:szCs w:val="24"/>
                <w:lang w:eastAsia="pl-PL"/>
              </w:rPr>
            </w:pPr>
          </w:p>
        </w:tc>
        <w:tc>
          <w:tcPr>
            <w:tcW w:w="1910" w:type="dxa"/>
          </w:tcPr>
          <w:p w:rsidR="00C40A81" w:rsidRPr="00D07AEB" w:rsidRDefault="00C40A81" w:rsidP="00203D88">
            <w:pPr>
              <w:spacing w:line="360" w:lineRule="auto"/>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Mykanów – Dk 1 – Borowno – Kruszyna – Jacków – Widzów – Dk 91</w:t>
            </w:r>
          </w:p>
        </w:tc>
        <w:tc>
          <w:tcPr>
            <w:tcW w:w="1236" w:type="dxa"/>
          </w:tcPr>
          <w:p w:rsidR="00C40A81" w:rsidRPr="00D07AEB" w:rsidRDefault="00C40A81" w:rsidP="00203D88">
            <w:pPr>
              <w:spacing w:line="360" w:lineRule="auto"/>
              <w:jc w:val="right"/>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29 290</w:t>
            </w:r>
          </w:p>
        </w:tc>
        <w:tc>
          <w:tcPr>
            <w:tcW w:w="1234" w:type="dxa"/>
          </w:tcPr>
          <w:p w:rsidR="00C40A81" w:rsidRPr="00D07AEB" w:rsidRDefault="00C40A81" w:rsidP="00203D88">
            <w:pPr>
              <w:spacing w:line="360" w:lineRule="auto"/>
              <w:jc w:val="right"/>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19 015</w:t>
            </w:r>
          </w:p>
        </w:tc>
        <w:tc>
          <w:tcPr>
            <w:tcW w:w="860" w:type="dxa"/>
          </w:tcPr>
          <w:p w:rsidR="00C40A81" w:rsidRPr="00D07AEB" w:rsidRDefault="00C40A81" w:rsidP="00203D88">
            <w:pPr>
              <w:spacing w:line="360" w:lineRule="auto"/>
              <w:jc w:val="right"/>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4 370</w:t>
            </w:r>
          </w:p>
        </w:tc>
        <w:tc>
          <w:tcPr>
            <w:tcW w:w="1001" w:type="dxa"/>
          </w:tcPr>
          <w:p w:rsidR="00C40A81" w:rsidRPr="00D07AEB" w:rsidRDefault="00C40A81" w:rsidP="00203D88">
            <w:pPr>
              <w:spacing w:line="360" w:lineRule="auto"/>
              <w:jc w:val="right"/>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14 645</w:t>
            </w:r>
          </w:p>
        </w:tc>
        <w:tc>
          <w:tcPr>
            <w:tcW w:w="1682" w:type="dxa"/>
          </w:tcPr>
          <w:p w:rsidR="00C40A81" w:rsidRPr="00D07AEB" w:rsidRDefault="00C40A81" w:rsidP="00203D88">
            <w:pPr>
              <w:spacing w:line="360" w:lineRule="auto"/>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 </w:t>
            </w:r>
          </w:p>
        </w:tc>
      </w:tr>
      <w:tr w:rsidR="00C40A81" w:rsidRPr="00D07AEB" w:rsidTr="00203D88">
        <w:trPr>
          <w:trHeight w:val="540"/>
        </w:trPr>
        <w:tc>
          <w:tcPr>
            <w:tcW w:w="508" w:type="dxa"/>
            <w:vMerge/>
          </w:tcPr>
          <w:p w:rsidR="00C40A81" w:rsidRPr="00D07AEB" w:rsidRDefault="00C40A81" w:rsidP="00203D88">
            <w:pPr>
              <w:spacing w:line="360" w:lineRule="auto"/>
              <w:rPr>
                <w:rFonts w:ascii="Times New Roman" w:eastAsia="Calibri" w:hAnsi="Times New Roman" w:cs="Times New Roman"/>
                <w:b/>
                <w:bCs/>
                <w:sz w:val="24"/>
                <w:szCs w:val="24"/>
                <w:lang w:eastAsia="pl-PL"/>
              </w:rPr>
            </w:pPr>
          </w:p>
        </w:tc>
        <w:tc>
          <w:tcPr>
            <w:tcW w:w="1400" w:type="dxa"/>
          </w:tcPr>
          <w:p w:rsidR="00C40A81" w:rsidRPr="00D07AEB" w:rsidRDefault="00C40A81" w:rsidP="00203D88">
            <w:pPr>
              <w:spacing w:line="360" w:lineRule="auto"/>
              <w:jc w:val="center"/>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1025 S</w:t>
            </w:r>
          </w:p>
        </w:tc>
        <w:tc>
          <w:tcPr>
            <w:tcW w:w="1910" w:type="dxa"/>
          </w:tcPr>
          <w:p w:rsidR="00C40A81" w:rsidRPr="00D07AEB" w:rsidRDefault="00C40A81" w:rsidP="00203D88">
            <w:pPr>
              <w:spacing w:line="360" w:lineRule="auto"/>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Odc. Mykanów – Dk 1 – Borowno – Kruszyna – Widzów – Dk 91</w:t>
            </w:r>
          </w:p>
        </w:tc>
        <w:tc>
          <w:tcPr>
            <w:tcW w:w="1236"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29 290</w:t>
            </w:r>
          </w:p>
        </w:tc>
        <w:tc>
          <w:tcPr>
            <w:tcW w:w="1234"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19 015</w:t>
            </w:r>
          </w:p>
        </w:tc>
        <w:tc>
          <w:tcPr>
            <w:tcW w:w="860"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4 370</w:t>
            </w:r>
          </w:p>
        </w:tc>
        <w:tc>
          <w:tcPr>
            <w:tcW w:w="1001"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14 645</w:t>
            </w:r>
          </w:p>
        </w:tc>
        <w:tc>
          <w:tcPr>
            <w:tcW w:w="1682" w:type="dxa"/>
          </w:tcPr>
          <w:p w:rsidR="00C40A81" w:rsidRPr="00D07AEB" w:rsidRDefault="00C40A81" w:rsidP="00203D88">
            <w:pPr>
              <w:spacing w:line="360" w:lineRule="auto"/>
              <w:jc w:val="center"/>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Opr</w:t>
            </w:r>
            <w:r>
              <w:rPr>
                <w:rFonts w:ascii="Times New Roman" w:eastAsia="Calibri" w:hAnsi="Times New Roman" w:cs="Times New Roman"/>
                <w:sz w:val="24"/>
                <w:szCs w:val="24"/>
                <w:lang w:eastAsia="pl-PL"/>
              </w:rPr>
              <w:t>a</w:t>
            </w:r>
            <w:r w:rsidRPr="00D07AEB">
              <w:rPr>
                <w:rFonts w:ascii="Times New Roman" w:eastAsia="Calibri" w:hAnsi="Times New Roman" w:cs="Times New Roman"/>
                <w:sz w:val="24"/>
                <w:szCs w:val="24"/>
                <w:lang w:eastAsia="pl-PL"/>
              </w:rPr>
              <w:t>cowanie dokumentacji do końca 2015 r.</w:t>
            </w:r>
          </w:p>
        </w:tc>
      </w:tr>
      <w:tr w:rsidR="00C40A81" w:rsidRPr="00D07AEB" w:rsidTr="00203D88">
        <w:trPr>
          <w:trHeight w:val="855"/>
        </w:trPr>
        <w:tc>
          <w:tcPr>
            <w:tcW w:w="508" w:type="dxa"/>
            <w:vMerge w:val="restart"/>
          </w:tcPr>
          <w:p w:rsidR="00C40A81" w:rsidRPr="00D07AEB" w:rsidRDefault="00C40A81" w:rsidP="00203D88">
            <w:pPr>
              <w:spacing w:line="360" w:lineRule="auto"/>
              <w:jc w:val="right"/>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3</w:t>
            </w:r>
          </w:p>
        </w:tc>
        <w:tc>
          <w:tcPr>
            <w:tcW w:w="1400" w:type="dxa"/>
          </w:tcPr>
          <w:p w:rsidR="00C40A81" w:rsidRPr="00D07AEB" w:rsidRDefault="00C40A81" w:rsidP="00203D88">
            <w:pPr>
              <w:spacing w:line="360" w:lineRule="auto"/>
              <w:rPr>
                <w:rFonts w:ascii="Times New Roman" w:eastAsia="Calibri" w:hAnsi="Times New Roman" w:cs="Times New Roman"/>
                <w:sz w:val="24"/>
                <w:szCs w:val="24"/>
                <w:lang w:eastAsia="pl-PL"/>
              </w:rPr>
            </w:pPr>
          </w:p>
        </w:tc>
        <w:tc>
          <w:tcPr>
            <w:tcW w:w="1910" w:type="dxa"/>
          </w:tcPr>
          <w:p w:rsidR="00C40A81" w:rsidRPr="00D07AEB" w:rsidRDefault="00C40A81" w:rsidP="00203D88">
            <w:pPr>
              <w:spacing w:line="360" w:lineRule="auto"/>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 xml:space="preserve">Ostrowy – Kocin Stary – Cykarzew </w:t>
            </w:r>
            <w:r w:rsidRPr="00D07AEB">
              <w:rPr>
                <w:rFonts w:ascii="Times New Roman" w:eastAsia="Calibri" w:hAnsi="Times New Roman" w:cs="Times New Roman"/>
                <w:b/>
                <w:bCs/>
                <w:sz w:val="24"/>
                <w:szCs w:val="24"/>
                <w:lang w:eastAsia="pl-PL"/>
              </w:rPr>
              <w:lastRenderedPageBreak/>
              <w:t>Północny – Dw 483 – Borowa – Dk 1 – Borowno -  Witkowice – Dk91 – Rzerzęczyce – Kuchary – Celiny - Mstów</w:t>
            </w:r>
          </w:p>
        </w:tc>
        <w:tc>
          <w:tcPr>
            <w:tcW w:w="1236" w:type="dxa"/>
          </w:tcPr>
          <w:p w:rsidR="00C40A81" w:rsidRPr="00D07AEB" w:rsidRDefault="00C40A81" w:rsidP="00203D88">
            <w:pPr>
              <w:spacing w:line="360" w:lineRule="auto"/>
              <w:jc w:val="right"/>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lastRenderedPageBreak/>
              <w:t>27 024</w:t>
            </w:r>
          </w:p>
        </w:tc>
        <w:tc>
          <w:tcPr>
            <w:tcW w:w="1234" w:type="dxa"/>
          </w:tcPr>
          <w:p w:rsidR="00C40A81" w:rsidRPr="00D07AEB" w:rsidRDefault="00C40A81" w:rsidP="00203D88">
            <w:pPr>
              <w:spacing w:line="360" w:lineRule="auto"/>
              <w:jc w:val="right"/>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28 753</w:t>
            </w:r>
          </w:p>
        </w:tc>
        <w:tc>
          <w:tcPr>
            <w:tcW w:w="860" w:type="dxa"/>
          </w:tcPr>
          <w:p w:rsidR="00C40A81" w:rsidRPr="00D07AEB" w:rsidRDefault="00C40A81" w:rsidP="00203D88">
            <w:pPr>
              <w:spacing w:line="360" w:lineRule="auto"/>
              <w:jc w:val="right"/>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15 241</w:t>
            </w:r>
          </w:p>
        </w:tc>
        <w:tc>
          <w:tcPr>
            <w:tcW w:w="1001" w:type="dxa"/>
          </w:tcPr>
          <w:p w:rsidR="00C40A81" w:rsidRPr="00D07AEB" w:rsidRDefault="00C40A81" w:rsidP="00203D88">
            <w:pPr>
              <w:spacing w:line="360" w:lineRule="auto"/>
              <w:jc w:val="right"/>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13 512</w:t>
            </w:r>
          </w:p>
        </w:tc>
        <w:tc>
          <w:tcPr>
            <w:tcW w:w="1682" w:type="dxa"/>
          </w:tcPr>
          <w:p w:rsidR="00C40A81" w:rsidRPr="00D07AEB" w:rsidRDefault="00C40A81" w:rsidP="00203D88">
            <w:pPr>
              <w:spacing w:line="360" w:lineRule="auto"/>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 </w:t>
            </w:r>
          </w:p>
        </w:tc>
      </w:tr>
      <w:tr w:rsidR="00C40A81" w:rsidRPr="00D07AEB" w:rsidTr="00203D88">
        <w:trPr>
          <w:trHeight w:val="570"/>
        </w:trPr>
        <w:tc>
          <w:tcPr>
            <w:tcW w:w="508" w:type="dxa"/>
            <w:vMerge/>
          </w:tcPr>
          <w:p w:rsidR="00C40A81" w:rsidRPr="00D07AEB" w:rsidRDefault="00C40A81" w:rsidP="00203D88">
            <w:pPr>
              <w:spacing w:line="360" w:lineRule="auto"/>
              <w:rPr>
                <w:rFonts w:ascii="Times New Roman" w:eastAsia="Calibri" w:hAnsi="Times New Roman" w:cs="Times New Roman"/>
                <w:b/>
                <w:bCs/>
                <w:sz w:val="24"/>
                <w:szCs w:val="24"/>
                <w:lang w:eastAsia="pl-PL"/>
              </w:rPr>
            </w:pPr>
          </w:p>
        </w:tc>
        <w:tc>
          <w:tcPr>
            <w:tcW w:w="1400" w:type="dxa"/>
          </w:tcPr>
          <w:p w:rsidR="00C40A81" w:rsidRPr="00D07AEB" w:rsidRDefault="00C40A81" w:rsidP="00203D88">
            <w:pPr>
              <w:spacing w:line="360" w:lineRule="auto"/>
              <w:jc w:val="center"/>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1027 S</w:t>
            </w:r>
          </w:p>
        </w:tc>
        <w:tc>
          <w:tcPr>
            <w:tcW w:w="1910" w:type="dxa"/>
          </w:tcPr>
          <w:p w:rsidR="00C40A81" w:rsidRPr="00D07AEB" w:rsidRDefault="00C40A81" w:rsidP="00203D88">
            <w:pPr>
              <w:spacing w:line="360" w:lineRule="auto"/>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Ostrowy  – Kocin Stary – Cykarzew Północny – Dw 483</w:t>
            </w:r>
          </w:p>
        </w:tc>
        <w:tc>
          <w:tcPr>
            <w:tcW w:w="1236"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5 836</w:t>
            </w:r>
          </w:p>
        </w:tc>
        <w:tc>
          <w:tcPr>
            <w:tcW w:w="1234"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5 628</w:t>
            </w:r>
          </w:p>
        </w:tc>
        <w:tc>
          <w:tcPr>
            <w:tcW w:w="860"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2 710</w:t>
            </w:r>
          </w:p>
        </w:tc>
        <w:tc>
          <w:tcPr>
            <w:tcW w:w="1001"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2 918</w:t>
            </w:r>
          </w:p>
        </w:tc>
        <w:tc>
          <w:tcPr>
            <w:tcW w:w="1682" w:type="dxa"/>
          </w:tcPr>
          <w:p w:rsidR="00C40A81" w:rsidRPr="00D07AEB" w:rsidRDefault="00C40A81" w:rsidP="00203D88">
            <w:pPr>
              <w:spacing w:line="360" w:lineRule="auto"/>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 </w:t>
            </w:r>
          </w:p>
        </w:tc>
      </w:tr>
      <w:tr w:rsidR="00C40A81" w:rsidRPr="00D07AEB" w:rsidTr="00203D88">
        <w:trPr>
          <w:trHeight w:val="375"/>
        </w:trPr>
        <w:tc>
          <w:tcPr>
            <w:tcW w:w="508" w:type="dxa"/>
            <w:vMerge/>
          </w:tcPr>
          <w:p w:rsidR="00C40A81" w:rsidRPr="00D07AEB" w:rsidRDefault="00C40A81" w:rsidP="00203D88">
            <w:pPr>
              <w:spacing w:line="360" w:lineRule="auto"/>
              <w:rPr>
                <w:rFonts w:ascii="Times New Roman" w:eastAsia="Calibri" w:hAnsi="Times New Roman" w:cs="Times New Roman"/>
                <w:b/>
                <w:bCs/>
                <w:sz w:val="24"/>
                <w:szCs w:val="24"/>
                <w:lang w:eastAsia="pl-PL"/>
              </w:rPr>
            </w:pPr>
          </w:p>
        </w:tc>
        <w:tc>
          <w:tcPr>
            <w:tcW w:w="1400" w:type="dxa"/>
          </w:tcPr>
          <w:p w:rsidR="00C40A81" w:rsidRPr="00D07AEB" w:rsidRDefault="00C40A81" w:rsidP="00203D88">
            <w:pPr>
              <w:spacing w:line="360" w:lineRule="auto"/>
              <w:jc w:val="center"/>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1001 S</w:t>
            </w:r>
          </w:p>
        </w:tc>
        <w:tc>
          <w:tcPr>
            <w:tcW w:w="1910" w:type="dxa"/>
          </w:tcPr>
          <w:p w:rsidR="00C40A81" w:rsidRPr="00D07AEB" w:rsidRDefault="00C40A81" w:rsidP="00203D88">
            <w:pPr>
              <w:spacing w:line="360" w:lineRule="auto"/>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Dw 483 – Borowa – Dk 1</w:t>
            </w:r>
          </w:p>
        </w:tc>
        <w:tc>
          <w:tcPr>
            <w:tcW w:w="1236"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7 850</w:t>
            </w:r>
          </w:p>
        </w:tc>
        <w:tc>
          <w:tcPr>
            <w:tcW w:w="1234"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6 427</w:t>
            </w:r>
          </w:p>
        </w:tc>
        <w:tc>
          <w:tcPr>
            <w:tcW w:w="860"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2502</w:t>
            </w:r>
          </w:p>
        </w:tc>
        <w:tc>
          <w:tcPr>
            <w:tcW w:w="1001"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3 925</w:t>
            </w:r>
          </w:p>
        </w:tc>
        <w:tc>
          <w:tcPr>
            <w:tcW w:w="1682" w:type="dxa"/>
          </w:tcPr>
          <w:p w:rsidR="00C40A81" w:rsidRPr="00D07AEB" w:rsidRDefault="00C40A81" w:rsidP="00203D88">
            <w:pPr>
              <w:spacing w:line="360" w:lineRule="auto"/>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 </w:t>
            </w:r>
          </w:p>
        </w:tc>
      </w:tr>
      <w:tr w:rsidR="00C40A81" w:rsidRPr="00D07AEB" w:rsidTr="00203D88">
        <w:trPr>
          <w:trHeight w:val="300"/>
        </w:trPr>
        <w:tc>
          <w:tcPr>
            <w:tcW w:w="508" w:type="dxa"/>
            <w:vMerge/>
          </w:tcPr>
          <w:p w:rsidR="00C40A81" w:rsidRPr="00D07AEB" w:rsidRDefault="00C40A81" w:rsidP="00203D88">
            <w:pPr>
              <w:spacing w:line="360" w:lineRule="auto"/>
              <w:rPr>
                <w:rFonts w:ascii="Times New Roman" w:eastAsia="Calibri" w:hAnsi="Times New Roman" w:cs="Times New Roman"/>
                <w:b/>
                <w:bCs/>
                <w:sz w:val="24"/>
                <w:szCs w:val="24"/>
                <w:lang w:eastAsia="pl-PL"/>
              </w:rPr>
            </w:pPr>
          </w:p>
        </w:tc>
        <w:tc>
          <w:tcPr>
            <w:tcW w:w="1400" w:type="dxa"/>
          </w:tcPr>
          <w:p w:rsidR="00C40A81" w:rsidRPr="00D07AEB" w:rsidRDefault="00C40A81" w:rsidP="00203D88">
            <w:pPr>
              <w:spacing w:line="360" w:lineRule="auto"/>
              <w:jc w:val="center"/>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1018 S</w:t>
            </w:r>
          </w:p>
        </w:tc>
        <w:tc>
          <w:tcPr>
            <w:tcW w:w="1910" w:type="dxa"/>
          </w:tcPr>
          <w:p w:rsidR="00C40A81" w:rsidRPr="00D07AEB" w:rsidRDefault="00C40A81" w:rsidP="00203D88">
            <w:pPr>
              <w:spacing w:line="360" w:lineRule="auto"/>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Dk 1 – Borowno</w:t>
            </w:r>
          </w:p>
        </w:tc>
        <w:tc>
          <w:tcPr>
            <w:tcW w:w="1236"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0</w:t>
            </w:r>
          </w:p>
        </w:tc>
        <w:tc>
          <w:tcPr>
            <w:tcW w:w="1234"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2 689</w:t>
            </w:r>
          </w:p>
        </w:tc>
        <w:tc>
          <w:tcPr>
            <w:tcW w:w="860"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2689</w:t>
            </w:r>
          </w:p>
        </w:tc>
        <w:tc>
          <w:tcPr>
            <w:tcW w:w="1001"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0</w:t>
            </w:r>
          </w:p>
        </w:tc>
        <w:tc>
          <w:tcPr>
            <w:tcW w:w="1682" w:type="dxa"/>
          </w:tcPr>
          <w:p w:rsidR="00C40A81" w:rsidRPr="00D07AEB" w:rsidRDefault="00C40A81" w:rsidP="00203D88">
            <w:pPr>
              <w:spacing w:line="360" w:lineRule="auto"/>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 </w:t>
            </w:r>
          </w:p>
        </w:tc>
      </w:tr>
      <w:tr w:rsidR="00C40A81" w:rsidRPr="00D07AEB" w:rsidTr="00203D88">
        <w:trPr>
          <w:trHeight w:val="330"/>
        </w:trPr>
        <w:tc>
          <w:tcPr>
            <w:tcW w:w="508" w:type="dxa"/>
            <w:vMerge/>
          </w:tcPr>
          <w:p w:rsidR="00C40A81" w:rsidRPr="00D07AEB" w:rsidRDefault="00C40A81" w:rsidP="00203D88">
            <w:pPr>
              <w:spacing w:line="360" w:lineRule="auto"/>
              <w:rPr>
                <w:rFonts w:ascii="Times New Roman" w:eastAsia="Calibri" w:hAnsi="Times New Roman" w:cs="Times New Roman"/>
                <w:b/>
                <w:bCs/>
                <w:sz w:val="24"/>
                <w:szCs w:val="24"/>
                <w:lang w:eastAsia="pl-PL"/>
              </w:rPr>
            </w:pPr>
          </w:p>
        </w:tc>
        <w:tc>
          <w:tcPr>
            <w:tcW w:w="1400" w:type="dxa"/>
          </w:tcPr>
          <w:p w:rsidR="00C40A81" w:rsidRPr="00D07AEB" w:rsidRDefault="00C40A81" w:rsidP="00203D88">
            <w:pPr>
              <w:spacing w:line="360" w:lineRule="auto"/>
              <w:jc w:val="center"/>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1019 S</w:t>
            </w:r>
          </w:p>
        </w:tc>
        <w:tc>
          <w:tcPr>
            <w:tcW w:w="1910" w:type="dxa"/>
          </w:tcPr>
          <w:p w:rsidR="00C40A81" w:rsidRPr="00D07AEB" w:rsidRDefault="00C40A81" w:rsidP="00203D88">
            <w:pPr>
              <w:spacing w:line="360" w:lineRule="auto"/>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Borowno - Witkowice – Dk 91</w:t>
            </w:r>
          </w:p>
        </w:tc>
        <w:tc>
          <w:tcPr>
            <w:tcW w:w="1236"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7 034</w:t>
            </w:r>
          </w:p>
        </w:tc>
        <w:tc>
          <w:tcPr>
            <w:tcW w:w="1234"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3 517</w:t>
            </w:r>
          </w:p>
        </w:tc>
        <w:tc>
          <w:tcPr>
            <w:tcW w:w="860"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0</w:t>
            </w:r>
          </w:p>
        </w:tc>
        <w:tc>
          <w:tcPr>
            <w:tcW w:w="1001"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3 517</w:t>
            </w:r>
          </w:p>
        </w:tc>
        <w:tc>
          <w:tcPr>
            <w:tcW w:w="1682" w:type="dxa"/>
            <w:vMerge w:val="restart"/>
          </w:tcPr>
          <w:p w:rsidR="00C40A81" w:rsidRPr="00D07AEB" w:rsidRDefault="00C40A81" w:rsidP="00203D88">
            <w:pPr>
              <w:spacing w:line="360" w:lineRule="auto"/>
              <w:jc w:val="center"/>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Opr</w:t>
            </w:r>
            <w:r>
              <w:rPr>
                <w:rFonts w:ascii="Times New Roman" w:eastAsia="Calibri" w:hAnsi="Times New Roman" w:cs="Times New Roman"/>
                <w:sz w:val="24"/>
                <w:szCs w:val="24"/>
                <w:lang w:eastAsia="pl-PL"/>
              </w:rPr>
              <w:t>a</w:t>
            </w:r>
            <w:r w:rsidRPr="00D07AEB">
              <w:rPr>
                <w:rFonts w:ascii="Times New Roman" w:eastAsia="Calibri" w:hAnsi="Times New Roman" w:cs="Times New Roman"/>
                <w:sz w:val="24"/>
                <w:szCs w:val="24"/>
                <w:lang w:eastAsia="pl-PL"/>
              </w:rPr>
              <w:t>cowanie dokumentacji do końca 2015 r.</w:t>
            </w:r>
          </w:p>
        </w:tc>
      </w:tr>
      <w:tr w:rsidR="00C40A81" w:rsidRPr="00D07AEB" w:rsidTr="00203D88">
        <w:trPr>
          <w:trHeight w:val="315"/>
        </w:trPr>
        <w:tc>
          <w:tcPr>
            <w:tcW w:w="508" w:type="dxa"/>
            <w:vMerge/>
          </w:tcPr>
          <w:p w:rsidR="00C40A81" w:rsidRPr="00D07AEB" w:rsidRDefault="00C40A81" w:rsidP="00203D88">
            <w:pPr>
              <w:spacing w:line="360" w:lineRule="auto"/>
              <w:rPr>
                <w:rFonts w:ascii="Times New Roman" w:eastAsia="Calibri" w:hAnsi="Times New Roman" w:cs="Times New Roman"/>
                <w:b/>
                <w:bCs/>
                <w:sz w:val="24"/>
                <w:szCs w:val="24"/>
                <w:lang w:eastAsia="pl-PL"/>
              </w:rPr>
            </w:pPr>
          </w:p>
        </w:tc>
        <w:tc>
          <w:tcPr>
            <w:tcW w:w="1400" w:type="dxa"/>
          </w:tcPr>
          <w:p w:rsidR="00C40A81" w:rsidRPr="00D07AEB" w:rsidRDefault="00C40A81" w:rsidP="00203D88">
            <w:pPr>
              <w:spacing w:line="360" w:lineRule="auto"/>
              <w:jc w:val="center"/>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1034 S</w:t>
            </w:r>
          </w:p>
        </w:tc>
        <w:tc>
          <w:tcPr>
            <w:tcW w:w="1910" w:type="dxa"/>
          </w:tcPr>
          <w:p w:rsidR="00C40A81" w:rsidRPr="00D07AEB" w:rsidRDefault="00C40A81" w:rsidP="00203D88">
            <w:pPr>
              <w:spacing w:line="360" w:lineRule="auto"/>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Dk 91 – Witkowice - Rzerzęczyce</w:t>
            </w:r>
          </w:p>
        </w:tc>
        <w:tc>
          <w:tcPr>
            <w:tcW w:w="1236"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4 726</w:t>
            </w:r>
          </w:p>
        </w:tc>
        <w:tc>
          <w:tcPr>
            <w:tcW w:w="1234"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2 363</w:t>
            </w:r>
          </w:p>
        </w:tc>
        <w:tc>
          <w:tcPr>
            <w:tcW w:w="860"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0</w:t>
            </w:r>
          </w:p>
        </w:tc>
        <w:tc>
          <w:tcPr>
            <w:tcW w:w="1001"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2 363</w:t>
            </w:r>
          </w:p>
        </w:tc>
        <w:tc>
          <w:tcPr>
            <w:tcW w:w="1682" w:type="dxa"/>
            <w:vMerge/>
          </w:tcPr>
          <w:p w:rsidR="00C40A81" w:rsidRPr="00D07AEB" w:rsidRDefault="00C40A81" w:rsidP="00203D88">
            <w:pPr>
              <w:spacing w:line="360" w:lineRule="auto"/>
              <w:rPr>
                <w:rFonts w:ascii="Times New Roman" w:eastAsia="Calibri" w:hAnsi="Times New Roman" w:cs="Times New Roman"/>
                <w:sz w:val="24"/>
                <w:szCs w:val="24"/>
                <w:lang w:eastAsia="pl-PL"/>
              </w:rPr>
            </w:pPr>
          </w:p>
        </w:tc>
      </w:tr>
      <w:tr w:rsidR="00C40A81" w:rsidRPr="00D07AEB" w:rsidTr="00203D88">
        <w:trPr>
          <w:trHeight w:val="345"/>
        </w:trPr>
        <w:tc>
          <w:tcPr>
            <w:tcW w:w="508" w:type="dxa"/>
            <w:vMerge/>
          </w:tcPr>
          <w:p w:rsidR="00C40A81" w:rsidRPr="00D07AEB" w:rsidRDefault="00C40A81" w:rsidP="00203D88">
            <w:pPr>
              <w:spacing w:line="360" w:lineRule="auto"/>
              <w:rPr>
                <w:rFonts w:ascii="Times New Roman" w:eastAsia="Calibri" w:hAnsi="Times New Roman" w:cs="Times New Roman"/>
                <w:b/>
                <w:bCs/>
                <w:sz w:val="24"/>
                <w:szCs w:val="24"/>
                <w:lang w:eastAsia="pl-PL"/>
              </w:rPr>
            </w:pPr>
          </w:p>
        </w:tc>
        <w:tc>
          <w:tcPr>
            <w:tcW w:w="1400" w:type="dxa"/>
          </w:tcPr>
          <w:p w:rsidR="00C40A81" w:rsidRPr="00D07AEB" w:rsidRDefault="00C40A81" w:rsidP="00203D88">
            <w:pPr>
              <w:spacing w:line="360" w:lineRule="auto"/>
              <w:jc w:val="center"/>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1077 S</w:t>
            </w:r>
          </w:p>
        </w:tc>
        <w:tc>
          <w:tcPr>
            <w:tcW w:w="1910" w:type="dxa"/>
          </w:tcPr>
          <w:p w:rsidR="00C40A81" w:rsidRPr="00D07AEB" w:rsidRDefault="00C40A81" w:rsidP="00203D88">
            <w:pPr>
              <w:spacing w:line="360" w:lineRule="auto"/>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Rzerzęczyce – Kuchary – Celiny - Mstów</w:t>
            </w:r>
          </w:p>
        </w:tc>
        <w:tc>
          <w:tcPr>
            <w:tcW w:w="1236"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1 578</w:t>
            </w:r>
          </w:p>
        </w:tc>
        <w:tc>
          <w:tcPr>
            <w:tcW w:w="1234"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8 129</w:t>
            </w:r>
          </w:p>
        </w:tc>
        <w:tc>
          <w:tcPr>
            <w:tcW w:w="860"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7340</w:t>
            </w:r>
          </w:p>
        </w:tc>
        <w:tc>
          <w:tcPr>
            <w:tcW w:w="1001"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789</w:t>
            </w:r>
          </w:p>
        </w:tc>
        <w:tc>
          <w:tcPr>
            <w:tcW w:w="1682" w:type="dxa"/>
          </w:tcPr>
          <w:p w:rsidR="00C40A81" w:rsidRPr="00D07AEB" w:rsidRDefault="00C40A81" w:rsidP="00203D88">
            <w:pPr>
              <w:spacing w:line="360" w:lineRule="auto"/>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 </w:t>
            </w:r>
          </w:p>
        </w:tc>
      </w:tr>
      <w:tr w:rsidR="00C40A81" w:rsidRPr="00D07AEB" w:rsidTr="00203D88">
        <w:trPr>
          <w:trHeight w:val="810"/>
        </w:trPr>
        <w:tc>
          <w:tcPr>
            <w:tcW w:w="508" w:type="dxa"/>
            <w:vMerge w:val="restart"/>
          </w:tcPr>
          <w:p w:rsidR="00C40A81" w:rsidRPr="00D07AEB" w:rsidRDefault="00C40A81" w:rsidP="00203D88">
            <w:pPr>
              <w:spacing w:line="360" w:lineRule="auto"/>
              <w:jc w:val="right"/>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4</w:t>
            </w:r>
          </w:p>
        </w:tc>
        <w:tc>
          <w:tcPr>
            <w:tcW w:w="1400" w:type="dxa"/>
          </w:tcPr>
          <w:p w:rsidR="00C40A81" w:rsidRPr="00D07AEB" w:rsidRDefault="00C40A81" w:rsidP="00203D88">
            <w:pPr>
              <w:spacing w:line="360" w:lineRule="auto"/>
              <w:rPr>
                <w:rFonts w:ascii="Times New Roman" w:eastAsia="Calibri" w:hAnsi="Times New Roman" w:cs="Times New Roman"/>
                <w:sz w:val="24"/>
                <w:szCs w:val="24"/>
                <w:lang w:eastAsia="pl-PL"/>
              </w:rPr>
            </w:pPr>
          </w:p>
        </w:tc>
        <w:tc>
          <w:tcPr>
            <w:tcW w:w="1910" w:type="dxa"/>
          </w:tcPr>
          <w:p w:rsidR="00C40A81" w:rsidRPr="00D07AEB" w:rsidRDefault="00C40A81" w:rsidP="00203D88">
            <w:pPr>
              <w:spacing w:line="360" w:lineRule="auto"/>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 xml:space="preserve">Kruszyna – Zdrowa – Kłomnice – Dk </w:t>
            </w:r>
            <w:r w:rsidRPr="00D07AEB">
              <w:rPr>
                <w:rFonts w:ascii="Times New Roman" w:eastAsia="Calibri" w:hAnsi="Times New Roman" w:cs="Times New Roman"/>
                <w:b/>
                <w:bCs/>
                <w:sz w:val="24"/>
                <w:szCs w:val="24"/>
                <w:lang w:eastAsia="pl-PL"/>
              </w:rPr>
              <w:lastRenderedPageBreak/>
              <w:t>91 – Bartkowice – Pacierzów – Karczewice – Garnek – Św. Anna – Dw 786 i Dw 793</w:t>
            </w:r>
          </w:p>
        </w:tc>
        <w:tc>
          <w:tcPr>
            <w:tcW w:w="1236" w:type="dxa"/>
          </w:tcPr>
          <w:p w:rsidR="00C40A81" w:rsidRPr="00D07AEB" w:rsidRDefault="00C40A81" w:rsidP="00203D88">
            <w:pPr>
              <w:spacing w:line="360" w:lineRule="auto"/>
              <w:jc w:val="right"/>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lastRenderedPageBreak/>
              <w:t>15 912</w:t>
            </w:r>
          </w:p>
        </w:tc>
        <w:tc>
          <w:tcPr>
            <w:tcW w:w="1234" w:type="dxa"/>
          </w:tcPr>
          <w:p w:rsidR="00C40A81" w:rsidRPr="00D07AEB" w:rsidRDefault="00C40A81" w:rsidP="00203D88">
            <w:pPr>
              <w:spacing w:line="360" w:lineRule="auto"/>
              <w:jc w:val="right"/>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24 349</w:t>
            </w:r>
          </w:p>
        </w:tc>
        <w:tc>
          <w:tcPr>
            <w:tcW w:w="860" w:type="dxa"/>
          </w:tcPr>
          <w:p w:rsidR="00C40A81" w:rsidRPr="00D07AEB" w:rsidRDefault="00C40A81" w:rsidP="00203D88">
            <w:pPr>
              <w:spacing w:line="360" w:lineRule="auto"/>
              <w:jc w:val="right"/>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16 393</w:t>
            </w:r>
          </w:p>
        </w:tc>
        <w:tc>
          <w:tcPr>
            <w:tcW w:w="1001" w:type="dxa"/>
          </w:tcPr>
          <w:p w:rsidR="00C40A81" w:rsidRPr="00D07AEB" w:rsidRDefault="00C40A81" w:rsidP="00203D88">
            <w:pPr>
              <w:spacing w:line="360" w:lineRule="auto"/>
              <w:jc w:val="right"/>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7 956</w:t>
            </w:r>
          </w:p>
        </w:tc>
        <w:tc>
          <w:tcPr>
            <w:tcW w:w="1682" w:type="dxa"/>
          </w:tcPr>
          <w:p w:rsidR="00C40A81" w:rsidRPr="00D07AEB" w:rsidRDefault="00C40A81" w:rsidP="00203D88">
            <w:pPr>
              <w:spacing w:line="360" w:lineRule="auto"/>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 </w:t>
            </w:r>
          </w:p>
        </w:tc>
      </w:tr>
      <w:tr w:rsidR="00C40A81" w:rsidRPr="00D07AEB" w:rsidTr="00203D88">
        <w:trPr>
          <w:trHeight w:val="555"/>
        </w:trPr>
        <w:tc>
          <w:tcPr>
            <w:tcW w:w="508" w:type="dxa"/>
            <w:vMerge/>
          </w:tcPr>
          <w:p w:rsidR="00C40A81" w:rsidRPr="00D07AEB" w:rsidRDefault="00C40A81" w:rsidP="00203D88">
            <w:pPr>
              <w:spacing w:line="360" w:lineRule="auto"/>
              <w:rPr>
                <w:rFonts w:ascii="Times New Roman" w:eastAsia="Calibri" w:hAnsi="Times New Roman" w:cs="Times New Roman"/>
                <w:b/>
                <w:bCs/>
                <w:sz w:val="24"/>
                <w:szCs w:val="24"/>
                <w:lang w:eastAsia="pl-PL"/>
              </w:rPr>
            </w:pPr>
          </w:p>
        </w:tc>
        <w:tc>
          <w:tcPr>
            <w:tcW w:w="1400" w:type="dxa"/>
          </w:tcPr>
          <w:p w:rsidR="00C40A81" w:rsidRPr="00D07AEB" w:rsidRDefault="00C40A81" w:rsidP="00203D88">
            <w:pPr>
              <w:spacing w:line="360" w:lineRule="auto"/>
              <w:jc w:val="center"/>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1070 S</w:t>
            </w:r>
          </w:p>
        </w:tc>
        <w:tc>
          <w:tcPr>
            <w:tcW w:w="1910" w:type="dxa"/>
          </w:tcPr>
          <w:p w:rsidR="00C40A81" w:rsidRPr="00D07AEB" w:rsidRDefault="00C40A81" w:rsidP="00203D88">
            <w:pPr>
              <w:spacing w:line="360" w:lineRule="auto"/>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Kruszyna – Zdrowa – Kłomnice – Dk 91</w:t>
            </w:r>
          </w:p>
        </w:tc>
        <w:tc>
          <w:tcPr>
            <w:tcW w:w="1236"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12 476</w:t>
            </w:r>
          </w:p>
        </w:tc>
        <w:tc>
          <w:tcPr>
            <w:tcW w:w="1234"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7 291</w:t>
            </w:r>
          </w:p>
        </w:tc>
        <w:tc>
          <w:tcPr>
            <w:tcW w:w="860"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1 053</w:t>
            </w:r>
          </w:p>
        </w:tc>
        <w:tc>
          <w:tcPr>
            <w:tcW w:w="1001"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6 238</w:t>
            </w:r>
          </w:p>
        </w:tc>
        <w:tc>
          <w:tcPr>
            <w:tcW w:w="1682" w:type="dxa"/>
          </w:tcPr>
          <w:p w:rsidR="00C40A81" w:rsidRPr="00D07AEB" w:rsidRDefault="00C40A81" w:rsidP="00203D88">
            <w:pPr>
              <w:spacing w:line="360" w:lineRule="auto"/>
              <w:jc w:val="center"/>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Opr</w:t>
            </w:r>
            <w:r>
              <w:rPr>
                <w:rFonts w:ascii="Times New Roman" w:eastAsia="Calibri" w:hAnsi="Times New Roman" w:cs="Times New Roman"/>
                <w:sz w:val="24"/>
                <w:szCs w:val="24"/>
                <w:lang w:eastAsia="pl-PL"/>
              </w:rPr>
              <w:t>a</w:t>
            </w:r>
            <w:r w:rsidRPr="00D07AEB">
              <w:rPr>
                <w:rFonts w:ascii="Times New Roman" w:eastAsia="Calibri" w:hAnsi="Times New Roman" w:cs="Times New Roman"/>
                <w:sz w:val="24"/>
                <w:szCs w:val="24"/>
                <w:lang w:eastAsia="pl-PL"/>
              </w:rPr>
              <w:t>cowanie dokumentacji do końca 2015 r.</w:t>
            </w:r>
          </w:p>
        </w:tc>
      </w:tr>
      <w:tr w:rsidR="00C40A81" w:rsidRPr="00D07AEB" w:rsidTr="00203D88">
        <w:trPr>
          <w:trHeight w:val="765"/>
        </w:trPr>
        <w:tc>
          <w:tcPr>
            <w:tcW w:w="508" w:type="dxa"/>
            <w:vMerge/>
          </w:tcPr>
          <w:p w:rsidR="00C40A81" w:rsidRPr="00D07AEB" w:rsidRDefault="00C40A81" w:rsidP="00203D88">
            <w:pPr>
              <w:spacing w:line="360" w:lineRule="auto"/>
              <w:rPr>
                <w:rFonts w:ascii="Times New Roman" w:eastAsia="Calibri" w:hAnsi="Times New Roman" w:cs="Times New Roman"/>
                <w:b/>
                <w:bCs/>
                <w:sz w:val="24"/>
                <w:szCs w:val="24"/>
                <w:lang w:eastAsia="pl-PL"/>
              </w:rPr>
            </w:pPr>
          </w:p>
        </w:tc>
        <w:tc>
          <w:tcPr>
            <w:tcW w:w="1400" w:type="dxa"/>
          </w:tcPr>
          <w:p w:rsidR="00C40A81" w:rsidRPr="00D07AEB" w:rsidRDefault="00C40A81" w:rsidP="00203D88">
            <w:pPr>
              <w:spacing w:line="360" w:lineRule="auto"/>
              <w:jc w:val="center"/>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1029 S</w:t>
            </w:r>
          </w:p>
        </w:tc>
        <w:tc>
          <w:tcPr>
            <w:tcW w:w="1910" w:type="dxa"/>
          </w:tcPr>
          <w:p w:rsidR="00C40A81" w:rsidRPr="00D07AEB" w:rsidRDefault="00C40A81" w:rsidP="00203D88">
            <w:pPr>
              <w:spacing w:line="360" w:lineRule="auto"/>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Kłomnice – Dk 91 – Bartkowice – Pacierzów – Karczewice – Garnek – Św. Anna – Dw 786 i Dw 793</w:t>
            </w:r>
          </w:p>
        </w:tc>
        <w:tc>
          <w:tcPr>
            <w:tcW w:w="1236"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3 436</w:t>
            </w:r>
          </w:p>
        </w:tc>
        <w:tc>
          <w:tcPr>
            <w:tcW w:w="1234"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17 058</w:t>
            </w:r>
          </w:p>
        </w:tc>
        <w:tc>
          <w:tcPr>
            <w:tcW w:w="860"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15 340</w:t>
            </w:r>
          </w:p>
        </w:tc>
        <w:tc>
          <w:tcPr>
            <w:tcW w:w="1001"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1 718</w:t>
            </w:r>
          </w:p>
        </w:tc>
        <w:tc>
          <w:tcPr>
            <w:tcW w:w="1682" w:type="dxa"/>
          </w:tcPr>
          <w:p w:rsidR="00C40A81" w:rsidRPr="00D07AEB" w:rsidRDefault="00C40A81" w:rsidP="00203D88">
            <w:pPr>
              <w:spacing w:line="360" w:lineRule="auto"/>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 </w:t>
            </w:r>
          </w:p>
        </w:tc>
      </w:tr>
      <w:tr w:rsidR="00C40A81" w:rsidRPr="00D07AEB" w:rsidTr="00203D88">
        <w:trPr>
          <w:trHeight w:val="810"/>
        </w:trPr>
        <w:tc>
          <w:tcPr>
            <w:tcW w:w="508" w:type="dxa"/>
            <w:vMerge w:val="restart"/>
          </w:tcPr>
          <w:p w:rsidR="00C40A81" w:rsidRPr="00D07AEB" w:rsidRDefault="00C40A81" w:rsidP="00203D88">
            <w:pPr>
              <w:spacing w:line="360" w:lineRule="auto"/>
              <w:jc w:val="right"/>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5</w:t>
            </w:r>
          </w:p>
        </w:tc>
        <w:tc>
          <w:tcPr>
            <w:tcW w:w="1400" w:type="dxa"/>
          </w:tcPr>
          <w:p w:rsidR="00C40A81" w:rsidRPr="00D07AEB" w:rsidRDefault="00C40A81" w:rsidP="00203D88">
            <w:pPr>
              <w:spacing w:line="360" w:lineRule="auto"/>
              <w:rPr>
                <w:rFonts w:ascii="Times New Roman" w:eastAsia="Calibri" w:hAnsi="Times New Roman" w:cs="Times New Roman"/>
                <w:sz w:val="24"/>
                <w:szCs w:val="24"/>
                <w:lang w:eastAsia="pl-PL"/>
              </w:rPr>
            </w:pPr>
          </w:p>
        </w:tc>
        <w:tc>
          <w:tcPr>
            <w:tcW w:w="1910" w:type="dxa"/>
          </w:tcPr>
          <w:p w:rsidR="00C40A81" w:rsidRPr="00D07AEB" w:rsidRDefault="00C40A81" w:rsidP="00203D88">
            <w:pPr>
              <w:spacing w:line="360" w:lineRule="auto"/>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Dk 91 – Kłomnice – Rzerzęczyce – Skrzydlów – Krasice – Mokrzesz – Dw 786 – Żuraw – Lusławice – Czepurka – Piasek – Dk 46</w:t>
            </w:r>
          </w:p>
        </w:tc>
        <w:tc>
          <w:tcPr>
            <w:tcW w:w="1236" w:type="dxa"/>
          </w:tcPr>
          <w:p w:rsidR="00C40A81" w:rsidRPr="00D07AEB" w:rsidRDefault="00C40A81" w:rsidP="00203D88">
            <w:pPr>
              <w:spacing w:line="360" w:lineRule="auto"/>
              <w:jc w:val="right"/>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32 628</w:t>
            </w:r>
          </w:p>
        </w:tc>
        <w:tc>
          <w:tcPr>
            <w:tcW w:w="1234" w:type="dxa"/>
          </w:tcPr>
          <w:p w:rsidR="00C40A81" w:rsidRPr="00D07AEB" w:rsidRDefault="00C40A81" w:rsidP="00203D88">
            <w:pPr>
              <w:spacing w:line="360" w:lineRule="auto"/>
              <w:jc w:val="right"/>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22 800</w:t>
            </w:r>
          </w:p>
        </w:tc>
        <w:tc>
          <w:tcPr>
            <w:tcW w:w="860" w:type="dxa"/>
          </w:tcPr>
          <w:p w:rsidR="00C40A81" w:rsidRPr="00D07AEB" w:rsidRDefault="00C40A81" w:rsidP="00203D88">
            <w:pPr>
              <w:spacing w:line="360" w:lineRule="auto"/>
              <w:jc w:val="right"/>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6 486</w:t>
            </w:r>
          </w:p>
        </w:tc>
        <w:tc>
          <w:tcPr>
            <w:tcW w:w="1001" w:type="dxa"/>
          </w:tcPr>
          <w:p w:rsidR="00C40A81" w:rsidRPr="00D07AEB" w:rsidRDefault="00C40A81" w:rsidP="00203D88">
            <w:pPr>
              <w:spacing w:line="360" w:lineRule="auto"/>
              <w:jc w:val="right"/>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16 314</w:t>
            </w:r>
          </w:p>
        </w:tc>
        <w:tc>
          <w:tcPr>
            <w:tcW w:w="1682" w:type="dxa"/>
          </w:tcPr>
          <w:p w:rsidR="00C40A81" w:rsidRPr="00D07AEB" w:rsidRDefault="00C40A81" w:rsidP="00203D88">
            <w:pPr>
              <w:spacing w:line="360" w:lineRule="auto"/>
              <w:rPr>
                <w:rFonts w:ascii="Times New Roman" w:eastAsia="Calibri" w:hAnsi="Times New Roman" w:cs="Times New Roman"/>
                <w:b/>
                <w:bCs/>
                <w:sz w:val="24"/>
                <w:szCs w:val="24"/>
                <w:lang w:eastAsia="pl-PL"/>
              </w:rPr>
            </w:pPr>
            <w:r w:rsidRPr="00D07AEB">
              <w:rPr>
                <w:rFonts w:ascii="Times New Roman" w:eastAsia="Calibri" w:hAnsi="Times New Roman" w:cs="Times New Roman"/>
                <w:b/>
                <w:bCs/>
                <w:sz w:val="24"/>
                <w:szCs w:val="24"/>
                <w:lang w:eastAsia="pl-PL"/>
              </w:rPr>
              <w:t> </w:t>
            </w:r>
          </w:p>
        </w:tc>
      </w:tr>
      <w:tr w:rsidR="00C40A81" w:rsidRPr="00D07AEB" w:rsidTr="00203D88">
        <w:trPr>
          <w:trHeight w:val="810"/>
        </w:trPr>
        <w:tc>
          <w:tcPr>
            <w:tcW w:w="508" w:type="dxa"/>
            <w:vMerge/>
          </w:tcPr>
          <w:p w:rsidR="00C40A81" w:rsidRPr="00D07AEB" w:rsidRDefault="00C40A81" w:rsidP="00203D88">
            <w:pPr>
              <w:spacing w:line="360" w:lineRule="auto"/>
              <w:rPr>
                <w:rFonts w:ascii="Times New Roman" w:eastAsia="Calibri" w:hAnsi="Times New Roman" w:cs="Times New Roman"/>
                <w:b/>
                <w:bCs/>
                <w:sz w:val="24"/>
                <w:szCs w:val="24"/>
                <w:lang w:eastAsia="pl-PL"/>
              </w:rPr>
            </w:pPr>
          </w:p>
        </w:tc>
        <w:tc>
          <w:tcPr>
            <w:tcW w:w="1400" w:type="dxa"/>
          </w:tcPr>
          <w:p w:rsidR="00C40A81" w:rsidRPr="00D07AEB" w:rsidRDefault="00C40A81" w:rsidP="00203D88">
            <w:pPr>
              <w:spacing w:line="360" w:lineRule="auto"/>
              <w:jc w:val="center"/>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1024 S</w:t>
            </w:r>
          </w:p>
        </w:tc>
        <w:tc>
          <w:tcPr>
            <w:tcW w:w="1910" w:type="dxa"/>
          </w:tcPr>
          <w:p w:rsidR="00C40A81" w:rsidRPr="00D07AEB" w:rsidRDefault="00C40A81" w:rsidP="00203D88">
            <w:pPr>
              <w:spacing w:line="360" w:lineRule="auto"/>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 xml:space="preserve">Dk 91 – Kłomnice – Rzerzęczyce – </w:t>
            </w:r>
            <w:r w:rsidRPr="00D07AEB">
              <w:rPr>
                <w:rFonts w:ascii="Times New Roman" w:eastAsia="Calibri" w:hAnsi="Times New Roman" w:cs="Times New Roman"/>
                <w:sz w:val="24"/>
                <w:szCs w:val="24"/>
                <w:lang w:eastAsia="pl-PL"/>
              </w:rPr>
              <w:lastRenderedPageBreak/>
              <w:t>Skrzydlów – Krasice – Mokrzesz – Dw 786</w:t>
            </w:r>
          </w:p>
        </w:tc>
        <w:tc>
          <w:tcPr>
            <w:tcW w:w="1236"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lastRenderedPageBreak/>
              <w:t>24 186</w:t>
            </w:r>
          </w:p>
        </w:tc>
        <w:tc>
          <w:tcPr>
            <w:tcW w:w="1234"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13 583</w:t>
            </w:r>
          </w:p>
        </w:tc>
        <w:tc>
          <w:tcPr>
            <w:tcW w:w="860"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1490</w:t>
            </w:r>
          </w:p>
        </w:tc>
        <w:tc>
          <w:tcPr>
            <w:tcW w:w="1001"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12 093</w:t>
            </w:r>
          </w:p>
        </w:tc>
        <w:tc>
          <w:tcPr>
            <w:tcW w:w="1682" w:type="dxa"/>
          </w:tcPr>
          <w:p w:rsidR="00C40A81" w:rsidRPr="00D07AEB" w:rsidRDefault="00C40A81" w:rsidP="00203D88">
            <w:pPr>
              <w:spacing w:line="360" w:lineRule="auto"/>
              <w:jc w:val="center"/>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 xml:space="preserve">Odc. w km 1+670 - 2+700 </w:t>
            </w:r>
            <w:r w:rsidRPr="00D07AEB">
              <w:rPr>
                <w:rFonts w:ascii="Times New Roman" w:eastAsia="Calibri" w:hAnsi="Times New Roman" w:cs="Times New Roman"/>
                <w:sz w:val="24"/>
                <w:szCs w:val="24"/>
                <w:lang w:eastAsia="pl-PL"/>
              </w:rPr>
              <w:lastRenderedPageBreak/>
              <w:t xml:space="preserve">zweryfikowany z </w:t>
            </w:r>
            <w:r w:rsidRPr="00D07AEB">
              <w:rPr>
                <w:rFonts w:ascii="Times New Roman" w:eastAsia="Calibri" w:hAnsi="Times New Roman" w:cs="Times New Roman"/>
                <w:lang w:eastAsia="pl-PL"/>
              </w:rPr>
              <w:t xml:space="preserve">POWODZI </w:t>
            </w:r>
            <w:r w:rsidRPr="00D07AEB">
              <w:rPr>
                <w:rFonts w:ascii="Times New Roman" w:eastAsia="Calibri" w:hAnsi="Times New Roman" w:cs="Times New Roman"/>
                <w:sz w:val="24"/>
                <w:szCs w:val="24"/>
                <w:lang w:eastAsia="pl-PL"/>
              </w:rPr>
              <w:t>z 2010 r.</w:t>
            </w:r>
          </w:p>
        </w:tc>
      </w:tr>
      <w:tr w:rsidR="00C40A81" w:rsidRPr="00D07AEB" w:rsidTr="00203D88">
        <w:trPr>
          <w:trHeight w:val="2473"/>
        </w:trPr>
        <w:tc>
          <w:tcPr>
            <w:tcW w:w="508" w:type="dxa"/>
            <w:vMerge/>
          </w:tcPr>
          <w:p w:rsidR="00C40A81" w:rsidRPr="00D07AEB" w:rsidRDefault="00C40A81" w:rsidP="00203D88">
            <w:pPr>
              <w:spacing w:line="360" w:lineRule="auto"/>
              <w:rPr>
                <w:rFonts w:ascii="Times New Roman" w:eastAsia="Calibri" w:hAnsi="Times New Roman" w:cs="Times New Roman"/>
                <w:b/>
                <w:bCs/>
                <w:sz w:val="24"/>
                <w:szCs w:val="24"/>
                <w:lang w:eastAsia="pl-PL"/>
              </w:rPr>
            </w:pPr>
          </w:p>
        </w:tc>
        <w:tc>
          <w:tcPr>
            <w:tcW w:w="1400" w:type="dxa"/>
          </w:tcPr>
          <w:p w:rsidR="00C40A81" w:rsidRPr="00D07AEB" w:rsidRDefault="00C40A81" w:rsidP="00203D88">
            <w:pPr>
              <w:spacing w:line="360" w:lineRule="auto"/>
              <w:jc w:val="center"/>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1039 S</w:t>
            </w:r>
          </w:p>
        </w:tc>
        <w:tc>
          <w:tcPr>
            <w:tcW w:w="1910" w:type="dxa"/>
          </w:tcPr>
          <w:p w:rsidR="00C40A81" w:rsidRPr="00D07AEB" w:rsidRDefault="00C40A81" w:rsidP="00203D88">
            <w:pPr>
              <w:spacing w:line="360" w:lineRule="auto"/>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Dw 786 - Mokrzesz – Żuraw</w:t>
            </w:r>
          </w:p>
        </w:tc>
        <w:tc>
          <w:tcPr>
            <w:tcW w:w="1236"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5 228</w:t>
            </w:r>
          </w:p>
        </w:tc>
        <w:tc>
          <w:tcPr>
            <w:tcW w:w="1234"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3 294</w:t>
            </w:r>
          </w:p>
        </w:tc>
        <w:tc>
          <w:tcPr>
            <w:tcW w:w="860"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680</w:t>
            </w:r>
          </w:p>
        </w:tc>
        <w:tc>
          <w:tcPr>
            <w:tcW w:w="1001" w:type="dxa"/>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2 614</w:t>
            </w:r>
          </w:p>
        </w:tc>
        <w:tc>
          <w:tcPr>
            <w:tcW w:w="1682" w:type="dxa"/>
          </w:tcPr>
          <w:p w:rsidR="00C40A81" w:rsidRPr="00D07AEB" w:rsidRDefault="00C40A81" w:rsidP="00203D88">
            <w:pPr>
              <w:spacing w:line="360" w:lineRule="auto"/>
              <w:jc w:val="center"/>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 xml:space="preserve">Odc. w km 0+700 - 1+690 zweryfikowany z </w:t>
            </w:r>
            <w:r w:rsidRPr="00D07AEB">
              <w:rPr>
                <w:rFonts w:ascii="Times New Roman" w:eastAsia="Calibri" w:hAnsi="Times New Roman" w:cs="Times New Roman"/>
                <w:lang w:eastAsia="pl-PL"/>
              </w:rPr>
              <w:t>POWODZ</w:t>
            </w:r>
            <w:r w:rsidRPr="00D07AEB">
              <w:rPr>
                <w:rFonts w:ascii="Times New Roman" w:eastAsia="Calibri" w:hAnsi="Times New Roman" w:cs="Times New Roman"/>
                <w:sz w:val="24"/>
                <w:szCs w:val="24"/>
                <w:lang w:eastAsia="pl-PL"/>
              </w:rPr>
              <w:t>I z 2010 r.</w:t>
            </w:r>
          </w:p>
        </w:tc>
      </w:tr>
      <w:tr w:rsidR="00C40A81" w:rsidRPr="00D07AEB" w:rsidTr="00203D88">
        <w:trPr>
          <w:trHeight w:val="390"/>
        </w:trPr>
        <w:tc>
          <w:tcPr>
            <w:tcW w:w="508" w:type="dxa"/>
            <w:vMerge/>
            <w:tcBorders>
              <w:bottom w:val="outset" w:sz="24" w:space="0" w:color="auto"/>
            </w:tcBorders>
          </w:tcPr>
          <w:p w:rsidR="00C40A81" w:rsidRPr="00D07AEB" w:rsidRDefault="00C40A81" w:rsidP="00203D88">
            <w:pPr>
              <w:spacing w:line="360" w:lineRule="auto"/>
              <w:rPr>
                <w:rFonts w:ascii="Times New Roman" w:eastAsia="Calibri" w:hAnsi="Times New Roman" w:cs="Times New Roman"/>
                <w:b/>
                <w:bCs/>
                <w:sz w:val="24"/>
                <w:szCs w:val="24"/>
                <w:lang w:eastAsia="pl-PL"/>
              </w:rPr>
            </w:pPr>
          </w:p>
        </w:tc>
        <w:tc>
          <w:tcPr>
            <w:tcW w:w="1400" w:type="dxa"/>
            <w:tcBorders>
              <w:bottom w:val="outset" w:sz="24" w:space="0" w:color="auto"/>
            </w:tcBorders>
          </w:tcPr>
          <w:p w:rsidR="00C40A81" w:rsidRPr="00D07AEB" w:rsidRDefault="00C40A81" w:rsidP="00203D88">
            <w:pPr>
              <w:spacing w:line="360" w:lineRule="auto"/>
              <w:jc w:val="center"/>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1093 S</w:t>
            </w:r>
          </w:p>
        </w:tc>
        <w:tc>
          <w:tcPr>
            <w:tcW w:w="1910" w:type="dxa"/>
            <w:tcBorders>
              <w:bottom w:val="outset" w:sz="24" w:space="0" w:color="auto"/>
            </w:tcBorders>
          </w:tcPr>
          <w:p w:rsidR="00C40A81" w:rsidRPr="00D07AEB" w:rsidRDefault="00C40A81" w:rsidP="00203D88">
            <w:pPr>
              <w:spacing w:line="360" w:lineRule="auto"/>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Żuraw – Lusławice – Czepurka – Piasek – Dk 46</w:t>
            </w:r>
          </w:p>
        </w:tc>
        <w:tc>
          <w:tcPr>
            <w:tcW w:w="1236" w:type="dxa"/>
            <w:tcBorders>
              <w:bottom w:val="outset" w:sz="24" w:space="0" w:color="auto"/>
            </w:tcBorders>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3 214</w:t>
            </w:r>
          </w:p>
        </w:tc>
        <w:tc>
          <w:tcPr>
            <w:tcW w:w="1234" w:type="dxa"/>
            <w:tcBorders>
              <w:bottom w:val="outset" w:sz="24" w:space="0" w:color="auto"/>
            </w:tcBorders>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5 923</w:t>
            </w:r>
          </w:p>
        </w:tc>
        <w:tc>
          <w:tcPr>
            <w:tcW w:w="860" w:type="dxa"/>
            <w:tcBorders>
              <w:bottom w:val="outset" w:sz="24" w:space="0" w:color="auto"/>
            </w:tcBorders>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4316</w:t>
            </w:r>
          </w:p>
        </w:tc>
        <w:tc>
          <w:tcPr>
            <w:tcW w:w="1001" w:type="dxa"/>
            <w:tcBorders>
              <w:bottom w:val="outset" w:sz="24" w:space="0" w:color="auto"/>
            </w:tcBorders>
          </w:tcPr>
          <w:p w:rsidR="00C40A81" w:rsidRPr="00D07AEB" w:rsidRDefault="00C40A81" w:rsidP="00203D88">
            <w:pPr>
              <w:spacing w:line="360" w:lineRule="auto"/>
              <w:jc w:val="right"/>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1 607</w:t>
            </w:r>
          </w:p>
        </w:tc>
        <w:tc>
          <w:tcPr>
            <w:tcW w:w="1682" w:type="dxa"/>
            <w:tcBorders>
              <w:bottom w:val="outset" w:sz="24" w:space="0" w:color="auto"/>
            </w:tcBorders>
          </w:tcPr>
          <w:p w:rsidR="00C40A81" w:rsidRPr="00D07AEB" w:rsidRDefault="00C40A81" w:rsidP="00203D88">
            <w:pPr>
              <w:spacing w:line="360" w:lineRule="auto"/>
              <w:rPr>
                <w:rFonts w:ascii="Times New Roman" w:eastAsia="Calibri" w:hAnsi="Times New Roman" w:cs="Times New Roman"/>
                <w:sz w:val="24"/>
                <w:szCs w:val="24"/>
                <w:lang w:eastAsia="pl-PL"/>
              </w:rPr>
            </w:pPr>
            <w:r w:rsidRPr="00D07AEB">
              <w:rPr>
                <w:rFonts w:ascii="Times New Roman" w:eastAsia="Calibri" w:hAnsi="Times New Roman" w:cs="Times New Roman"/>
                <w:sz w:val="24"/>
                <w:szCs w:val="24"/>
                <w:lang w:eastAsia="pl-PL"/>
              </w:rPr>
              <w:t> </w:t>
            </w:r>
          </w:p>
        </w:tc>
      </w:tr>
    </w:tbl>
    <w:p w:rsidR="00720D4A" w:rsidRDefault="00720D4A" w:rsidP="004D25D5">
      <w:pPr>
        <w:pStyle w:val="Default"/>
        <w:spacing w:line="360" w:lineRule="auto"/>
        <w:jc w:val="both"/>
        <w:rPr>
          <w:rFonts w:ascii="TimesNewRoman" w:hAnsi="TimesNewRoman" w:cs="TimesNewRoman"/>
        </w:rPr>
      </w:pPr>
    </w:p>
    <w:p w:rsidR="0097762F" w:rsidRDefault="0097762F" w:rsidP="004D25D5">
      <w:pPr>
        <w:pStyle w:val="Default"/>
        <w:spacing w:line="360" w:lineRule="auto"/>
        <w:jc w:val="both"/>
        <w:rPr>
          <w:rFonts w:ascii="TimesNewRoman" w:hAnsi="TimesNewRoman" w:cs="TimesNewRoman"/>
        </w:rPr>
      </w:pPr>
    </w:p>
    <w:p w:rsidR="00EE7C03" w:rsidRDefault="00EE7C03" w:rsidP="004D25D5">
      <w:pPr>
        <w:pStyle w:val="Default"/>
        <w:spacing w:line="360" w:lineRule="auto"/>
        <w:jc w:val="both"/>
        <w:rPr>
          <w:rFonts w:ascii="TimesNewRoman" w:hAnsi="TimesNewRoman" w:cs="TimesNewRoman"/>
        </w:rPr>
      </w:pPr>
    </w:p>
    <w:p w:rsidR="0097762F" w:rsidRDefault="00431065" w:rsidP="0097762F">
      <w:pPr>
        <w:autoSpaceDE w:val="0"/>
        <w:autoSpaceDN w:val="0"/>
        <w:adjustRightInd w:val="0"/>
        <w:spacing w:after="0" w:line="240" w:lineRule="auto"/>
        <w:rPr>
          <w:rFonts w:ascii="Times New Roman" w:eastAsia="Arial,Bold" w:hAnsi="Times New Roman" w:cs="Times New Roman"/>
          <w:b/>
          <w:bCs/>
          <w:color w:val="000000"/>
          <w:sz w:val="28"/>
          <w:szCs w:val="28"/>
          <w:lang w:eastAsia="pl-PL"/>
        </w:rPr>
      </w:pPr>
      <w:r>
        <w:rPr>
          <w:rFonts w:ascii="Times New Roman" w:eastAsia="Arial,Bold" w:hAnsi="Times New Roman" w:cs="Times New Roman"/>
          <w:b/>
          <w:bCs/>
          <w:color w:val="000000"/>
          <w:sz w:val="28"/>
          <w:szCs w:val="28"/>
          <w:lang w:eastAsia="pl-PL"/>
        </w:rPr>
        <w:t xml:space="preserve">9. </w:t>
      </w:r>
      <w:r w:rsidR="0097762F" w:rsidRPr="0097762F">
        <w:rPr>
          <w:rFonts w:ascii="Times New Roman" w:eastAsia="Arial,Bold" w:hAnsi="Times New Roman" w:cs="Times New Roman"/>
          <w:b/>
          <w:bCs/>
          <w:color w:val="000000"/>
          <w:sz w:val="28"/>
          <w:szCs w:val="28"/>
          <w:lang w:eastAsia="pl-PL"/>
        </w:rPr>
        <w:t xml:space="preserve">REALIZACJA </w:t>
      </w:r>
      <w:r w:rsidR="0097762F">
        <w:rPr>
          <w:rFonts w:ascii="Times New Roman" w:eastAsia="Arial,Bold" w:hAnsi="Times New Roman" w:cs="Times New Roman"/>
          <w:b/>
          <w:bCs/>
          <w:color w:val="000000"/>
          <w:sz w:val="28"/>
          <w:szCs w:val="28"/>
          <w:lang w:eastAsia="pl-PL"/>
        </w:rPr>
        <w:t xml:space="preserve"> </w:t>
      </w:r>
      <w:r w:rsidR="0097762F" w:rsidRPr="0097762F">
        <w:rPr>
          <w:rFonts w:ascii="Times New Roman" w:eastAsia="Arial,Bold" w:hAnsi="Times New Roman" w:cs="Times New Roman"/>
          <w:b/>
          <w:bCs/>
          <w:color w:val="000000"/>
          <w:sz w:val="28"/>
          <w:szCs w:val="28"/>
          <w:lang w:eastAsia="pl-PL"/>
        </w:rPr>
        <w:t>PROGRAMU</w:t>
      </w:r>
    </w:p>
    <w:p w:rsidR="0097762F" w:rsidRPr="0097762F" w:rsidRDefault="0097762F" w:rsidP="0097762F">
      <w:pPr>
        <w:autoSpaceDE w:val="0"/>
        <w:autoSpaceDN w:val="0"/>
        <w:adjustRightInd w:val="0"/>
        <w:spacing w:after="0" w:line="240" w:lineRule="auto"/>
        <w:rPr>
          <w:rFonts w:ascii="Times New Roman" w:eastAsia="Arial,Bold" w:hAnsi="Times New Roman" w:cs="Times New Roman"/>
          <w:b/>
          <w:bCs/>
          <w:color w:val="000000"/>
          <w:sz w:val="28"/>
          <w:szCs w:val="28"/>
          <w:lang w:eastAsia="pl-PL"/>
        </w:rPr>
      </w:pPr>
    </w:p>
    <w:p w:rsidR="0097762F" w:rsidRDefault="0097762F" w:rsidP="002D3574">
      <w:pPr>
        <w:autoSpaceDE w:val="0"/>
        <w:autoSpaceDN w:val="0"/>
        <w:adjustRightInd w:val="0"/>
        <w:spacing w:after="0" w:line="360" w:lineRule="auto"/>
        <w:jc w:val="both"/>
        <w:rPr>
          <w:rFonts w:ascii="TimesNewRoman" w:eastAsia="Arial,Bold" w:hAnsi="TimesNewRoman" w:cs="TimesNewRoman"/>
          <w:color w:val="000000"/>
          <w:sz w:val="24"/>
          <w:szCs w:val="24"/>
          <w:lang w:eastAsia="pl-PL"/>
        </w:rPr>
      </w:pPr>
      <w:r>
        <w:rPr>
          <w:rFonts w:ascii="TimesNewRoman" w:eastAsia="Arial,Bold" w:hAnsi="TimesNewRoman" w:cs="TimesNewRoman"/>
          <w:color w:val="000000"/>
          <w:sz w:val="24"/>
          <w:szCs w:val="24"/>
          <w:lang w:eastAsia="pl-PL"/>
        </w:rPr>
        <w:t>Realizacja Programu odbywa się na kilku szczeblach. W powiecie dotyczy działań własnych (podejmowanych przez Powiat) oraz działań poszczególnych gmin, a także jednostek organizacyjnych, obejmujących działania podejmowane przez podmioty gospodarcze korzystające ze środowiska. Administracja publiczna województwa  również w ramach swoich obowiązków i kompetencji realizuje zadania związane z zarządzaniem środowiskiem w powiecie.</w:t>
      </w:r>
    </w:p>
    <w:p w:rsidR="0097762F" w:rsidRDefault="0097762F" w:rsidP="002D3574">
      <w:pPr>
        <w:autoSpaceDE w:val="0"/>
        <w:autoSpaceDN w:val="0"/>
        <w:adjustRightInd w:val="0"/>
        <w:spacing w:after="0" w:line="360" w:lineRule="auto"/>
        <w:jc w:val="both"/>
        <w:rPr>
          <w:rFonts w:ascii="TimesNewRoman" w:eastAsia="Arial,Bold" w:hAnsi="TimesNewRoman" w:cs="TimesNewRoman"/>
          <w:color w:val="000000"/>
          <w:sz w:val="24"/>
          <w:szCs w:val="24"/>
          <w:lang w:eastAsia="pl-PL"/>
        </w:rPr>
      </w:pPr>
      <w:r>
        <w:rPr>
          <w:rFonts w:ascii="TimesNewRoman" w:eastAsia="Arial,Bold" w:hAnsi="TimesNewRoman" w:cs="TimesNewRoman"/>
          <w:color w:val="000000"/>
          <w:sz w:val="24"/>
          <w:szCs w:val="24"/>
          <w:lang w:eastAsia="pl-PL"/>
        </w:rPr>
        <w:t xml:space="preserve">Podmioty gospodarcze korzystające ze środowiska kierują się </w:t>
      </w:r>
      <w:r w:rsidR="00807701">
        <w:rPr>
          <w:rFonts w:ascii="TimesNewRoman" w:eastAsia="Arial,Bold" w:hAnsi="TimesNewRoman" w:cs="TimesNewRoman"/>
          <w:color w:val="000000"/>
          <w:sz w:val="24"/>
          <w:szCs w:val="24"/>
          <w:lang w:eastAsia="pl-PL"/>
        </w:rPr>
        <w:t xml:space="preserve">głownie efektami </w:t>
      </w:r>
      <w:r>
        <w:rPr>
          <w:rFonts w:ascii="TimesNewRoman" w:eastAsia="Arial,Bold" w:hAnsi="TimesNewRoman" w:cs="TimesNewRoman"/>
          <w:color w:val="000000"/>
          <w:sz w:val="24"/>
          <w:szCs w:val="24"/>
          <w:lang w:eastAsia="pl-PL"/>
        </w:rPr>
        <w:t>ekonomicznymi i zasadami konkurencji rynkowej, a od niedawna liczą się także z głosami</w:t>
      </w:r>
    </w:p>
    <w:p w:rsidR="0097762F" w:rsidRDefault="0097762F" w:rsidP="002D3574">
      <w:pPr>
        <w:autoSpaceDE w:val="0"/>
        <w:autoSpaceDN w:val="0"/>
        <w:adjustRightInd w:val="0"/>
        <w:spacing w:after="0" w:line="360" w:lineRule="auto"/>
        <w:jc w:val="both"/>
        <w:rPr>
          <w:rFonts w:ascii="TimesNewRoman" w:eastAsia="Arial,Bold" w:hAnsi="TimesNewRoman" w:cs="TimesNewRoman"/>
          <w:color w:val="000000"/>
          <w:sz w:val="24"/>
          <w:szCs w:val="24"/>
          <w:lang w:eastAsia="pl-PL"/>
        </w:rPr>
      </w:pPr>
      <w:r>
        <w:rPr>
          <w:rFonts w:ascii="TimesNewRoman" w:eastAsia="Arial,Bold" w:hAnsi="TimesNewRoman" w:cs="TimesNewRoman"/>
          <w:color w:val="000000"/>
          <w:sz w:val="24"/>
          <w:szCs w:val="24"/>
          <w:lang w:eastAsia="pl-PL"/>
        </w:rPr>
        <w:t xml:space="preserve">opinii społecznej. </w:t>
      </w:r>
    </w:p>
    <w:p w:rsidR="0097762F" w:rsidRDefault="0097762F" w:rsidP="002D3574">
      <w:pPr>
        <w:autoSpaceDE w:val="0"/>
        <w:autoSpaceDN w:val="0"/>
        <w:adjustRightInd w:val="0"/>
        <w:spacing w:after="0" w:line="360" w:lineRule="auto"/>
        <w:jc w:val="both"/>
        <w:rPr>
          <w:rFonts w:ascii="TimesNewRoman" w:eastAsia="Arial,Bold" w:hAnsi="TimesNewRoman" w:cs="TimesNewRoman"/>
          <w:color w:val="000000"/>
          <w:sz w:val="24"/>
          <w:szCs w:val="24"/>
          <w:lang w:eastAsia="pl-PL"/>
        </w:rPr>
      </w:pPr>
      <w:r>
        <w:rPr>
          <w:rFonts w:ascii="TimesNewRoman" w:eastAsia="Arial,Bold" w:hAnsi="TimesNewRoman" w:cs="TimesNewRoman"/>
          <w:color w:val="000000"/>
          <w:sz w:val="24"/>
          <w:szCs w:val="24"/>
          <w:lang w:eastAsia="pl-PL"/>
        </w:rPr>
        <w:t>Na tym szczeblu zarządzanie środowiskiem odbywa się przez:</w:t>
      </w:r>
    </w:p>
    <w:p w:rsidR="0097762F" w:rsidRPr="0097762F" w:rsidRDefault="0097762F" w:rsidP="002D3574">
      <w:pPr>
        <w:pStyle w:val="Akapitzlist"/>
        <w:numPr>
          <w:ilvl w:val="0"/>
          <w:numId w:val="34"/>
        </w:numPr>
        <w:spacing w:after="0" w:line="360" w:lineRule="auto"/>
        <w:rPr>
          <w:rFonts w:ascii="TimesNewRoman" w:eastAsia="Arial,Bold" w:hAnsi="TimesNewRoman" w:cs="TimesNewRoman"/>
          <w:color w:val="000000"/>
        </w:rPr>
      </w:pPr>
      <w:r w:rsidRPr="0097762F">
        <w:rPr>
          <w:rFonts w:ascii="TimesNewRoman" w:eastAsia="Arial,Bold" w:hAnsi="TimesNewRoman" w:cs="TimesNewRoman"/>
          <w:color w:val="000000"/>
        </w:rPr>
        <w:t>dotrzymywanie wymagań stawianych przez przepisy prawa,</w:t>
      </w:r>
    </w:p>
    <w:p w:rsidR="0097762F" w:rsidRPr="0097762F" w:rsidRDefault="0097762F" w:rsidP="002D3574">
      <w:pPr>
        <w:pStyle w:val="Akapitzlist"/>
        <w:numPr>
          <w:ilvl w:val="0"/>
          <w:numId w:val="34"/>
        </w:numPr>
        <w:spacing w:after="0" w:line="360" w:lineRule="auto"/>
        <w:rPr>
          <w:rFonts w:ascii="TimesNewRoman" w:eastAsia="Arial,Bold" w:hAnsi="TimesNewRoman" w:cs="TimesNewRoman"/>
          <w:color w:val="000000"/>
        </w:rPr>
      </w:pPr>
      <w:r w:rsidRPr="0097762F">
        <w:rPr>
          <w:rFonts w:ascii="TimesNewRoman" w:eastAsia="Arial,Bold" w:hAnsi="TimesNewRoman" w:cs="TimesNewRoman"/>
          <w:color w:val="000000"/>
        </w:rPr>
        <w:lastRenderedPageBreak/>
        <w:t>porządkowanie technologii i reżimów obsługi urządzeń,</w:t>
      </w:r>
    </w:p>
    <w:p w:rsidR="0097762F" w:rsidRPr="0097762F" w:rsidRDefault="0097762F" w:rsidP="002D3574">
      <w:pPr>
        <w:pStyle w:val="Akapitzlist"/>
        <w:numPr>
          <w:ilvl w:val="0"/>
          <w:numId w:val="34"/>
        </w:numPr>
        <w:spacing w:after="0" w:line="360" w:lineRule="auto"/>
        <w:rPr>
          <w:rFonts w:ascii="TimesNewRoman" w:eastAsia="Arial,Bold" w:hAnsi="TimesNewRoman" w:cs="TimesNewRoman"/>
          <w:color w:val="000000"/>
        </w:rPr>
      </w:pPr>
      <w:r w:rsidRPr="0097762F">
        <w:rPr>
          <w:rFonts w:ascii="TimesNewRoman" w:eastAsia="Arial,Bold" w:hAnsi="TimesNewRoman" w:cs="TimesNewRoman"/>
          <w:color w:val="000000"/>
        </w:rPr>
        <w:t>modernizację technologii,</w:t>
      </w:r>
    </w:p>
    <w:p w:rsidR="0097762F" w:rsidRPr="0097762F" w:rsidRDefault="0097762F" w:rsidP="002D3574">
      <w:pPr>
        <w:pStyle w:val="Akapitzlist"/>
        <w:numPr>
          <w:ilvl w:val="0"/>
          <w:numId w:val="34"/>
        </w:numPr>
        <w:spacing w:after="0" w:line="360" w:lineRule="auto"/>
        <w:rPr>
          <w:rFonts w:ascii="TimesNewRoman" w:eastAsia="Arial,Bold" w:hAnsi="TimesNewRoman" w:cs="TimesNewRoman"/>
          <w:color w:val="000000"/>
        </w:rPr>
      </w:pPr>
      <w:r w:rsidRPr="0097762F">
        <w:rPr>
          <w:rFonts w:ascii="TimesNewRoman" w:eastAsia="Arial,Bold" w:hAnsi="TimesNewRoman" w:cs="TimesNewRoman"/>
          <w:color w:val="000000"/>
        </w:rPr>
        <w:t>eliminowanie technologii uciążliwych dla środowiska,</w:t>
      </w:r>
    </w:p>
    <w:p w:rsidR="0097762F" w:rsidRDefault="0097762F" w:rsidP="002D3574">
      <w:pPr>
        <w:pStyle w:val="Akapitzlist"/>
        <w:numPr>
          <w:ilvl w:val="0"/>
          <w:numId w:val="34"/>
        </w:numPr>
        <w:spacing w:after="0" w:line="360" w:lineRule="auto"/>
        <w:rPr>
          <w:rFonts w:ascii="TimesNewRoman" w:eastAsia="Arial,Bold" w:hAnsi="TimesNewRoman" w:cs="TimesNewRoman"/>
          <w:color w:val="000000"/>
        </w:rPr>
      </w:pPr>
      <w:r w:rsidRPr="0097762F">
        <w:rPr>
          <w:rFonts w:ascii="TimesNewRoman" w:eastAsia="Arial,Bold" w:hAnsi="TimesNewRoman" w:cs="TimesNewRoman"/>
          <w:color w:val="000000"/>
        </w:rPr>
        <w:t>instalowanie urządzeń ochrony środowiska,</w:t>
      </w:r>
    </w:p>
    <w:p w:rsidR="0097762F" w:rsidRPr="0097762F" w:rsidRDefault="0097762F" w:rsidP="002D3574">
      <w:pPr>
        <w:pStyle w:val="Akapitzlist"/>
        <w:numPr>
          <w:ilvl w:val="0"/>
          <w:numId w:val="34"/>
        </w:numPr>
        <w:spacing w:after="0" w:line="360" w:lineRule="auto"/>
        <w:rPr>
          <w:rFonts w:ascii="TimesNewRoman" w:eastAsia="Arial,Bold" w:hAnsi="TimesNewRoman" w:cs="TimesNewRoman"/>
          <w:color w:val="000000"/>
        </w:rPr>
      </w:pPr>
      <w:r w:rsidRPr="0097762F">
        <w:rPr>
          <w:rFonts w:ascii="TimesNewRoman" w:eastAsia="Arial,Bold" w:hAnsi="TimesNewRoman" w:cs="TimesNewRoman"/>
          <w:color w:val="000000"/>
        </w:rPr>
        <w:t>stałą kontrolę emisji zanieczyszczeń.</w:t>
      </w:r>
    </w:p>
    <w:p w:rsidR="0097762F" w:rsidRDefault="0097762F" w:rsidP="002D3574">
      <w:pPr>
        <w:autoSpaceDE w:val="0"/>
        <w:autoSpaceDN w:val="0"/>
        <w:adjustRightInd w:val="0"/>
        <w:spacing w:after="0" w:line="360" w:lineRule="auto"/>
        <w:rPr>
          <w:rFonts w:ascii="TimesNewRoman" w:eastAsia="Arial,Bold" w:hAnsi="TimesNewRoman" w:cs="TimesNewRoman"/>
          <w:color w:val="000000"/>
          <w:sz w:val="24"/>
          <w:szCs w:val="24"/>
          <w:lang w:eastAsia="pl-PL"/>
        </w:rPr>
      </w:pPr>
      <w:r>
        <w:rPr>
          <w:rFonts w:ascii="TimesNewRoman" w:eastAsia="Arial,Bold" w:hAnsi="TimesNewRoman" w:cs="TimesNewRoman"/>
          <w:color w:val="000000"/>
          <w:sz w:val="24"/>
          <w:szCs w:val="24"/>
          <w:lang w:eastAsia="pl-PL"/>
        </w:rPr>
        <w:t>Instytucje działające w ramach administracji odpowiedzialny</w:t>
      </w:r>
      <w:r w:rsidR="00EE7C03">
        <w:rPr>
          <w:rFonts w:ascii="TimesNewRoman" w:eastAsia="Arial,Bold" w:hAnsi="TimesNewRoman" w:cs="TimesNewRoman"/>
          <w:color w:val="000000"/>
          <w:sz w:val="24"/>
          <w:szCs w:val="24"/>
          <w:lang w:eastAsia="pl-PL"/>
        </w:rPr>
        <w:t xml:space="preserve">ch za wykonywanie i </w:t>
      </w:r>
      <w:r>
        <w:rPr>
          <w:rFonts w:ascii="TimesNewRoman" w:eastAsia="Arial,Bold" w:hAnsi="TimesNewRoman" w:cs="TimesNewRoman"/>
          <w:color w:val="000000"/>
          <w:sz w:val="24"/>
          <w:szCs w:val="24"/>
          <w:lang w:eastAsia="pl-PL"/>
        </w:rPr>
        <w:t>egzekwowanie prawa mają głównie na celu zapobieganie zanieczyszczeniu środowiska przez:</w:t>
      </w:r>
    </w:p>
    <w:p w:rsidR="0097762F" w:rsidRDefault="0097762F" w:rsidP="002D3574">
      <w:pPr>
        <w:autoSpaceDE w:val="0"/>
        <w:autoSpaceDN w:val="0"/>
        <w:adjustRightInd w:val="0"/>
        <w:spacing w:after="0" w:line="360" w:lineRule="auto"/>
        <w:rPr>
          <w:rFonts w:ascii="TimesNewRoman" w:eastAsia="Arial,Bold" w:hAnsi="TimesNewRoman" w:cs="TimesNewRoman"/>
          <w:color w:val="000000"/>
          <w:sz w:val="24"/>
          <w:szCs w:val="24"/>
          <w:lang w:eastAsia="pl-PL"/>
        </w:rPr>
      </w:pPr>
    </w:p>
    <w:p w:rsidR="0097762F" w:rsidRPr="0097762F" w:rsidRDefault="0097762F" w:rsidP="002D3574">
      <w:pPr>
        <w:pStyle w:val="Akapitzlist"/>
        <w:numPr>
          <w:ilvl w:val="0"/>
          <w:numId w:val="35"/>
        </w:numPr>
        <w:spacing w:after="0" w:line="360" w:lineRule="auto"/>
        <w:rPr>
          <w:rFonts w:ascii="TimesNewRoman" w:eastAsia="Arial,Bold" w:hAnsi="TimesNewRoman" w:cs="TimesNewRoman"/>
          <w:color w:val="000000"/>
        </w:rPr>
      </w:pPr>
      <w:r w:rsidRPr="0097762F">
        <w:rPr>
          <w:rFonts w:ascii="TimesNewRoman" w:eastAsia="Arial,Bold" w:hAnsi="TimesNewRoman" w:cs="TimesNewRoman"/>
          <w:color w:val="000000"/>
        </w:rPr>
        <w:t>racjonalne planowanie przestrzenne,</w:t>
      </w:r>
    </w:p>
    <w:p w:rsidR="0097762F" w:rsidRPr="0097762F" w:rsidRDefault="0097762F" w:rsidP="002D3574">
      <w:pPr>
        <w:pStyle w:val="Akapitzlist"/>
        <w:numPr>
          <w:ilvl w:val="0"/>
          <w:numId w:val="35"/>
        </w:numPr>
        <w:spacing w:after="0" w:line="360" w:lineRule="auto"/>
        <w:rPr>
          <w:rFonts w:ascii="TimesNewRoman" w:eastAsia="Arial,Bold" w:hAnsi="TimesNewRoman" w:cs="TimesNewRoman"/>
          <w:color w:val="000000"/>
        </w:rPr>
      </w:pPr>
      <w:r w:rsidRPr="0097762F">
        <w:rPr>
          <w:rFonts w:ascii="TimesNewRoman" w:eastAsia="Arial,Bold" w:hAnsi="TimesNewRoman" w:cs="TimesNewRoman"/>
          <w:color w:val="000000"/>
        </w:rPr>
        <w:t>kontrolowanie gospodarczego korzystania ze środowiska,</w:t>
      </w:r>
    </w:p>
    <w:p w:rsidR="0097762F" w:rsidRPr="0097762F" w:rsidRDefault="0097762F" w:rsidP="002D3574">
      <w:pPr>
        <w:pStyle w:val="Akapitzlist"/>
        <w:numPr>
          <w:ilvl w:val="0"/>
          <w:numId w:val="35"/>
        </w:numPr>
        <w:spacing w:after="0" w:line="360" w:lineRule="auto"/>
        <w:rPr>
          <w:rFonts w:ascii="TimesNewRoman" w:eastAsia="Arial,Bold" w:hAnsi="TimesNewRoman" w:cs="TimesNewRoman"/>
          <w:color w:val="000000"/>
        </w:rPr>
      </w:pPr>
      <w:r w:rsidRPr="0097762F">
        <w:rPr>
          <w:rFonts w:ascii="TimesNewRoman" w:eastAsia="Arial,Bold" w:hAnsi="TimesNewRoman" w:cs="TimesNewRoman"/>
          <w:color w:val="000000"/>
        </w:rPr>
        <w:t>porządkowanie działalności związanej z gospodarczym korzystaniem ze środowiska.</w:t>
      </w:r>
    </w:p>
    <w:p w:rsidR="00EE7C03" w:rsidRDefault="0097762F" w:rsidP="002D3574">
      <w:pPr>
        <w:autoSpaceDE w:val="0"/>
        <w:autoSpaceDN w:val="0"/>
        <w:adjustRightInd w:val="0"/>
        <w:spacing w:after="0" w:line="360" w:lineRule="auto"/>
        <w:jc w:val="both"/>
        <w:rPr>
          <w:rFonts w:ascii="TimesNewRoman" w:eastAsia="Arial,Bold" w:hAnsi="TimesNewRoman" w:cs="TimesNewRoman"/>
          <w:color w:val="000000"/>
          <w:sz w:val="24"/>
          <w:szCs w:val="24"/>
          <w:lang w:eastAsia="pl-PL"/>
        </w:rPr>
      </w:pPr>
      <w:r>
        <w:rPr>
          <w:rFonts w:ascii="TimesNewRoman" w:eastAsia="Arial,Bold" w:hAnsi="TimesNewRoman" w:cs="TimesNewRoman"/>
          <w:color w:val="000000"/>
          <w:sz w:val="24"/>
          <w:szCs w:val="24"/>
          <w:lang w:eastAsia="pl-PL"/>
        </w:rPr>
        <w:t xml:space="preserve"> Podstawowymi Organami wykonawczymi w dziedzinie ochrony środowiska są wojewoda , marszałek i starosta. Obowiązkiem tych organów jest wzajemne informowanie się </w:t>
      </w:r>
      <w:r w:rsidR="00EE7C03">
        <w:rPr>
          <w:rFonts w:ascii="TimesNewRoman" w:eastAsia="Arial,Bold" w:hAnsi="TimesNewRoman" w:cs="TimesNewRoman"/>
          <w:color w:val="000000"/>
          <w:sz w:val="24"/>
          <w:szCs w:val="24"/>
          <w:lang w:eastAsia="pl-PL"/>
        </w:rPr>
        <w:br/>
      </w:r>
      <w:r>
        <w:rPr>
          <w:rFonts w:ascii="TimesNewRoman" w:eastAsia="Arial,Bold" w:hAnsi="TimesNewRoman" w:cs="TimesNewRoman"/>
          <w:color w:val="000000"/>
          <w:sz w:val="24"/>
          <w:szCs w:val="24"/>
          <w:lang w:eastAsia="pl-PL"/>
        </w:rPr>
        <w:t>i uzgadnianie. Prawo przewidują tworzenie na wszystkich szczeblach administracji</w:t>
      </w:r>
      <w:r w:rsidR="00EE7C03">
        <w:rPr>
          <w:rFonts w:ascii="TimesNewRoman" w:eastAsia="Arial,Bold" w:hAnsi="TimesNewRoman" w:cs="TimesNewRoman"/>
          <w:color w:val="000000"/>
          <w:sz w:val="24"/>
          <w:szCs w:val="24"/>
          <w:lang w:eastAsia="pl-PL"/>
        </w:rPr>
        <w:t xml:space="preserve"> </w:t>
      </w:r>
      <w:r>
        <w:rPr>
          <w:rFonts w:ascii="TimesNewRoman" w:eastAsia="Arial,Bold" w:hAnsi="TimesNewRoman" w:cs="TimesNewRoman"/>
          <w:color w:val="000000"/>
          <w:sz w:val="24"/>
          <w:szCs w:val="24"/>
          <w:lang w:eastAsia="pl-PL"/>
        </w:rPr>
        <w:t>rozbudowanego systemu dokumentów planistycznych w</w:t>
      </w:r>
      <w:r w:rsidR="00EE7C03">
        <w:rPr>
          <w:rFonts w:ascii="TimesNewRoman" w:eastAsia="Arial,Bold" w:hAnsi="TimesNewRoman" w:cs="TimesNewRoman"/>
          <w:color w:val="000000"/>
          <w:sz w:val="24"/>
          <w:szCs w:val="24"/>
          <w:lang w:eastAsia="pl-PL"/>
        </w:rPr>
        <w:t xml:space="preserve">ytyczających generalne kierunki </w:t>
      </w:r>
      <w:r>
        <w:rPr>
          <w:rFonts w:ascii="TimesNewRoman" w:eastAsia="Arial,Bold" w:hAnsi="TimesNewRoman" w:cs="TimesNewRoman"/>
          <w:color w:val="000000"/>
          <w:sz w:val="24"/>
          <w:szCs w:val="24"/>
          <w:lang w:eastAsia="pl-PL"/>
        </w:rPr>
        <w:t>polityki rozwoju w kontekście ochrony środowiska i z</w:t>
      </w:r>
      <w:r w:rsidR="00EE7C03">
        <w:rPr>
          <w:rFonts w:ascii="TimesNewRoman" w:eastAsia="Arial,Bold" w:hAnsi="TimesNewRoman" w:cs="TimesNewRoman"/>
          <w:color w:val="000000"/>
          <w:sz w:val="24"/>
          <w:szCs w:val="24"/>
          <w:lang w:eastAsia="pl-PL"/>
        </w:rPr>
        <w:t xml:space="preserve">agospodarowania przestrzennego. </w:t>
      </w:r>
      <w:r>
        <w:rPr>
          <w:rFonts w:ascii="TimesNewRoman" w:eastAsia="Arial,Bold" w:hAnsi="TimesNewRoman" w:cs="TimesNewRoman"/>
          <w:color w:val="000000"/>
          <w:sz w:val="24"/>
          <w:szCs w:val="24"/>
          <w:lang w:eastAsia="pl-PL"/>
        </w:rPr>
        <w:t>Zarządy województw, powiatów oraz wójtowie</w:t>
      </w:r>
      <w:r w:rsidR="00EE7C03">
        <w:rPr>
          <w:rFonts w:ascii="TimesNewRoman" w:eastAsia="Arial,Bold" w:hAnsi="TimesNewRoman" w:cs="TimesNewRoman"/>
          <w:color w:val="000000"/>
          <w:sz w:val="24"/>
          <w:szCs w:val="24"/>
          <w:lang w:eastAsia="pl-PL"/>
        </w:rPr>
        <w:t xml:space="preserve">/burmistrzowie gmin sporządzają </w:t>
      </w:r>
      <w:r>
        <w:rPr>
          <w:rFonts w:ascii="TimesNewRoman" w:eastAsia="Arial,Bold" w:hAnsi="TimesNewRoman" w:cs="TimesNewRoman"/>
          <w:color w:val="000000"/>
          <w:sz w:val="24"/>
          <w:szCs w:val="24"/>
          <w:lang w:eastAsia="pl-PL"/>
        </w:rPr>
        <w:t xml:space="preserve">programy ochrony środowiska w celu realizacji polityki </w:t>
      </w:r>
      <w:r w:rsidR="00EE7C03">
        <w:rPr>
          <w:rFonts w:ascii="TimesNewRoman" w:eastAsia="Arial,Bold" w:hAnsi="TimesNewRoman" w:cs="TimesNewRoman"/>
          <w:color w:val="000000"/>
          <w:sz w:val="24"/>
          <w:szCs w:val="24"/>
          <w:lang w:eastAsia="pl-PL"/>
        </w:rPr>
        <w:t xml:space="preserve">ekologicznej państwa. Dokumenty </w:t>
      </w:r>
      <w:r>
        <w:rPr>
          <w:rFonts w:ascii="TimesNewRoman" w:eastAsia="Arial,Bold" w:hAnsi="TimesNewRoman" w:cs="TimesNewRoman"/>
          <w:color w:val="000000"/>
          <w:sz w:val="24"/>
          <w:szCs w:val="24"/>
          <w:lang w:eastAsia="pl-PL"/>
        </w:rPr>
        <w:t>dotyczące zagospodarowania przestrzennego sporządz</w:t>
      </w:r>
      <w:r w:rsidR="00EE7C03">
        <w:rPr>
          <w:rFonts w:ascii="TimesNewRoman" w:eastAsia="Arial,Bold" w:hAnsi="TimesNewRoman" w:cs="TimesNewRoman"/>
          <w:color w:val="000000"/>
          <w:sz w:val="24"/>
          <w:szCs w:val="24"/>
          <w:lang w:eastAsia="pl-PL"/>
        </w:rPr>
        <w:t xml:space="preserve">a się na szczeblu wojewódzkim i </w:t>
      </w:r>
      <w:r>
        <w:rPr>
          <w:rFonts w:ascii="TimesNewRoman" w:eastAsia="Arial,Bold" w:hAnsi="TimesNewRoman" w:cs="TimesNewRoman"/>
          <w:color w:val="000000"/>
          <w:sz w:val="24"/>
          <w:szCs w:val="24"/>
          <w:lang w:eastAsia="pl-PL"/>
        </w:rPr>
        <w:t xml:space="preserve">gminnym, ale nie wszystkie mają jednakową moc prawną i </w:t>
      </w:r>
      <w:r w:rsidR="00EE7C03">
        <w:rPr>
          <w:rFonts w:ascii="TimesNewRoman" w:eastAsia="Arial,Bold" w:hAnsi="TimesNewRoman" w:cs="TimesNewRoman"/>
          <w:color w:val="000000"/>
          <w:sz w:val="24"/>
          <w:szCs w:val="24"/>
          <w:lang w:eastAsia="pl-PL"/>
        </w:rPr>
        <w:t xml:space="preserve">rolę w całym systemie. Z punktu </w:t>
      </w:r>
      <w:r>
        <w:rPr>
          <w:rFonts w:ascii="TimesNewRoman" w:eastAsia="Arial,Bold" w:hAnsi="TimesNewRoman" w:cs="TimesNewRoman"/>
          <w:color w:val="000000"/>
          <w:sz w:val="24"/>
          <w:szCs w:val="24"/>
          <w:lang w:eastAsia="pl-PL"/>
        </w:rPr>
        <w:t xml:space="preserve">widzenia prawnego najmocniejszą pozycję w omawianej </w:t>
      </w:r>
      <w:r w:rsidR="00EE7C03">
        <w:rPr>
          <w:rFonts w:ascii="TimesNewRoman" w:eastAsia="Arial,Bold" w:hAnsi="TimesNewRoman" w:cs="TimesNewRoman"/>
          <w:color w:val="000000"/>
          <w:sz w:val="24"/>
          <w:szCs w:val="24"/>
          <w:lang w:eastAsia="pl-PL"/>
        </w:rPr>
        <w:t xml:space="preserve">strukturze ma gmina, gdyż tylko </w:t>
      </w:r>
      <w:r>
        <w:rPr>
          <w:rFonts w:ascii="TimesNewRoman" w:eastAsia="Arial,Bold" w:hAnsi="TimesNewRoman" w:cs="TimesNewRoman"/>
          <w:color w:val="000000"/>
          <w:sz w:val="24"/>
          <w:szCs w:val="24"/>
          <w:lang w:eastAsia="pl-PL"/>
        </w:rPr>
        <w:t>miejscowe plany zagospodarowania przestrzennego, uc</w:t>
      </w:r>
      <w:r w:rsidR="00EE7C03">
        <w:rPr>
          <w:rFonts w:ascii="TimesNewRoman" w:eastAsia="Arial,Bold" w:hAnsi="TimesNewRoman" w:cs="TimesNewRoman"/>
          <w:color w:val="000000"/>
          <w:sz w:val="24"/>
          <w:szCs w:val="24"/>
          <w:lang w:eastAsia="pl-PL"/>
        </w:rPr>
        <w:t xml:space="preserve">hwalane przez gminy, mają rangę </w:t>
      </w:r>
      <w:r>
        <w:rPr>
          <w:rFonts w:ascii="TimesNewRoman" w:eastAsia="Arial,Bold" w:hAnsi="TimesNewRoman" w:cs="TimesNewRoman"/>
          <w:color w:val="000000"/>
          <w:sz w:val="24"/>
          <w:szCs w:val="24"/>
          <w:lang w:eastAsia="pl-PL"/>
        </w:rPr>
        <w:t>obowiązującego powszechnie przepisu prawa. Wszel</w:t>
      </w:r>
      <w:r w:rsidR="00EE7C03">
        <w:rPr>
          <w:rFonts w:ascii="TimesNewRoman" w:eastAsia="Arial,Bold" w:hAnsi="TimesNewRoman" w:cs="TimesNewRoman"/>
          <w:color w:val="000000"/>
          <w:sz w:val="24"/>
          <w:szCs w:val="24"/>
          <w:lang w:eastAsia="pl-PL"/>
        </w:rPr>
        <w:t xml:space="preserve">kie programy, plany i strategie </w:t>
      </w:r>
      <w:r>
        <w:rPr>
          <w:rFonts w:ascii="TimesNewRoman" w:eastAsia="Arial,Bold" w:hAnsi="TimesNewRoman" w:cs="TimesNewRoman"/>
          <w:color w:val="000000"/>
          <w:sz w:val="24"/>
          <w:szCs w:val="24"/>
          <w:lang w:eastAsia="pl-PL"/>
        </w:rPr>
        <w:t xml:space="preserve">formułowane na </w:t>
      </w:r>
      <w:r w:rsidR="00EE7C03">
        <w:rPr>
          <w:rFonts w:ascii="TimesNewRoman" w:eastAsia="Arial,Bold" w:hAnsi="TimesNewRoman" w:cs="TimesNewRoman"/>
          <w:color w:val="000000"/>
          <w:sz w:val="24"/>
          <w:szCs w:val="24"/>
          <w:lang w:eastAsia="pl-PL"/>
        </w:rPr>
        <w:t>róż</w:t>
      </w:r>
      <w:r w:rsidRPr="00EE7C03">
        <w:rPr>
          <w:rFonts w:ascii="TimesNewRoman" w:eastAsia="Arial,Bold" w:hAnsi="TimesNewRoman" w:cs="TimesNewRoman"/>
          <w:color w:val="000000"/>
          <w:sz w:val="24"/>
          <w:szCs w:val="24"/>
          <w:lang w:eastAsia="pl-PL"/>
        </w:rPr>
        <w:t>nych</w:t>
      </w:r>
      <w:r>
        <w:rPr>
          <w:rFonts w:ascii="TimesNewRoman" w:eastAsia="Arial,Bold" w:hAnsi="TimesNewRoman" w:cs="TimesNewRoman"/>
          <w:color w:val="000000"/>
          <w:sz w:val="24"/>
          <w:szCs w:val="24"/>
          <w:lang w:eastAsia="pl-PL"/>
        </w:rPr>
        <w:t xml:space="preserve"> szczeblach mają tylko wtedy </w:t>
      </w:r>
      <w:r w:rsidR="00EE7C03">
        <w:rPr>
          <w:rFonts w:ascii="TimesNewRoman" w:eastAsia="Arial,Bold" w:hAnsi="TimesNewRoman" w:cs="TimesNewRoman"/>
          <w:color w:val="000000"/>
          <w:sz w:val="24"/>
          <w:szCs w:val="24"/>
          <w:lang w:eastAsia="pl-PL"/>
        </w:rPr>
        <w:t xml:space="preserve">szansę realizacji, jeśli znajdą </w:t>
      </w:r>
      <w:r>
        <w:rPr>
          <w:rFonts w:ascii="TimesNewRoman" w:eastAsia="Arial,Bold" w:hAnsi="TimesNewRoman" w:cs="TimesNewRoman"/>
          <w:color w:val="000000"/>
          <w:sz w:val="24"/>
          <w:szCs w:val="24"/>
          <w:lang w:eastAsia="pl-PL"/>
        </w:rPr>
        <w:t>odzwierciedlenie w konkretnym miejscowym planie zagospodarowania przestrzennego.</w:t>
      </w:r>
    </w:p>
    <w:p w:rsidR="00EE7C03" w:rsidRDefault="00EE7C03" w:rsidP="002D3574">
      <w:pPr>
        <w:autoSpaceDE w:val="0"/>
        <w:autoSpaceDN w:val="0"/>
        <w:adjustRightInd w:val="0"/>
        <w:spacing w:after="0" w:line="360" w:lineRule="auto"/>
        <w:jc w:val="both"/>
        <w:rPr>
          <w:rFonts w:ascii="TimesNewRoman" w:eastAsia="Arial,Bold" w:hAnsi="TimesNewRoman" w:cs="TimesNewRoman"/>
          <w:color w:val="000000"/>
          <w:sz w:val="24"/>
          <w:szCs w:val="24"/>
          <w:lang w:eastAsia="pl-PL"/>
        </w:rPr>
      </w:pPr>
    </w:p>
    <w:p w:rsidR="00EE7C03" w:rsidRDefault="00EE7C03" w:rsidP="002D3574">
      <w:pPr>
        <w:autoSpaceDE w:val="0"/>
        <w:autoSpaceDN w:val="0"/>
        <w:adjustRightInd w:val="0"/>
        <w:spacing w:after="0" w:line="360" w:lineRule="auto"/>
        <w:rPr>
          <w:rFonts w:ascii="TimesNewRoman,Italic" w:eastAsia="TimesNewRoman,Italic" w:cs="TimesNewRoman,Italic"/>
          <w:i/>
          <w:iCs/>
          <w:color w:val="000000"/>
          <w:sz w:val="24"/>
          <w:szCs w:val="24"/>
          <w:lang w:eastAsia="pl-PL"/>
        </w:rPr>
      </w:pPr>
    </w:p>
    <w:p w:rsidR="0097762F" w:rsidRDefault="0097762F" w:rsidP="002D3574">
      <w:pPr>
        <w:autoSpaceDE w:val="0"/>
        <w:autoSpaceDN w:val="0"/>
        <w:adjustRightInd w:val="0"/>
        <w:spacing w:after="0" w:line="360" w:lineRule="auto"/>
        <w:rPr>
          <w:rFonts w:ascii="TimesNewRoman" w:eastAsia="Arial,Bold" w:hAnsi="TimesNewRoman" w:cs="TimesNewRoman"/>
          <w:color w:val="000000"/>
          <w:sz w:val="24"/>
          <w:szCs w:val="24"/>
          <w:lang w:eastAsia="pl-PL"/>
        </w:rPr>
      </w:pPr>
      <w:r>
        <w:rPr>
          <w:rFonts w:ascii="TimesNewRoman" w:eastAsia="Arial,Bold" w:hAnsi="TimesNewRoman" w:cs="TimesNewRoman"/>
          <w:color w:val="000000"/>
          <w:sz w:val="24"/>
          <w:szCs w:val="24"/>
          <w:lang w:eastAsia="pl-PL"/>
        </w:rPr>
        <w:t>Samorz</w:t>
      </w:r>
      <w:r w:rsidR="00EE7C03">
        <w:rPr>
          <w:rFonts w:ascii="TimesNewRoman" w:eastAsia="Arial,Bold" w:hAnsi="TimesNewRoman" w:cs="TimesNewRoman"/>
          <w:color w:val="000000"/>
          <w:sz w:val="24"/>
          <w:szCs w:val="24"/>
          <w:lang w:eastAsia="pl-PL"/>
        </w:rPr>
        <w:t>ąd powiatowy określa również</w:t>
      </w:r>
      <w:r>
        <w:rPr>
          <w:rFonts w:ascii="TimesNewRoman" w:eastAsia="Arial,Bold" w:hAnsi="TimesNewRoman" w:cs="TimesNewRoman"/>
          <w:color w:val="000000"/>
          <w:sz w:val="24"/>
          <w:szCs w:val="24"/>
          <w:lang w:eastAsia="pl-PL"/>
        </w:rPr>
        <w:t xml:space="preserve"> strategię rozwoju Powiatu, na </w:t>
      </w:r>
      <w:r w:rsidR="00EE7C03">
        <w:rPr>
          <w:rFonts w:ascii="TimesNewRoman" w:eastAsia="Arial,Bold" w:hAnsi="TimesNewRoman" w:cs="TimesNewRoman"/>
          <w:color w:val="000000"/>
          <w:sz w:val="24"/>
          <w:szCs w:val="24"/>
          <w:lang w:eastAsia="pl-PL"/>
        </w:rPr>
        <w:t>którą</w:t>
      </w:r>
      <w:r>
        <w:rPr>
          <w:rFonts w:ascii="TimesNewRoman" w:eastAsia="Arial,Bold" w:hAnsi="TimesNewRoman" w:cs="TimesNewRoman"/>
          <w:color w:val="000000"/>
          <w:sz w:val="24"/>
          <w:szCs w:val="24"/>
          <w:lang w:eastAsia="pl-PL"/>
        </w:rPr>
        <w:t xml:space="preserve"> składa się m.in.</w:t>
      </w:r>
    </w:p>
    <w:p w:rsidR="0097762F" w:rsidRDefault="00EE7C03" w:rsidP="002D3574">
      <w:pPr>
        <w:autoSpaceDE w:val="0"/>
        <w:autoSpaceDN w:val="0"/>
        <w:adjustRightInd w:val="0"/>
        <w:spacing w:after="0" w:line="360" w:lineRule="auto"/>
        <w:rPr>
          <w:rFonts w:ascii="TimesNewRoman" w:eastAsia="Arial,Bold" w:hAnsi="TimesNewRoman" w:cs="TimesNewRoman"/>
          <w:color w:val="000000"/>
          <w:sz w:val="24"/>
          <w:szCs w:val="24"/>
          <w:lang w:eastAsia="pl-PL"/>
        </w:rPr>
      </w:pPr>
      <w:r>
        <w:rPr>
          <w:rFonts w:ascii="TimesNewRoman" w:eastAsia="Arial,Bold" w:hAnsi="TimesNewRoman" w:cs="TimesNewRoman"/>
          <w:color w:val="000000"/>
          <w:sz w:val="24"/>
          <w:szCs w:val="24"/>
          <w:lang w:eastAsia="pl-PL"/>
        </w:rPr>
        <w:t>racjonalne korzystanie z zasobó</w:t>
      </w:r>
      <w:r w:rsidR="0097762F">
        <w:rPr>
          <w:rFonts w:ascii="TimesNewRoman" w:eastAsia="Arial,Bold" w:hAnsi="TimesNewRoman" w:cs="TimesNewRoman"/>
          <w:color w:val="000000"/>
          <w:sz w:val="24"/>
          <w:szCs w:val="24"/>
          <w:lang w:eastAsia="pl-PL"/>
        </w:rPr>
        <w:t>w przyrody oraz kszta</w:t>
      </w:r>
      <w:r>
        <w:rPr>
          <w:rFonts w:ascii="TimesNewRoman" w:eastAsia="Arial,Bold" w:hAnsi="TimesNewRoman" w:cs="TimesNewRoman"/>
          <w:color w:val="000000"/>
          <w:sz w:val="24"/>
          <w:szCs w:val="24"/>
          <w:lang w:eastAsia="pl-PL"/>
        </w:rPr>
        <w:t xml:space="preserve">łtowanie środowiska naturalnego </w:t>
      </w:r>
      <w:r w:rsidR="0097762F">
        <w:rPr>
          <w:rFonts w:ascii="TimesNewRoman" w:eastAsia="Arial,Bold" w:hAnsi="TimesNewRoman" w:cs="TimesNewRoman"/>
          <w:color w:val="000000"/>
          <w:sz w:val="24"/>
          <w:szCs w:val="24"/>
          <w:lang w:eastAsia="pl-PL"/>
        </w:rPr>
        <w:t xml:space="preserve">zgodnie z zasadą </w:t>
      </w:r>
      <w:r>
        <w:rPr>
          <w:rFonts w:ascii="TimesNewRoman" w:eastAsia="Arial,Bold" w:hAnsi="TimesNewRoman" w:cs="TimesNewRoman"/>
          <w:color w:val="000000"/>
          <w:sz w:val="24"/>
          <w:szCs w:val="24"/>
          <w:lang w:eastAsia="pl-PL"/>
        </w:rPr>
        <w:t>zrównoważonego</w:t>
      </w:r>
      <w:r w:rsidR="0097762F">
        <w:rPr>
          <w:rFonts w:ascii="TimesNewRoman" w:eastAsia="Arial,Bold" w:hAnsi="TimesNewRoman" w:cs="TimesNewRoman"/>
          <w:color w:val="000000"/>
          <w:sz w:val="24"/>
          <w:szCs w:val="24"/>
          <w:lang w:eastAsia="pl-PL"/>
        </w:rPr>
        <w:t xml:space="preserve"> rozwoju.</w:t>
      </w:r>
    </w:p>
    <w:p w:rsidR="00EE7C03" w:rsidRDefault="00EE7C03" w:rsidP="002D3574">
      <w:pPr>
        <w:autoSpaceDE w:val="0"/>
        <w:autoSpaceDN w:val="0"/>
        <w:adjustRightInd w:val="0"/>
        <w:spacing w:after="0" w:line="360" w:lineRule="auto"/>
        <w:rPr>
          <w:rFonts w:ascii="TimesNewRoman" w:eastAsia="Arial,Bold" w:hAnsi="TimesNewRoman" w:cs="TimesNewRoman"/>
          <w:color w:val="000000"/>
          <w:sz w:val="24"/>
          <w:szCs w:val="24"/>
          <w:lang w:eastAsia="pl-PL"/>
        </w:rPr>
      </w:pPr>
    </w:p>
    <w:p w:rsidR="0097762F" w:rsidRDefault="0097762F" w:rsidP="002D3574">
      <w:pPr>
        <w:autoSpaceDE w:val="0"/>
        <w:autoSpaceDN w:val="0"/>
        <w:adjustRightInd w:val="0"/>
        <w:spacing w:after="0" w:line="360" w:lineRule="auto"/>
        <w:rPr>
          <w:rFonts w:ascii="TimesNewRoman" w:eastAsia="Arial,Bold" w:hAnsi="TimesNewRoman" w:cs="TimesNewRoman"/>
          <w:color w:val="000000"/>
          <w:sz w:val="24"/>
          <w:szCs w:val="24"/>
          <w:lang w:eastAsia="pl-PL"/>
        </w:rPr>
      </w:pPr>
      <w:r>
        <w:rPr>
          <w:rFonts w:ascii="TimesNewRoman" w:eastAsia="Arial,Bold" w:hAnsi="TimesNewRoman" w:cs="TimesNewRoman"/>
          <w:color w:val="000000"/>
          <w:sz w:val="24"/>
          <w:szCs w:val="24"/>
          <w:lang w:eastAsia="pl-PL"/>
        </w:rPr>
        <w:lastRenderedPageBreak/>
        <w:t>Wyr</w:t>
      </w:r>
      <w:r w:rsidR="00EE7C03">
        <w:rPr>
          <w:rFonts w:ascii="TimesNewRoman" w:eastAsia="Arial,Bold" w:hAnsi="TimesNewRoman" w:cs="TimesNewRoman"/>
          <w:color w:val="000000"/>
          <w:sz w:val="24"/>
          <w:szCs w:val="24"/>
          <w:lang w:eastAsia="pl-PL"/>
        </w:rPr>
        <w:t>óż</w:t>
      </w:r>
      <w:r>
        <w:rPr>
          <w:rFonts w:ascii="TimesNewRoman" w:eastAsia="Arial,Bold" w:hAnsi="TimesNewRoman" w:cs="TimesNewRoman"/>
          <w:color w:val="000000"/>
          <w:sz w:val="24"/>
          <w:szCs w:val="24"/>
          <w:lang w:eastAsia="pl-PL"/>
        </w:rPr>
        <w:t>ni</w:t>
      </w:r>
      <w:r w:rsidR="00EE7C03">
        <w:rPr>
          <w:rFonts w:ascii="TimesNewRoman" w:eastAsia="Arial,Bold" w:hAnsi="TimesNewRoman" w:cs="TimesNewRoman"/>
          <w:color w:val="000000"/>
          <w:sz w:val="24"/>
          <w:szCs w:val="24"/>
          <w:lang w:eastAsia="pl-PL"/>
        </w:rPr>
        <w:t>a się następujące grupy podmiotó</w:t>
      </w:r>
      <w:r>
        <w:rPr>
          <w:rFonts w:ascii="TimesNewRoman" w:eastAsia="Arial,Bold" w:hAnsi="TimesNewRoman" w:cs="TimesNewRoman"/>
          <w:color w:val="000000"/>
          <w:sz w:val="24"/>
          <w:szCs w:val="24"/>
          <w:lang w:eastAsia="pl-PL"/>
        </w:rPr>
        <w:t>w uczestniczących w Programie:</w:t>
      </w:r>
    </w:p>
    <w:p w:rsidR="00EE7C03" w:rsidRDefault="00EE7C03" w:rsidP="002D3574">
      <w:pPr>
        <w:autoSpaceDE w:val="0"/>
        <w:autoSpaceDN w:val="0"/>
        <w:adjustRightInd w:val="0"/>
        <w:spacing w:after="0" w:line="360" w:lineRule="auto"/>
        <w:rPr>
          <w:rFonts w:ascii="TimesNewRoman" w:eastAsia="Arial,Bold" w:hAnsi="TimesNewRoman" w:cs="TimesNewRoman"/>
          <w:color w:val="000000"/>
          <w:sz w:val="24"/>
          <w:szCs w:val="24"/>
          <w:lang w:eastAsia="pl-PL"/>
        </w:rPr>
      </w:pPr>
    </w:p>
    <w:p w:rsidR="00EE7C03" w:rsidRPr="00EE7C03" w:rsidRDefault="0097762F" w:rsidP="002D3574">
      <w:pPr>
        <w:pStyle w:val="Akapitzlist"/>
        <w:numPr>
          <w:ilvl w:val="0"/>
          <w:numId w:val="36"/>
        </w:numPr>
        <w:spacing w:after="0" w:line="360" w:lineRule="auto"/>
        <w:rPr>
          <w:rFonts w:ascii="Symbol" w:eastAsia="Arial,Bold" w:hAnsi="Symbol" w:cs="Symbol"/>
          <w:color w:val="000000"/>
        </w:rPr>
      </w:pPr>
      <w:r w:rsidRPr="00EE7C03">
        <w:rPr>
          <w:rFonts w:ascii="TimesNewRoman" w:eastAsia="Arial,Bold" w:hAnsi="TimesNewRoman" w:cs="TimesNewRoman"/>
          <w:color w:val="000000"/>
        </w:rPr>
        <w:t>Podmioty uczestniczące w orga</w:t>
      </w:r>
      <w:r w:rsidR="00EE7C03" w:rsidRPr="00EE7C03">
        <w:rPr>
          <w:rFonts w:ascii="TimesNewRoman" w:eastAsia="Arial,Bold" w:hAnsi="TimesNewRoman" w:cs="TimesNewRoman"/>
          <w:color w:val="000000"/>
        </w:rPr>
        <w:t>nizacji i zarządzaniu Programem</w:t>
      </w:r>
      <w:r w:rsidRPr="00EE7C03">
        <w:rPr>
          <w:rFonts w:ascii="Symbol" w:eastAsia="Arial,Bold" w:hAnsi="Symbol" w:cs="Symbol"/>
          <w:color w:val="000000"/>
        </w:rPr>
        <w:t></w:t>
      </w:r>
    </w:p>
    <w:p w:rsidR="00EE7C03" w:rsidRPr="00EE7C03" w:rsidRDefault="0097762F" w:rsidP="002D3574">
      <w:pPr>
        <w:pStyle w:val="Akapitzlist"/>
        <w:numPr>
          <w:ilvl w:val="0"/>
          <w:numId w:val="36"/>
        </w:numPr>
        <w:spacing w:after="0" w:line="360" w:lineRule="auto"/>
        <w:rPr>
          <w:rFonts w:ascii="Symbol" w:eastAsia="Arial,Bold" w:hAnsi="Symbol" w:cs="Symbol"/>
          <w:color w:val="000000"/>
        </w:rPr>
      </w:pPr>
      <w:r w:rsidRPr="00EE7C03">
        <w:rPr>
          <w:rFonts w:ascii="TimesNewRoman" w:eastAsia="Arial,Bold" w:hAnsi="TimesNewRoman" w:cs="TimesNewRoman"/>
          <w:color w:val="000000"/>
        </w:rPr>
        <w:t>Podmioty realizujące zadania Program</w:t>
      </w:r>
      <w:r w:rsidR="00EE7C03" w:rsidRPr="00EE7C03">
        <w:rPr>
          <w:rFonts w:ascii="TimesNewRoman" w:eastAsia="Arial,Bold" w:hAnsi="TimesNewRoman" w:cs="TimesNewRoman"/>
          <w:color w:val="000000"/>
        </w:rPr>
        <w:t>u, w tym instytucje finansujące</w:t>
      </w:r>
      <w:r w:rsidRPr="00EE7C03">
        <w:rPr>
          <w:rFonts w:ascii="Symbol" w:eastAsia="Arial,Bold" w:hAnsi="Symbol" w:cs="Symbol"/>
          <w:color w:val="000000"/>
        </w:rPr>
        <w:t></w:t>
      </w:r>
      <w:r w:rsidR="00EE7C03" w:rsidRPr="00EE7C03">
        <w:rPr>
          <w:rFonts w:ascii="Symbol" w:eastAsia="Arial,Bold" w:hAnsi="Symbol" w:cs="Symbol"/>
          <w:color w:val="000000"/>
        </w:rPr>
        <w:t></w:t>
      </w:r>
    </w:p>
    <w:p w:rsidR="0097762F" w:rsidRPr="00EE7C03" w:rsidRDefault="0097762F" w:rsidP="002D3574">
      <w:pPr>
        <w:pStyle w:val="Akapitzlist"/>
        <w:numPr>
          <w:ilvl w:val="0"/>
          <w:numId w:val="36"/>
        </w:numPr>
        <w:spacing w:after="0" w:line="360" w:lineRule="auto"/>
        <w:rPr>
          <w:rFonts w:ascii="TimesNewRoman" w:eastAsia="Arial,Bold" w:hAnsi="TimesNewRoman" w:cs="TimesNewRoman"/>
          <w:color w:val="000000"/>
        </w:rPr>
      </w:pPr>
      <w:r w:rsidRPr="00EE7C03">
        <w:rPr>
          <w:rFonts w:ascii="TimesNewRoman" w:eastAsia="Arial,Bold" w:hAnsi="TimesNewRoman" w:cs="TimesNewRoman"/>
          <w:color w:val="000000"/>
        </w:rPr>
        <w:t>Podmioty kontrolujące przebieg realizacji i efekty Programu</w:t>
      </w:r>
    </w:p>
    <w:p w:rsidR="0097762F" w:rsidRPr="00EE7C03" w:rsidRDefault="0097762F" w:rsidP="002D3574">
      <w:pPr>
        <w:pStyle w:val="Akapitzlist"/>
        <w:numPr>
          <w:ilvl w:val="0"/>
          <w:numId w:val="36"/>
        </w:numPr>
        <w:spacing w:after="0" w:line="360" w:lineRule="auto"/>
        <w:rPr>
          <w:rFonts w:ascii="TimesNewRoman" w:eastAsia="Arial,Bold" w:hAnsi="TimesNewRoman" w:cs="TimesNewRoman"/>
          <w:color w:val="000000"/>
        </w:rPr>
      </w:pPr>
      <w:r w:rsidRPr="00EE7C03">
        <w:rPr>
          <w:rFonts w:ascii="TimesNewRoman" w:eastAsia="Arial,Bold" w:hAnsi="TimesNewRoman" w:cs="TimesNewRoman"/>
          <w:color w:val="000000"/>
        </w:rPr>
        <w:t xml:space="preserve">Społeczność powiatu jako </w:t>
      </w:r>
      <w:r w:rsidR="00EE7C03" w:rsidRPr="00EE7C03">
        <w:rPr>
          <w:rFonts w:ascii="TimesNewRoman" w:eastAsia="Arial,Bold" w:hAnsi="TimesNewRoman" w:cs="TimesNewRoman"/>
          <w:color w:val="000000"/>
        </w:rPr>
        <w:t>główny</w:t>
      </w:r>
      <w:r w:rsidRPr="00EE7C03">
        <w:rPr>
          <w:rFonts w:ascii="TimesNewRoman" w:eastAsia="Arial,Bold" w:hAnsi="TimesNewRoman" w:cs="TimesNewRoman"/>
          <w:color w:val="000000"/>
        </w:rPr>
        <w:t xml:space="preserve"> podmiot odbierający wyniki działań Programu</w:t>
      </w:r>
    </w:p>
    <w:p w:rsidR="00EE7C03" w:rsidRDefault="00EE7C03" w:rsidP="002D3574">
      <w:pPr>
        <w:autoSpaceDE w:val="0"/>
        <w:autoSpaceDN w:val="0"/>
        <w:adjustRightInd w:val="0"/>
        <w:spacing w:after="0" w:line="360" w:lineRule="auto"/>
        <w:rPr>
          <w:rFonts w:ascii="TimesNewRoman" w:eastAsia="Arial,Bold" w:hAnsi="TimesNewRoman" w:cs="TimesNewRoman"/>
          <w:color w:val="000000"/>
          <w:sz w:val="24"/>
          <w:szCs w:val="24"/>
          <w:lang w:eastAsia="pl-PL"/>
        </w:rPr>
      </w:pPr>
    </w:p>
    <w:p w:rsidR="0097762F" w:rsidRDefault="00EE7C03" w:rsidP="002D3574">
      <w:pPr>
        <w:autoSpaceDE w:val="0"/>
        <w:autoSpaceDN w:val="0"/>
        <w:adjustRightInd w:val="0"/>
        <w:spacing w:after="0" w:line="360" w:lineRule="auto"/>
        <w:jc w:val="both"/>
        <w:rPr>
          <w:rFonts w:ascii="TimesNewRoman" w:eastAsia="Arial,Bold" w:hAnsi="TimesNewRoman" w:cs="TimesNewRoman"/>
          <w:color w:val="000000"/>
          <w:sz w:val="24"/>
          <w:szCs w:val="24"/>
          <w:lang w:eastAsia="pl-PL"/>
        </w:rPr>
      </w:pPr>
      <w:r>
        <w:rPr>
          <w:rFonts w:ascii="TimesNewRoman" w:eastAsia="Arial,Bold" w:hAnsi="TimesNewRoman" w:cs="TimesNewRoman"/>
          <w:color w:val="000000"/>
          <w:sz w:val="24"/>
          <w:szCs w:val="24"/>
          <w:lang w:eastAsia="pl-PL"/>
        </w:rPr>
        <w:t>Głó</w:t>
      </w:r>
      <w:r w:rsidR="0097762F">
        <w:rPr>
          <w:rFonts w:ascii="TimesNewRoman" w:eastAsia="Arial,Bold" w:hAnsi="TimesNewRoman" w:cs="TimesNewRoman"/>
          <w:color w:val="000000"/>
          <w:sz w:val="24"/>
          <w:szCs w:val="24"/>
          <w:lang w:eastAsia="pl-PL"/>
        </w:rPr>
        <w:t>wna odpowiedzialność za realizację Programu</w:t>
      </w:r>
      <w:r>
        <w:rPr>
          <w:rFonts w:ascii="TimesNewRoman" w:eastAsia="Arial,Bold" w:hAnsi="TimesNewRoman" w:cs="TimesNewRoman"/>
          <w:color w:val="000000"/>
          <w:sz w:val="24"/>
          <w:szCs w:val="24"/>
          <w:lang w:eastAsia="pl-PL"/>
        </w:rPr>
        <w:t xml:space="preserve"> spoczywa na Zarządzie Powiatu, który</w:t>
      </w:r>
      <w:r w:rsidR="0097762F">
        <w:rPr>
          <w:rFonts w:ascii="TimesNewRoman" w:eastAsia="Arial,Bold" w:hAnsi="TimesNewRoman" w:cs="TimesNewRoman"/>
          <w:color w:val="000000"/>
          <w:sz w:val="24"/>
          <w:szCs w:val="24"/>
          <w:lang w:eastAsia="pl-PL"/>
        </w:rPr>
        <w:t xml:space="preserve"> składa Radzie Powiatu raporty z wykonania </w:t>
      </w:r>
      <w:r>
        <w:rPr>
          <w:rFonts w:ascii="TimesNewRoman" w:eastAsia="Arial,Bold" w:hAnsi="TimesNewRoman" w:cs="TimesNewRoman"/>
          <w:color w:val="000000"/>
          <w:sz w:val="24"/>
          <w:szCs w:val="24"/>
          <w:lang w:eastAsia="pl-PL"/>
        </w:rPr>
        <w:t>Programu. Zarząd Powiatu winien współdziałać</w:t>
      </w:r>
      <w:r w:rsidR="0097762F">
        <w:rPr>
          <w:rFonts w:ascii="TimesNewRoman" w:eastAsia="Arial,Bold" w:hAnsi="TimesNewRoman" w:cs="TimesNewRoman"/>
          <w:color w:val="000000"/>
          <w:sz w:val="24"/>
          <w:szCs w:val="24"/>
          <w:lang w:eastAsia="pl-PL"/>
        </w:rPr>
        <w:t xml:space="preserve"> z organami administracji rządowej i samorządowej szczebla </w:t>
      </w:r>
      <w:r>
        <w:rPr>
          <w:rFonts w:ascii="TimesNewRoman" w:eastAsia="Arial,Bold" w:hAnsi="TimesNewRoman" w:cs="TimesNewRoman"/>
          <w:color w:val="000000"/>
          <w:sz w:val="24"/>
          <w:szCs w:val="24"/>
          <w:lang w:eastAsia="pl-PL"/>
        </w:rPr>
        <w:t xml:space="preserve">wojewódzkiego </w:t>
      </w:r>
      <w:r w:rsidR="0097762F">
        <w:rPr>
          <w:rFonts w:ascii="TimesNewRoman" w:eastAsia="Arial,Bold" w:hAnsi="TimesNewRoman" w:cs="TimesNewRoman"/>
          <w:color w:val="000000"/>
          <w:sz w:val="24"/>
          <w:szCs w:val="24"/>
          <w:lang w:eastAsia="pl-PL"/>
        </w:rPr>
        <w:t xml:space="preserve">oraz samorządami gminnymi, </w:t>
      </w:r>
      <w:r>
        <w:rPr>
          <w:rFonts w:ascii="TimesNewRoman" w:eastAsia="Arial,Bold" w:hAnsi="TimesNewRoman" w:cs="TimesNewRoman"/>
          <w:color w:val="000000"/>
          <w:sz w:val="24"/>
          <w:szCs w:val="24"/>
          <w:lang w:eastAsia="pl-PL"/>
        </w:rPr>
        <w:t>które</w:t>
      </w:r>
      <w:r w:rsidR="0097762F">
        <w:rPr>
          <w:rFonts w:ascii="TimesNewRoman" w:eastAsia="Arial,Bold" w:hAnsi="TimesNewRoman" w:cs="TimesNewRoman"/>
          <w:color w:val="000000"/>
          <w:sz w:val="24"/>
          <w:szCs w:val="24"/>
          <w:lang w:eastAsia="pl-PL"/>
        </w:rPr>
        <w:t xml:space="preserve"> dysponują in</w:t>
      </w:r>
      <w:r>
        <w:rPr>
          <w:rFonts w:ascii="TimesNewRoman" w:eastAsia="Arial,Bold" w:hAnsi="TimesNewRoman" w:cs="TimesNewRoman"/>
          <w:color w:val="000000"/>
          <w:sz w:val="24"/>
          <w:szCs w:val="24"/>
          <w:lang w:eastAsia="pl-PL"/>
        </w:rPr>
        <w:t xml:space="preserve">strumentarium wynikającym z ich </w:t>
      </w:r>
      <w:r w:rsidR="0097762F">
        <w:rPr>
          <w:rFonts w:ascii="TimesNewRoman" w:eastAsia="Arial,Bold" w:hAnsi="TimesNewRoman" w:cs="TimesNewRoman"/>
          <w:color w:val="000000"/>
          <w:sz w:val="24"/>
          <w:szCs w:val="24"/>
          <w:lang w:eastAsia="pl-PL"/>
        </w:rPr>
        <w:t xml:space="preserve">kompetencji. Wojewoda (oraz podległe mu </w:t>
      </w:r>
      <w:r>
        <w:rPr>
          <w:rFonts w:ascii="TimesNewRoman" w:eastAsia="Arial,Bold" w:hAnsi="TimesNewRoman" w:cs="TimesNewRoman"/>
          <w:color w:val="000000"/>
          <w:sz w:val="24"/>
          <w:szCs w:val="24"/>
          <w:lang w:eastAsia="pl-PL"/>
        </w:rPr>
        <w:t>służby</w:t>
      </w:r>
      <w:r w:rsidR="0097762F">
        <w:rPr>
          <w:rFonts w:ascii="TimesNewRoman" w:eastAsia="Arial,Bold" w:hAnsi="TimesNewRoman" w:cs="TimesNewRoman"/>
          <w:color w:val="000000"/>
          <w:sz w:val="24"/>
          <w:szCs w:val="24"/>
          <w:lang w:eastAsia="pl-PL"/>
        </w:rPr>
        <w:t xml:space="preserve"> zespo</w:t>
      </w:r>
      <w:r>
        <w:rPr>
          <w:rFonts w:ascii="TimesNewRoman" w:eastAsia="Arial,Bold" w:hAnsi="TimesNewRoman" w:cs="TimesNewRoman"/>
          <w:color w:val="000000"/>
          <w:sz w:val="24"/>
          <w:szCs w:val="24"/>
          <w:lang w:eastAsia="pl-PL"/>
        </w:rPr>
        <w:t xml:space="preserve">lone) dysponuje instrumentarium </w:t>
      </w:r>
      <w:r w:rsidR="0097762F">
        <w:rPr>
          <w:rFonts w:ascii="TimesNewRoman" w:eastAsia="Arial,Bold" w:hAnsi="TimesNewRoman" w:cs="TimesNewRoman"/>
          <w:color w:val="000000"/>
          <w:sz w:val="24"/>
          <w:szCs w:val="24"/>
          <w:lang w:eastAsia="pl-PL"/>
        </w:rPr>
        <w:t xml:space="preserve">prawnym </w:t>
      </w:r>
      <w:r>
        <w:rPr>
          <w:rFonts w:ascii="TimesNewRoman" w:eastAsia="Arial,Bold" w:hAnsi="TimesNewRoman" w:cs="TimesNewRoman"/>
          <w:color w:val="000000"/>
          <w:sz w:val="24"/>
          <w:szCs w:val="24"/>
          <w:lang w:eastAsia="pl-PL"/>
        </w:rPr>
        <w:t>umożliwiającym</w:t>
      </w:r>
      <w:r w:rsidR="0097762F">
        <w:rPr>
          <w:rFonts w:ascii="TimesNewRoman" w:eastAsia="Arial,Bold" w:hAnsi="TimesNewRoman" w:cs="TimesNewRoman"/>
          <w:color w:val="000000"/>
          <w:sz w:val="24"/>
          <w:szCs w:val="24"/>
          <w:lang w:eastAsia="pl-PL"/>
        </w:rPr>
        <w:t xml:space="preserve"> reglamentowanie korzystania ze środowiska. Natomiast w</w:t>
      </w:r>
      <w:r>
        <w:rPr>
          <w:rFonts w:ascii="TimesNewRoman" w:eastAsia="Arial,Bold" w:hAnsi="TimesNewRoman" w:cs="TimesNewRoman"/>
          <w:color w:val="000000"/>
          <w:sz w:val="24"/>
          <w:szCs w:val="24"/>
          <w:lang w:eastAsia="pl-PL"/>
        </w:rPr>
        <w:t xml:space="preserve"> </w:t>
      </w:r>
      <w:r w:rsidR="0097762F">
        <w:rPr>
          <w:rFonts w:ascii="TimesNewRoman" w:eastAsia="Arial,Bold" w:hAnsi="TimesNewRoman" w:cs="TimesNewRoman"/>
          <w:color w:val="000000"/>
          <w:sz w:val="24"/>
          <w:szCs w:val="24"/>
          <w:lang w:eastAsia="pl-PL"/>
        </w:rPr>
        <w:t xml:space="preserve">dyspozycji Zarządu </w:t>
      </w:r>
      <w:r>
        <w:rPr>
          <w:rFonts w:ascii="TimesNewRoman" w:eastAsia="Arial,Bold" w:hAnsi="TimesNewRoman" w:cs="TimesNewRoman"/>
          <w:color w:val="000000"/>
          <w:sz w:val="24"/>
          <w:szCs w:val="24"/>
          <w:lang w:eastAsia="pl-PL"/>
        </w:rPr>
        <w:t>Województwa</w:t>
      </w:r>
      <w:r w:rsidR="0097762F">
        <w:rPr>
          <w:rFonts w:ascii="TimesNewRoman" w:eastAsia="Arial,Bold" w:hAnsi="TimesNewRoman" w:cs="TimesNewRoman"/>
          <w:color w:val="000000"/>
          <w:sz w:val="24"/>
          <w:szCs w:val="24"/>
          <w:lang w:eastAsia="pl-PL"/>
        </w:rPr>
        <w:t xml:space="preserve"> znajdują się instrumenty finansowe na realizację zadań</w:t>
      </w:r>
      <w:r>
        <w:rPr>
          <w:rFonts w:ascii="TimesNewRoman" w:eastAsia="Arial,Bold" w:hAnsi="TimesNewRoman" w:cs="TimesNewRoman"/>
          <w:color w:val="000000"/>
          <w:sz w:val="24"/>
          <w:szCs w:val="24"/>
          <w:lang w:eastAsia="pl-PL"/>
        </w:rPr>
        <w:t xml:space="preserve"> </w:t>
      </w:r>
      <w:r w:rsidR="0097762F">
        <w:rPr>
          <w:rFonts w:ascii="TimesNewRoman" w:eastAsia="Arial,Bold" w:hAnsi="TimesNewRoman" w:cs="TimesNewRoman"/>
          <w:color w:val="000000"/>
          <w:sz w:val="24"/>
          <w:szCs w:val="24"/>
          <w:lang w:eastAsia="pl-PL"/>
        </w:rPr>
        <w:t>Programu.</w:t>
      </w:r>
    </w:p>
    <w:p w:rsidR="0097762F" w:rsidRDefault="0097762F" w:rsidP="002D3574">
      <w:pPr>
        <w:autoSpaceDE w:val="0"/>
        <w:autoSpaceDN w:val="0"/>
        <w:adjustRightInd w:val="0"/>
        <w:spacing w:after="0" w:line="360" w:lineRule="auto"/>
        <w:jc w:val="both"/>
        <w:rPr>
          <w:rFonts w:ascii="TimesNewRoman" w:eastAsia="Arial,Bold" w:hAnsi="TimesNewRoman" w:cs="TimesNewRoman"/>
          <w:color w:val="000000"/>
          <w:sz w:val="24"/>
          <w:szCs w:val="24"/>
          <w:lang w:eastAsia="pl-PL"/>
        </w:rPr>
      </w:pPr>
      <w:r>
        <w:rPr>
          <w:rFonts w:ascii="TimesNewRoman" w:eastAsia="Arial,Bold" w:hAnsi="TimesNewRoman" w:cs="TimesNewRoman"/>
          <w:color w:val="000000"/>
          <w:sz w:val="24"/>
          <w:szCs w:val="24"/>
          <w:lang w:eastAsia="pl-PL"/>
        </w:rPr>
        <w:t xml:space="preserve">Ponadto Zarząd Powiatu winien </w:t>
      </w:r>
      <w:r w:rsidR="00EE7C03">
        <w:rPr>
          <w:rFonts w:ascii="TimesNewRoman" w:eastAsia="Arial,Bold" w:hAnsi="TimesNewRoman" w:cs="TimesNewRoman"/>
          <w:color w:val="000000"/>
          <w:sz w:val="24"/>
          <w:szCs w:val="24"/>
          <w:lang w:eastAsia="pl-PL"/>
        </w:rPr>
        <w:t>współdziałać</w:t>
      </w:r>
      <w:r>
        <w:rPr>
          <w:rFonts w:ascii="TimesNewRoman" w:eastAsia="Arial,Bold" w:hAnsi="TimesNewRoman" w:cs="TimesNewRoman"/>
          <w:color w:val="000000"/>
          <w:sz w:val="24"/>
          <w:szCs w:val="24"/>
          <w:lang w:eastAsia="pl-PL"/>
        </w:rPr>
        <w:t xml:space="preserve"> z instytucjami administracji specjalnej,</w:t>
      </w:r>
    </w:p>
    <w:p w:rsidR="0097762F" w:rsidRDefault="0097762F" w:rsidP="002D3574">
      <w:pPr>
        <w:autoSpaceDE w:val="0"/>
        <w:autoSpaceDN w:val="0"/>
        <w:adjustRightInd w:val="0"/>
        <w:spacing w:after="0" w:line="360" w:lineRule="auto"/>
        <w:jc w:val="both"/>
        <w:rPr>
          <w:rFonts w:ascii="TimesNewRoman" w:eastAsia="Arial,Bold" w:hAnsi="TimesNewRoman" w:cs="TimesNewRoman"/>
          <w:color w:val="000000"/>
          <w:sz w:val="24"/>
          <w:szCs w:val="24"/>
          <w:lang w:eastAsia="pl-PL"/>
        </w:rPr>
      </w:pPr>
      <w:r>
        <w:rPr>
          <w:rFonts w:ascii="TimesNewRoman" w:eastAsia="Arial,Bold" w:hAnsi="TimesNewRoman" w:cs="TimesNewRoman"/>
          <w:color w:val="000000"/>
          <w:sz w:val="24"/>
          <w:szCs w:val="24"/>
          <w:lang w:eastAsia="pl-PL"/>
        </w:rPr>
        <w:t xml:space="preserve">w dyspozycji </w:t>
      </w:r>
      <w:r w:rsidR="00EE7C03">
        <w:rPr>
          <w:rFonts w:ascii="TimesNewRoman" w:eastAsia="Arial,Bold" w:hAnsi="TimesNewRoman" w:cs="TimesNewRoman"/>
          <w:color w:val="000000"/>
          <w:sz w:val="24"/>
          <w:szCs w:val="24"/>
          <w:lang w:eastAsia="pl-PL"/>
        </w:rPr>
        <w:t>których</w:t>
      </w:r>
      <w:r>
        <w:rPr>
          <w:rFonts w:ascii="TimesNewRoman" w:eastAsia="Arial,Bold" w:hAnsi="TimesNewRoman" w:cs="TimesNewRoman"/>
          <w:color w:val="000000"/>
          <w:sz w:val="24"/>
          <w:szCs w:val="24"/>
          <w:lang w:eastAsia="pl-PL"/>
        </w:rPr>
        <w:t xml:space="preserve"> znajdują się instrumenty kontroli i monitoringu. Instytucje te kontrolują</w:t>
      </w:r>
    </w:p>
    <w:p w:rsidR="0097762F" w:rsidRDefault="0097762F" w:rsidP="002D3574">
      <w:pPr>
        <w:autoSpaceDE w:val="0"/>
        <w:autoSpaceDN w:val="0"/>
        <w:adjustRightInd w:val="0"/>
        <w:spacing w:after="0" w:line="360" w:lineRule="auto"/>
        <w:jc w:val="both"/>
        <w:rPr>
          <w:rFonts w:ascii="TimesNewRoman" w:eastAsia="Arial,Bold" w:hAnsi="TimesNewRoman" w:cs="TimesNewRoman"/>
          <w:color w:val="000000"/>
          <w:sz w:val="24"/>
          <w:szCs w:val="24"/>
          <w:lang w:eastAsia="pl-PL"/>
        </w:rPr>
      </w:pPr>
      <w:r>
        <w:rPr>
          <w:rFonts w:ascii="TimesNewRoman" w:eastAsia="Arial,Bold" w:hAnsi="TimesNewRoman" w:cs="TimesNewRoman"/>
          <w:color w:val="000000"/>
          <w:sz w:val="24"/>
          <w:szCs w:val="24"/>
          <w:lang w:eastAsia="pl-PL"/>
        </w:rPr>
        <w:t>respektowanie prawa, prowadzą monitoring stanu środowiska (WIOŚ), prowadzą monitoring</w:t>
      </w:r>
    </w:p>
    <w:p w:rsidR="0097762F" w:rsidRDefault="00EE7C03" w:rsidP="002D3574">
      <w:pPr>
        <w:autoSpaceDE w:val="0"/>
        <w:autoSpaceDN w:val="0"/>
        <w:adjustRightInd w:val="0"/>
        <w:spacing w:after="0" w:line="360" w:lineRule="auto"/>
        <w:jc w:val="both"/>
        <w:rPr>
          <w:rFonts w:ascii="TimesNewRoman" w:eastAsia="Arial,Bold" w:hAnsi="TimesNewRoman" w:cs="TimesNewRoman"/>
          <w:color w:val="000000"/>
          <w:sz w:val="24"/>
          <w:szCs w:val="24"/>
          <w:lang w:eastAsia="pl-PL"/>
        </w:rPr>
      </w:pPr>
      <w:r>
        <w:rPr>
          <w:rFonts w:ascii="TimesNewRoman" w:eastAsia="Arial,Bold" w:hAnsi="TimesNewRoman" w:cs="TimesNewRoman"/>
          <w:color w:val="000000"/>
          <w:sz w:val="24"/>
          <w:szCs w:val="24"/>
          <w:lang w:eastAsia="pl-PL"/>
        </w:rPr>
        <w:t xml:space="preserve">wód (RZGW). </w:t>
      </w:r>
      <w:r w:rsidR="0097762F">
        <w:rPr>
          <w:rFonts w:ascii="TimesNewRoman" w:eastAsia="Arial,Bold" w:hAnsi="TimesNewRoman" w:cs="TimesNewRoman"/>
          <w:color w:val="000000"/>
          <w:sz w:val="24"/>
          <w:szCs w:val="24"/>
          <w:lang w:eastAsia="pl-PL"/>
        </w:rPr>
        <w:t xml:space="preserve">Odbiorcą Programu są mieszkańcy powiatu, </w:t>
      </w:r>
      <w:r>
        <w:rPr>
          <w:rFonts w:ascii="TimesNewRoman" w:eastAsia="Arial,Bold" w:hAnsi="TimesNewRoman" w:cs="TimesNewRoman"/>
          <w:color w:val="000000"/>
          <w:sz w:val="24"/>
          <w:szCs w:val="24"/>
          <w:lang w:eastAsia="pl-PL"/>
        </w:rPr>
        <w:t>którzy subiektywnie oceniają efekty wdrożonych przedsięwzięć. Ocenę taką moż</w:t>
      </w:r>
      <w:r w:rsidR="0097762F">
        <w:rPr>
          <w:rFonts w:ascii="TimesNewRoman" w:eastAsia="Arial,Bold" w:hAnsi="TimesNewRoman" w:cs="TimesNewRoman"/>
          <w:color w:val="000000"/>
          <w:sz w:val="24"/>
          <w:szCs w:val="24"/>
          <w:lang w:eastAsia="pl-PL"/>
        </w:rPr>
        <w:t>na uzyskać po</w:t>
      </w:r>
      <w:r>
        <w:rPr>
          <w:rFonts w:ascii="TimesNewRoman" w:eastAsia="Arial,Bold" w:hAnsi="TimesNewRoman" w:cs="TimesNewRoman"/>
          <w:color w:val="000000"/>
          <w:sz w:val="24"/>
          <w:szCs w:val="24"/>
          <w:lang w:eastAsia="pl-PL"/>
        </w:rPr>
        <w:t>przez wprowadzenie odpowiednich mierników</w:t>
      </w:r>
      <w:r w:rsidR="0097762F">
        <w:rPr>
          <w:rFonts w:ascii="TimesNewRoman" w:eastAsia="Arial,Bold" w:hAnsi="TimesNewRoman" w:cs="TimesNewRoman"/>
          <w:color w:val="000000"/>
          <w:sz w:val="24"/>
          <w:szCs w:val="24"/>
          <w:lang w:eastAsia="pl-PL"/>
        </w:rPr>
        <w:t xml:space="preserve"> świadomości społecznej.</w:t>
      </w:r>
    </w:p>
    <w:p w:rsidR="00EE7C03" w:rsidRDefault="00EE7C03" w:rsidP="002D3574">
      <w:pPr>
        <w:autoSpaceDE w:val="0"/>
        <w:autoSpaceDN w:val="0"/>
        <w:adjustRightInd w:val="0"/>
        <w:spacing w:after="0" w:line="360" w:lineRule="auto"/>
        <w:rPr>
          <w:rFonts w:ascii="TimesNewRoman" w:eastAsia="Arial,Bold" w:hAnsi="TimesNewRoman" w:cs="TimesNewRoman"/>
          <w:color w:val="000000"/>
          <w:sz w:val="24"/>
          <w:szCs w:val="24"/>
          <w:lang w:eastAsia="pl-PL"/>
        </w:rPr>
      </w:pPr>
    </w:p>
    <w:p w:rsidR="00333415" w:rsidRDefault="00333415" w:rsidP="002D3574">
      <w:pPr>
        <w:autoSpaceDE w:val="0"/>
        <w:autoSpaceDN w:val="0"/>
        <w:adjustRightInd w:val="0"/>
        <w:spacing w:after="0" w:line="360" w:lineRule="auto"/>
        <w:rPr>
          <w:rFonts w:ascii="TimesNewRoman" w:eastAsia="Arial,Bold" w:hAnsi="TimesNewRoman" w:cs="TimesNewRoman"/>
          <w:color w:val="000000"/>
          <w:sz w:val="24"/>
          <w:szCs w:val="24"/>
          <w:lang w:eastAsia="pl-PL"/>
        </w:rPr>
      </w:pPr>
    </w:p>
    <w:p w:rsidR="0097762F" w:rsidRDefault="00EE7C03" w:rsidP="002D3574">
      <w:pPr>
        <w:autoSpaceDE w:val="0"/>
        <w:autoSpaceDN w:val="0"/>
        <w:adjustRightInd w:val="0"/>
        <w:spacing w:after="0" w:line="360" w:lineRule="auto"/>
        <w:jc w:val="both"/>
        <w:rPr>
          <w:rFonts w:ascii="TimesNewRoman" w:eastAsia="Arial,Bold" w:hAnsi="TimesNewRoman" w:cs="TimesNewRoman"/>
          <w:color w:val="000000"/>
          <w:sz w:val="24"/>
          <w:szCs w:val="24"/>
          <w:lang w:eastAsia="pl-PL"/>
        </w:rPr>
      </w:pPr>
      <w:r>
        <w:rPr>
          <w:rFonts w:ascii="TimesNewRoman" w:eastAsia="Arial,Bold" w:hAnsi="TimesNewRoman" w:cs="TimesNewRoman"/>
          <w:color w:val="000000"/>
          <w:sz w:val="24"/>
          <w:szCs w:val="24"/>
          <w:lang w:eastAsia="pl-PL"/>
        </w:rPr>
        <w:t>Wdrażanie</w:t>
      </w:r>
      <w:r w:rsidR="0097762F">
        <w:rPr>
          <w:rFonts w:ascii="TimesNewRoman" w:eastAsia="Arial,Bold" w:hAnsi="TimesNewRoman" w:cs="TimesNewRoman"/>
          <w:color w:val="000000"/>
          <w:sz w:val="24"/>
          <w:szCs w:val="24"/>
          <w:lang w:eastAsia="pl-PL"/>
        </w:rPr>
        <w:t xml:space="preserve"> Programu będzie podlegało regularnej ocenie w zakresie:</w:t>
      </w:r>
    </w:p>
    <w:p w:rsidR="0097762F" w:rsidRPr="00333415" w:rsidRDefault="0097762F" w:rsidP="002D3574">
      <w:pPr>
        <w:pStyle w:val="Akapitzlist"/>
        <w:numPr>
          <w:ilvl w:val="0"/>
          <w:numId w:val="37"/>
        </w:numPr>
        <w:spacing w:after="0" w:line="360" w:lineRule="auto"/>
        <w:rPr>
          <w:rFonts w:ascii="TimesNewRoman" w:eastAsia="Arial,Bold" w:hAnsi="TimesNewRoman" w:cs="TimesNewRoman"/>
          <w:color w:val="000000"/>
        </w:rPr>
      </w:pPr>
      <w:r w:rsidRPr="00333415">
        <w:rPr>
          <w:rFonts w:ascii="TimesNewRoman" w:eastAsia="Arial,Bold" w:hAnsi="TimesNewRoman" w:cs="TimesNewRoman"/>
          <w:color w:val="000000"/>
        </w:rPr>
        <w:t>określenia stopnia wykonania przedsięwzięć/działań,</w:t>
      </w:r>
    </w:p>
    <w:p w:rsidR="00333415" w:rsidRPr="00333415" w:rsidRDefault="0097762F" w:rsidP="002D3574">
      <w:pPr>
        <w:pStyle w:val="Akapitzlist"/>
        <w:numPr>
          <w:ilvl w:val="0"/>
          <w:numId w:val="37"/>
        </w:numPr>
        <w:spacing w:after="0" w:line="360" w:lineRule="auto"/>
        <w:rPr>
          <w:rFonts w:ascii="TimesNewRoman" w:eastAsia="Arial,Bold" w:hAnsi="TimesNewRoman" w:cs="TimesNewRoman"/>
          <w:color w:val="000000"/>
        </w:rPr>
      </w:pPr>
      <w:r w:rsidRPr="00333415">
        <w:rPr>
          <w:rFonts w:ascii="TimesNewRoman" w:eastAsia="Arial,Bold" w:hAnsi="TimesNewRoman" w:cs="TimesNewRoman"/>
          <w:color w:val="000000"/>
        </w:rPr>
        <w:t>określenia stopn</w:t>
      </w:r>
      <w:r w:rsidR="00EE7C03" w:rsidRPr="00333415">
        <w:rPr>
          <w:rFonts w:ascii="TimesNewRoman" w:eastAsia="Arial,Bold" w:hAnsi="TimesNewRoman" w:cs="TimesNewRoman"/>
          <w:color w:val="000000"/>
        </w:rPr>
        <w:t xml:space="preserve">ia realizacji przyjętych </w:t>
      </w:r>
      <w:r w:rsidR="00333415" w:rsidRPr="00333415">
        <w:rPr>
          <w:rFonts w:ascii="TimesNewRoman" w:eastAsia="Arial,Bold" w:hAnsi="TimesNewRoman" w:cs="TimesNewRoman"/>
          <w:color w:val="000000"/>
        </w:rPr>
        <w:t>celów</w:t>
      </w:r>
      <w:r w:rsidR="00EE7C03" w:rsidRPr="00333415">
        <w:rPr>
          <w:rFonts w:ascii="TimesNewRoman" w:eastAsia="Arial,Bold" w:hAnsi="TimesNewRoman" w:cs="TimesNewRoman"/>
          <w:color w:val="000000"/>
        </w:rPr>
        <w:t>,</w:t>
      </w:r>
      <w:r w:rsidR="00333415" w:rsidRPr="00333415">
        <w:rPr>
          <w:rFonts w:ascii="TimesNewRoman" w:eastAsia="Arial,Bold" w:hAnsi="TimesNewRoman" w:cs="TimesNewRoman"/>
          <w:color w:val="000000"/>
        </w:rPr>
        <w:t xml:space="preserve"> </w:t>
      </w:r>
    </w:p>
    <w:p w:rsidR="00333415" w:rsidRPr="00333415" w:rsidRDefault="00EE7C03" w:rsidP="002D3574">
      <w:pPr>
        <w:pStyle w:val="Akapitzlist"/>
        <w:numPr>
          <w:ilvl w:val="0"/>
          <w:numId w:val="37"/>
        </w:numPr>
        <w:spacing w:after="0" w:line="360" w:lineRule="auto"/>
        <w:rPr>
          <w:rFonts w:ascii="TimesNewRoman" w:eastAsia="Arial,Bold" w:hAnsi="TimesNewRoman" w:cs="TimesNewRoman"/>
          <w:color w:val="000000"/>
        </w:rPr>
      </w:pPr>
      <w:r w:rsidRPr="00333415">
        <w:rPr>
          <w:rFonts w:ascii="Symbol" w:eastAsia="Arial,Bold" w:hAnsi="Symbol" w:cs="Symbol"/>
          <w:color w:val="000000"/>
        </w:rPr>
        <w:t></w:t>
      </w:r>
      <w:r w:rsidR="0097762F" w:rsidRPr="00333415">
        <w:rPr>
          <w:rFonts w:ascii="TimesNewRoman" w:eastAsia="Arial,Bold" w:hAnsi="TimesNewRoman" w:cs="TimesNewRoman"/>
          <w:color w:val="000000"/>
        </w:rPr>
        <w:t xml:space="preserve">ceny </w:t>
      </w:r>
      <w:r w:rsidRPr="00333415">
        <w:rPr>
          <w:rFonts w:ascii="TimesNewRoman" w:eastAsia="Arial,Bold" w:hAnsi="TimesNewRoman" w:cs="TimesNewRoman"/>
          <w:color w:val="000000"/>
        </w:rPr>
        <w:t>rozbieżności</w:t>
      </w:r>
      <w:r w:rsidR="0097762F" w:rsidRPr="00333415">
        <w:rPr>
          <w:rFonts w:ascii="TimesNewRoman" w:eastAsia="Arial,Bold" w:hAnsi="TimesNewRoman" w:cs="TimesNewRoman"/>
          <w:color w:val="000000"/>
        </w:rPr>
        <w:t xml:space="preserve"> pomiędzy przyjętymi celami i działaniami, a ich wykonaniem</w:t>
      </w:r>
      <w:r w:rsidR="00333415" w:rsidRPr="00333415">
        <w:rPr>
          <w:rFonts w:ascii="TimesNewRoman" w:eastAsia="Arial,Bold" w:hAnsi="TimesNewRoman" w:cs="TimesNewRoman"/>
          <w:color w:val="000000"/>
        </w:rPr>
        <w:t xml:space="preserve">, </w:t>
      </w:r>
    </w:p>
    <w:p w:rsidR="0097762F" w:rsidRPr="00333415" w:rsidRDefault="0097762F" w:rsidP="002D3574">
      <w:pPr>
        <w:pStyle w:val="Akapitzlist"/>
        <w:numPr>
          <w:ilvl w:val="0"/>
          <w:numId w:val="37"/>
        </w:numPr>
        <w:spacing w:after="0" w:line="360" w:lineRule="auto"/>
        <w:rPr>
          <w:rFonts w:ascii="TimesNewRoman" w:eastAsia="Arial,Bold" w:hAnsi="TimesNewRoman" w:cs="TimesNewRoman"/>
          <w:color w:val="000000"/>
        </w:rPr>
      </w:pPr>
      <w:r w:rsidRPr="00333415">
        <w:rPr>
          <w:rFonts w:ascii="TimesNewRoman" w:eastAsia="Arial,Bold" w:hAnsi="TimesNewRoman" w:cs="TimesNewRoman"/>
          <w:color w:val="000000"/>
        </w:rPr>
        <w:t xml:space="preserve">analizy przyczyn tych </w:t>
      </w:r>
      <w:r w:rsidR="00333415" w:rsidRPr="00333415">
        <w:rPr>
          <w:rFonts w:ascii="TimesNewRoman" w:eastAsia="Arial,Bold" w:hAnsi="TimesNewRoman" w:cs="TimesNewRoman"/>
          <w:color w:val="000000"/>
        </w:rPr>
        <w:t>rozbieżności</w:t>
      </w:r>
      <w:r w:rsidRPr="00333415">
        <w:rPr>
          <w:rFonts w:ascii="TimesNewRoman" w:eastAsia="Arial,Bold" w:hAnsi="TimesNewRoman" w:cs="TimesNewRoman"/>
          <w:color w:val="000000"/>
        </w:rPr>
        <w:t>.</w:t>
      </w:r>
    </w:p>
    <w:p w:rsidR="0097762F" w:rsidRDefault="0097762F" w:rsidP="002D3574">
      <w:pPr>
        <w:autoSpaceDE w:val="0"/>
        <w:autoSpaceDN w:val="0"/>
        <w:adjustRightInd w:val="0"/>
        <w:spacing w:after="0" w:line="360" w:lineRule="auto"/>
        <w:rPr>
          <w:rFonts w:ascii="TimesNewRoman" w:eastAsia="Arial,Bold" w:hAnsi="TimesNewRoman" w:cs="TimesNewRoman"/>
          <w:color w:val="000000"/>
          <w:sz w:val="24"/>
          <w:szCs w:val="24"/>
          <w:lang w:eastAsia="pl-PL"/>
        </w:rPr>
      </w:pPr>
      <w:r>
        <w:rPr>
          <w:rFonts w:ascii="TimesNewRoman" w:eastAsia="Arial,Bold" w:hAnsi="TimesNewRoman" w:cs="TimesNewRoman"/>
          <w:color w:val="000000"/>
          <w:sz w:val="24"/>
          <w:szCs w:val="24"/>
          <w:lang w:eastAsia="pl-PL"/>
        </w:rPr>
        <w:t>Zarząd Powiatu Częstochowskiego będzie, poprzez przygotowanie raportu, oceniał co</w:t>
      </w:r>
    </w:p>
    <w:p w:rsidR="0097762F" w:rsidRDefault="0097762F" w:rsidP="002D3574">
      <w:pPr>
        <w:autoSpaceDE w:val="0"/>
        <w:autoSpaceDN w:val="0"/>
        <w:adjustRightInd w:val="0"/>
        <w:spacing w:after="0" w:line="360" w:lineRule="auto"/>
        <w:rPr>
          <w:rFonts w:ascii="TimesNewRoman" w:eastAsia="Arial,Bold" w:hAnsi="TimesNewRoman" w:cs="TimesNewRoman"/>
          <w:color w:val="000000"/>
          <w:sz w:val="24"/>
          <w:szCs w:val="24"/>
          <w:lang w:eastAsia="pl-PL"/>
        </w:rPr>
      </w:pPr>
      <w:r>
        <w:rPr>
          <w:rFonts w:ascii="TimesNewRoman" w:eastAsia="Arial,Bold" w:hAnsi="TimesNewRoman" w:cs="TimesNewRoman"/>
          <w:color w:val="000000"/>
          <w:sz w:val="24"/>
          <w:szCs w:val="24"/>
          <w:lang w:eastAsia="pl-PL"/>
        </w:rPr>
        <w:t xml:space="preserve">dwa lata stopień </w:t>
      </w:r>
      <w:r w:rsidR="00333415">
        <w:rPr>
          <w:rFonts w:ascii="TimesNewRoman" w:eastAsia="Arial,Bold" w:hAnsi="TimesNewRoman" w:cs="TimesNewRoman"/>
          <w:color w:val="000000"/>
          <w:sz w:val="24"/>
          <w:szCs w:val="24"/>
          <w:lang w:eastAsia="pl-PL"/>
        </w:rPr>
        <w:t xml:space="preserve">wdrożenia Programu. </w:t>
      </w:r>
      <w:r>
        <w:rPr>
          <w:rFonts w:ascii="TimesNewRoman" w:eastAsia="Arial,Bold" w:hAnsi="TimesNewRoman" w:cs="TimesNewRoman"/>
          <w:color w:val="000000"/>
          <w:sz w:val="24"/>
          <w:szCs w:val="24"/>
          <w:lang w:eastAsia="pl-PL"/>
        </w:rPr>
        <w:t>Ten cykl będzie się powtarzał co dwa lata,</w:t>
      </w:r>
    </w:p>
    <w:p w:rsidR="0097762F" w:rsidRDefault="0097762F" w:rsidP="002D3574">
      <w:pPr>
        <w:autoSpaceDE w:val="0"/>
        <w:autoSpaceDN w:val="0"/>
        <w:adjustRightInd w:val="0"/>
        <w:spacing w:after="0" w:line="360" w:lineRule="auto"/>
        <w:rPr>
          <w:rFonts w:ascii="TimesNewRoman" w:eastAsia="Arial,Bold" w:hAnsi="TimesNewRoman" w:cs="TimesNewRoman"/>
          <w:color w:val="000000"/>
          <w:sz w:val="24"/>
          <w:szCs w:val="24"/>
          <w:lang w:eastAsia="pl-PL"/>
        </w:rPr>
      </w:pPr>
      <w:r>
        <w:rPr>
          <w:rFonts w:ascii="TimesNewRoman" w:eastAsia="Arial,Bold" w:hAnsi="TimesNewRoman" w:cs="TimesNewRoman"/>
          <w:color w:val="000000"/>
          <w:sz w:val="24"/>
          <w:szCs w:val="24"/>
          <w:lang w:eastAsia="pl-PL"/>
        </w:rPr>
        <w:t xml:space="preserve">co zapewni ciągły </w:t>
      </w:r>
      <w:r w:rsidR="00333415">
        <w:rPr>
          <w:rFonts w:ascii="TimesNewRoman" w:eastAsia="Arial,Bold" w:hAnsi="TimesNewRoman" w:cs="TimesNewRoman"/>
          <w:color w:val="000000"/>
          <w:sz w:val="24"/>
          <w:szCs w:val="24"/>
          <w:lang w:eastAsia="pl-PL"/>
        </w:rPr>
        <w:t>nadzór</w:t>
      </w:r>
      <w:r>
        <w:rPr>
          <w:rFonts w:ascii="TimesNewRoman" w:eastAsia="Arial,Bold" w:hAnsi="TimesNewRoman" w:cs="TimesNewRoman"/>
          <w:color w:val="000000"/>
          <w:sz w:val="24"/>
          <w:szCs w:val="24"/>
          <w:lang w:eastAsia="pl-PL"/>
        </w:rPr>
        <w:t xml:space="preserve"> nad wykonaniem Programu.</w:t>
      </w:r>
    </w:p>
    <w:p w:rsidR="0097762F" w:rsidRDefault="00333415" w:rsidP="002D3574">
      <w:pPr>
        <w:autoSpaceDE w:val="0"/>
        <w:autoSpaceDN w:val="0"/>
        <w:adjustRightInd w:val="0"/>
        <w:spacing w:after="0" w:line="360" w:lineRule="auto"/>
        <w:rPr>
          <w:rFonts w:ascii="TimesNewRoman" w:eastAsia="Arial,Bold" w:hAnsi="TimesNewRoman" w:cs="TimesNewRoman"/>
          <w:color w:val="000000"/>
          <w:sz w:val="24"/>
          <w:szCs w:val="24"/>
          <w:lang w:eastAsia="pl-PL"/>
        </w:rPr>
      </w:pPr>
      <w:r>
        <w:rPr>
          <w:rFonts w:ascii="TimesNewRoman" w:eastAsia="Arial,Bold" w:hAnsi="TimesNewRoman" w:cs="TimesNewRoman"/>
          <w:color w:val="000000"/>
          <w:sz w:val="24"/>
          <w:szCs w:val="24"/>
          <w:lang w:eastAsia="pl-PL"/>
        </w:rPr>
        <w:lastRenderedPageBreak/>
        <w:t>Głównymi</w:t>
      </w:r>
      <w:r w:rsidR="0097762F">
        <w:rPr>
          <w:rFonts w:ascii="TimesNewRoman" w:eastAsia="Arial,Bold" w:hAnsi="TimesNewRoman" w:cs="TimesNewRoman"/>
          <w:color w:val="000000"/>
          <w:sz w:val="24"/>
          <w:szCs w:val="24"/>
          <w:lang w:eastAsia="pl-PL"/>
        </w:rPr>
        <w:t xml:space="preserve"> elementami monitoringu </w:t>
      </w:r>
      <w:r>
        <w:rPr>
          <w:rFonts w:ascii="TimesNewRoman" w:eastAsia="Arial,Bold" w:hAnsi="TimesNewRoman" w:cs="TimesNewRoman"/>
          <w:color w:val="000000"/>
          <w:sz w:val="24"/>
          <w:szCs w:val="24"/>
          <w:lang w:eastAsia="pl-PL"/>
        </w:rPr>
        <w:t>wdrażania</w:t>
      </w:r>
      <w:r w:rsidR="0097762F">
        <w:rPr>
          <w:rFonts w:ascii="TimesNewRoman" w:eastAsia="Arial,Bold" w:hAnsi="TimesNewRoman" w:cs="TimesNewRoman"/>
          <w:color w:val="000000"/>
          <w:sz w:val="24"/>
          <w:szCs w:val="24"/>
          <w:lang w:eastAsia="pl-PL"/>
        </w:rPr>
        <w:t xml:space="preserve"> Programu będą:</w:t>
      </w:r>
    </w:p>
    <w:p w:rsidR="0097762F" w:rsidRDefault="0097762F" w:rsidP="002D3574">
      <w:pPr>
        <w:autoSpaceDE w:val="0"/>
        <w:autoSpaceDN w:val="0"/>
        <w:adjustRightInd w:val="0"/>
        <w:spacing w:after="0" w:line="360" w:lineRule="auto"/>
        <w:rPr>
          <w:rFonts w:ascii="TimesNewRoman" w:eastAsia="Arial,Bold" w:hAnsi="TimesNewRoman" w:cs="TimesNewRoman"/>
          <w:color w:val="000000"/>
          <w:sz w:val="24"/>
          <w:szCs w:val="24"/>
          <w:lang w:eastAsia="pl-PL"/>
        </w:rPr>
      </w:pPr>
      <w:r>
        <w:rPr>
          <w:rFonts w:ascii="TimesNewRoman" w:eastAsia="Arial,Bold" w:hAnsi="TimesNewRoman" w:cs="TimesNewRoman"/>
          <w:color w:val="000000"/>
          <w:sz w:val="24"/>
          <w:szCs w:val="24"/>
          <w:lang w:eastAsia="pl-PL"/>
        </w:rPr>
        <w:t xml:space="preserve">ocena </w:t>
      </w:r>
      <w:r w:rsidR="00333415">
        <w:rPr>
          <w:rFonts w:ascii="TimesNewRoman" w:eastAsia="Arial,Bold" w:hAnsi="TimesNewRoman" w:cs="TimesNewRoman"/>
          <w:color w:val="000000"/>
          <w:sz w:val="24"/>
          <w:szCs w:val="24"/>
          <w:lang w:eastAsia="pl-PL"/>
        </w:rPr>
        <w:t>postępów</w:t>
      </w:r>
      <w:r>
        <w:rPr>
          <w:rFonts w:ascii="TimesNewRoman" w:eastAsia="Arial,Bold" w:hAnsi="TimesNewRoman" w:cs="TimesNewRoman"/>
          <w:color w:val="000000"/>
          <w:sz w:val="24"/>
          <w:szCs w:val="24"/>
          <w:lang w:eastAsia="pl-PL"/>
        </w:rPr>
        <w:t xml:space="preserve"> we </w:t>
      </w:r>
      <w:r w:rsidR="00333415">
        <w:rPr>
          <w:rFonts w:ascii="TimesNewRoman" w:eastAsia="Arial,Bold" w:hAnsi="TimesNewRoman" w:cs="TimesNewRoman"/>
          <w:color w:val="000000"/>
          <w:sz w:val="24"/>
          <w:szCs w:val="24"/>
          <w:lang w:eastAsia="pl-PL"/>
        </w:rPr>
        <w:t>wdrażaniu</w:t>
      </w:r>
      <w:r>
        <w:rPr>
          <w:rFonts w:ascii="TimesNewRoman" w:eastAsia="Arial,Bold" w:hAnsi="TimesNewRoman" w:cs="TimesNewRoman"/>
          <w:color w:val="000000"/>
          <w:sz w:val="24"/>
          <w:szCs w:val="24"/>
          <w:lang w:eastAsia="pl-PL"/>
        </w:rPr>
        <w:t xml:space="preserve"> programu ochrony środowiska, w tym przygotowanie</w:t>
      </w:r>
    </w:p>
    <w:p w:rsidR="0097762F" w:rsidRDefault="0097762F" w:rsidP="002D3574">
      <w:pPr>
        <w:autoSpaceDE w:val="0"/>
        <w:autoSpaceDN w:val="0"/>
        <w:adjustRightInd w:val="0"/>
        <w:spacing w:after="0" w:line="360" w:lineRule="auto"/>
        <w:rPr>
          <w:rFonts w:ascii="TimesNewRoman" w:eastAsia="Arial,Bold" w:hAnsi="TimesNewRoman" w:cs="TimesNewRoman"/>
          <w:color w:val="000000"/>
          <w:sz w:val="24"/>
          <w:szCs w:val="24"/>
          <w:lang w:eastAsia="pl-PL"/>
        </w:rPr>
      </w:pPr>
      <w:r>
        <w:rPr>
          <w:rFonts w:ascii="TimesNewRoman" w:eastAsia="Arial,Bold" w:hAnsi="TimesNewRoman" w:cs="TimesNewRoman"/>
          <w:color w:val="000000"/>
          <w:sz w:val="24"/>
          <w:szCs w:val="24"/>
          <w:lang w:eastAsia="pl-PL"/>
        </w:rPr>
        <w:t>raportu (co dwa lata),</w:t>
      </w:r>
    </w:p>
    <w:p w:rsidR="0097762F" w:rsidRDefault="0097762F" w:rsidP="002D3574">
      <w:pPr>
        <w:autoSpaceDE w:val="0"/>
        <w:autoSpaceDN w:val="0"/>
        <w:adjustRightInd w:val="0"/>
        <w:spacing w:after="0" w:line="360" w:lineRule="auto"/>
        <w:rPr>
          <w:rFonts w:ascii="TimesNewRoman" w:eastAsia="Arial,Bold" w:hAnsi="TimesNewRoman" w:cs="TimesNewRoman"/>
          <w:color w:val="000000"/>
          <w:sz w:val="24"/>
          <w:szCs w:val="24"/>
          <w:lang w:eastAsia="pl-PL"/>
        </w:rPr>
      </w:pPr>
      <w:r>
        <w:rPr>
          <w:rFonts w:ascii="TimesNewRoman" w:eastAsia="Arial,Bold" w:hAnsi="TimesNewRoman" w:cs="TimesNewRoman"/>
          <w:color w:val="000000"/>
          <w:sz w:val="24"/>
          <w:szCs w:val="24"/>
          <w:lang w:eastAsia="pl-PL"/>
        </w:rPr>
        <w:t>aktualizacja listy przedsięwzięć (co dwa lata),</w:t>
      </w:r>
    </w:p>
    <w:p w:rsidR="0097762F" w:rsidRDefault="0097762F" w:rsidP="002D3574">
      <w:pPr>
        <w:autoSpaceDE w:val="0"/>
        <w:autoSpaceDN w:val="0"/>
        <w:adjustRightInd w:val="0"/>
        <w:spacing w:after="0" w:line="360" w:lineRule="auto"/>
        <w:rPr>
          <w:rFonts w:ascii="TimesNewRoman" w:eastAsia="Arial,Bold" w:hAnsi="TimesNewRoman" w:cs="TimesNewRoman"/>
          <w:color w:val="000000"/>
          <w:sz w:val="24"/>
          <w:szCs w:val="24"/>
          <w:lang w:eastAsia="pl-PL"/>
        </w:rPr>
      </w:pPr>
      <w:r>
        <w:rPr>
          <w:rFonts w:ascii="TimesNewRoman" w:eastAsia="Arial,Bold" w:hAnsi="TimesNewRoman" w:cs="TimesNewRoman"/>
          <w:color w:val="000000"/>
          <w:sz w:val="24"/>
          <w:szCs w:val="24"/>
          <w:lang w:eastAsia="pl-PL"/>
        </w:rPr>
        <w:t xml:space="preserve">aktualizacja polityki ochrony środowiska, tj. </w:t>
      </w:r>
      <w:r w:rsidR="00333415">
        <w:rPr>
          <w:rFonts w:ascii="TimesNewRoman" w:eastAsia="Arial,Bold" w:hAnsi="TimesNewRoman" w:cs="TimesNewRoman"/>
          <w:color w:val="000000"/>
          <w:sz w:val="24"/>
          <w:szCs w:val="24"/>
          <w:lang w:eastAsia="pl-PL"/>
        </w:rPr>
        <w:t>celów</w:t>
      </w:r>
      <w:r>
        <w:rPr>
          <w:rFonts w:ascii="TimesNewRoman" w:eastAsia="Arial,Bold" w:hAnsi="TimesNewRoman" w:cs="TimesNewRoman"/>
          <w:color w:val="000000"/>
          <w:sz w:val="24"/>
          <w:szCs w:val="24"/>
          <w:lang w:eastAsia="pl-PL"/>
        </w:rPr>
        <w:t xml:space="preserve"> ekologicznych i </w:t>
      </w:r>
      <w:r w:rsidR="00333415">
        <w:rPr>
          <w:rFonts w:ascii="TimesNewRoman" w:eastAsia="Arial,Bold" w:hAnsi="TimesNewRoman" w:cs="TimesNewRoman"/>
          <w:color w:val="000000"/>
          <w:sz w:val="24"/>
          <w:szCs w:val="24"/>
          <w:lang w:eastAsia="pl-PL"/>
        </w:rPr>
        <w:t>kierunków</w:t>
      </w:r>
      <w:r>
        <w:rPr>
          <w:rFonts w:ascii="TimesNewRoman" w:eastAsia="Arial,Bold" w:hAnsi="TimesNewRoman" w:cs="TimesNewRoman"/>
          <w:color w:val="000000"/>
          <w:sz w:val="24"/>
          <w:szCs w:val="24"/>
          <w:lang w:eastAsia="pl-PL"/>
        </w:rPr>
        <w:t xml:space="preserve"> działań</w:t>
      </w:r>
      <w:r w:rsidR="00431065">
        <w:rPr>
          <w:rFonts w:ascii="TimesNewRoman" w:eastAsia="Arial,Bold" w:hAnsi="TimesNewRoman" w:cs="TimesNewRoman"/>
          <w:color w:val="000000"/>
          <w:sz w:val="24"/>
          <w:szCs w:val="24"/>
          <w:lang w:eastAsia="pl-PL"/>
        </w:rPr>
        <w:t>.</w:t>
      </w:r>
    </w:p>
    <w:p w:rsidR="00333415" w:rsidRDefault="00333415" w:rsidP="002D3574">
      <w:pPr>
        <w:autoSpaceDE w:val="0"/>
        <w:autoSpaceDN w:val="0"/>
        <w:adjustRightInd w:val="0"/>
        <w:spacing w:after="0" w:line="360" w:lineRule="auto"/>
        <w:rPr>
          <w:rFonts w:ascii="TimesNewRoman" w:eastAsia="Arial,Bold" w:hAnsi="TimesNewRoman" w:cs="TimesNewRoman"/>
          <w:color w:val="000000"/>
          <w:sz w:val="24"/>
          <w:szCs w:val="24"/>
          <w:lang w:eastAsia="pl-PL"/>
        </w:rPr>
      </w:pPr>
    </w:p>
    <w:p w:rsidR="00333415" w:rsidRDefault="00333415" w:rsidP="002D3574">
      <w:pPr>
        <w:pStyle w:val="Default"/>
        <w:spacing w:line="360" w:lineRule="auto"/>
        <w:jc w:val="both"/>
        <w:rPr>
          <w:rFonts w:ascii="TimesNewRoman" w:eastAsia="Arial,Bold" w:hAnsi="TimesNewRoman" w:cs="TimesNewRoman"/>
        </w:rPr>
      </w:pPr>
    </w:p>
    <w:p w:rsidR="00A75D12" w:rsidRDefault="00A75D12" w:rsidP="002D3574">
      <w:pPr>
        <w:pStyle w:val="Default"/>
        <w:spacing w:line="360" w:lineRule="auto"/>
        <w:jc w:val="both"/>
        <w:rPr>
          <w:rFonts w:ascii="Cambria Math" w:hAnsi="Cambria Math" w:cs="Cambria Math"/>
        </w:rPr>
      </w:pPr>
    </w:p>
    <w:p w:rsidR="00A75D12" w:rsidRDefault="00A75D12" w:rsidP="00333415">
      <w:pPr>
        <w:pStyle w:val="Default"/>
        <w:spacing w:line="360" w:lineRule="auto"/>
        <w:jc w:val="both"/>
        <w:rPr>
          <w:rFonts w:ascii="Cambria Math" w:hAnsi="Cambria Math" w:cs="Cambria Math"/>
        </w:rPr>
      </w:pPr>
    </w:p>
    <w:p w:rsidR="00A75D12" w:rsidRDefault="00A75D12" w:rsidP="00333415">
      <w:pPr>
        <w:pStyle w:val="Default"/>
        <w:spacing w:line="360" w:lineRule="auto"/>
        <w:jc w:val="both"/>
        <w:rPr>
          <w:rFonts w:ascii="Cambria Math" w:hAnsi="Cambria Math" w:cs="Cambria Math"/>
        </w:rPr>
      </w:pPr>
    </w:p>
    <w:p w:rsidR="00A75D12" w:rsidRDefault="00A75D12" w:rsidP="00333415">
      <w:pPr>
        <w:pStyle w:val="Default"/>
        <w:spacing w:line="360" w:lineRule="auto"/>
        <w:jc w:val="both"/>
        <w:rPr>
          <w:rFonts w:ascii="Cambria Math" w:hAnsi="Cambria Math" w:cs="Cambria Math"/>
        </w:rPr>
      </w:pPr>
    </w:p>
    <w:p w:rsidR="00A75D12" w:rsidRDefault="00A75D12" w:rsidP="00333415">
      <w:pPr>
        <w:pStyle w:val="Default"/>
        <w:spacing w:line="360" w:lineRule="auto"/>
        <w:jc w:val="both"/>
        <w:rPr>
          <w:rFonts w:ascii="Cambria Math" w:hAnsi="Cambria Math" w:cs="Cambria Math"/>
        </w:rPr>
      </w:pPr>
    </w:p>
    <w:p w:rsidR="00A75D12" w:rsidRDefault="00A75D12" w:rsidP="00333415">
      <w:pPr>
        <w:pStyle w:val="Default"/>
        <w:spacing w:line="360" w:lineRule="auto"/>
        <w:jc w:val="both"/>
        <w:rPr>
          <w:rFonts w:ascii="Cambria Math" w:hAnsi="Cambria Math" w:cs="Cambria Math"/>
        </w:rPr>
      </w:pPr>
    </w:p>
    <w:p w:rsidR="00A75D12" w:rsidRDefault="00A75D12" w:rsidP="00333415">
      <w:pPr>
        <w:pStyle w:val="Default"/>
        <w:spacing w:line="360" w:lineRule="auto"/>
        <w:jc w:val="both"/>
        <w:rPr>
          <w:rFonts w:ascii="Cambria Math" w:hAnsi="Cambria Math" w:cs="Cambria Math"/>
        </w:rPr>
      </w:pPr>
    </w:p>
    <w:p w:rsidR="00A75D12" w:rsidRDefault="00A75D12" w:rsidP="00333415">
      <w:pPr>
        <w:pStyle w:val="Default"/>
        <w:spacing w:line="360" w:lineRule="auto"/>
        <w:jc w:val="both"/>
        <w:rPr>
          <w:rFonts w:ascii="Cambria Math" w:hAnsi="Cambria Math" w:cs="Cambria Math"/>
        </w:rPr>
      </w:pPr>
    </w:p>
    <w:p w:rsidR="00A75D12" w:rsidRDefault="00A75D12" w:rsidP="00333415">
      <w:pPr>
        <w:pStyle w:val="Default"/>
        <w:spacing w:line="360" w:lineRule="auto"/>
        <w:jc w:val="both"/>
        <w:rPr>
          <w:rFonts w:ascii="Cambria Math" w:hAnsi="Cambria Math" w:cs="Cambria Math"/>
        </w:rPr>
      </w:pPr>
    </w:p>
    <w:p w:rsidR="00431065" w:rsidRDefault="00431065" w:rsidP="00333415">
      <w:pPr>
        <w:pStyle w:val="Default"/>
        <w:spacing w:line="360" w:lineRule="auto"/>
        <w:jc w:val="both"/>
        <w:rPr>
          <w:rFonts w:ascii="Cambria Math" w:hAnsi="Cambria Math" w:cs="Cambria Math"/>
        </w:rPr>
      </w:pPr>
    </w:p>
    <w:p w:rsidR="00431065" w:rsidRDefault="00431065" w:rsidP="00333415">
      <w:pPr>
        <w:pStyle w:val="Default"/>
        <w:spacing w:line="360" w:lineRule="auto"/>
        <w:jc w:val="both"/>
        <w:rPr>
          <w:rFonts w:ascii="Cambria Math" w:hAnsi="Cambria Math" w:cs="Cambria Math"/>
        </w:rPr>
      </w:pPr>
    </w:p>
    <w:p w:rsidR="00431065" w:rsidRDefault="00431065" w:rsidP="00333415">
      <w:pPr>
        <w:pStyle w:val="Default"/>
        <w:spacing w:line="360" w:lineRule="auto"/>
        <w:jc w:val="both"/>
        <w:rPr>
          <w:rFonts w:ascii="Cambria Math" w:hAnsi="Cambria Math" w:cs="Cambria Math"/>
        </w:rPr>
      </w:pPr>
    </w:p>
    <w:p w:rsidR="00431065" w:rsidRDefault="00431065" w:rsidP="00333415">
      <w:pPr>
        <w:pStyle w:val="Default"/>
        <w:spacing w:line="360" w:lineRule="auto"/>
        <w:jc w:val="both"/>
        <w:rPr>
          <w:rFonts w:ascii="Cambria Math" w:hAnsi="Cambria Math" w:cs="Cambria Math"/>
        </w:rPr>
      </w:pPr>
    </w:p>
    <w:p w:rsidR="00431065" w:rsidRDefault="00431065" w:rsidP="00333415">
      <w:pPr>
        <w:pStyle w:val="Default"/>
        <w:spacing w:line="360" w:lineRule="auto"/>
        <w:jc w:val="both"/>
        <w:rPr>
          <w:rFonts w:ascii="Cambria Math" w:hAnsi="Cambria Math" w:cs="Cambria Math"/>
        </w:rPr>
      </w:pPr>
    </w:p>
    <w:p w:rsidR="00DE0D9B" w:rsidRDefault="00DE0D9B" w:rsidP="00333415">
      <w:pPr>
        <w:pStyle w:val="Default"/>
        <w:spacing w:line="360" w:lineRule="auto"/>
        <w:jc w:val="both"/>
        <w:rPr>
          <w:rFonts w:ascii="Cambria Math" w:hAnsi="Cambria Math" w:cs="Cambria Math"/>
        </w:rPr>
      </w:pPr>
    </w:p>
    <w:p w:rsidR="00DE0D9B" w:rsidRDefault="00DE0D9B" w:rsidP="00333415">
      <w:pPr>
        <w:pStyle w:val="Default"/>
        <w:spacing w:line="360" w:lineRule="auto"/>
        <w:jc w:val="both"/>
        <w:rPr>
          <w:rFonts w:ascii="Cambria Math" w:hAnsi="Cambria Math" w:cs="Cambria Math"/>
        </w:rPr>
      </w:pPr>
    </w:p>
    <w:p w:rsidR="00C06415" w:rsidRDefault="00C06415" w:rsidP="00333415">
      <w:pPr>
        <w:pStyle w:val="Default"/>
        <w:spacing w:line="360" w:lineRule="auto"/>
        <w:jc w:val="both"/>
        <w:rPr>
          <w:rFonts w:ascii="Cambria Math" w:hAnsi="Cambria Math" w:cs="Cambria Math"/>
        </w:rPr>
      </w:pPr>
    </w:p>
    <w:p w:rsidR="002D3574" w:rsidRDefault="002D3574" w:rsidP="00333415">
      <w:pPr>
        <w:pStyle w:val="Default"/>
        <w:spacing w:line="360" w:lineRule="auto"/>
        <w:jc w:val="both"/>
        <w:rPr>
          <w:rFonts w:ascii="Cambria Math" w:hAnsi="Cambria Math" w:cs="Cambria Math"/>
        </w:rPr>
      </w:pPr>
    </w:p>
    <w:p w:rsidR="002D3574" w:rsidRDefault="002D3574" w:rsidP="00333415">
      <w:pPr>
        <w:pStyle w:val="Default"/>
        <w:spacing w:line="360" w:lineRule="auto"/>
        <w:jc w:val="both"/>
        <w:rPr>
          <w:rFonts w:ascii="Cambria Math" w:hAnsi="Cambria Math" w:cs="Cambria Math"/>
        </w:rPr>
      </w:pPr>
    </w:p>
    <w:p w:rsidR="002D3574" w:rsidRDefault="002D3574" w:rsidP="00333415">
      <w:pPr>
        <w:pStyle w:val="Default"/>
        <w:spacing w:line="360" w:lineRule="auto"/>
        <w:jc w:val="both"/>
        <w:rPr>
          <w:rFonts w:ascii="Cambria Math" w:hAnsi="Cambria Math" w:cs="Cambria Math"/>
        </w:rPr>
      </w:pPr>
    </w:p>
    <w:p w:rsidR="002D3574" w:rsidRDefault="002D3574" w:rsidP="00333415">
      <w:pPr>
        <w:pStyle w:val="Default"/>
        <w:spacing w:line="360" w:lineRule="auto"/>
        <w:jc w:val="both"/>
        <w:rPr>
          <w:rFonts w:ascii="Cambria Math" w:hAnsi="Cambria Math" w:cs="Cambria Math"/>
        </w:rPr>
      </w:pPr>
    </w:p>
    <w:p w:rsidR="002D3574" w:rsidRDefault="002D3574" w:rsidP="00333415">
      <w:pPr>
        <w:pStyle w:val="Default"/>
        <w:spacing w:line="360" w:lineRule="auto"/>
        <w:jc w:val="both"/>
        <w:rPr>
          <w:rFonts w:ascii="Cambria Math" w:hAnsi="Cambria Math" w:cs="Cambria Math"/>
        </w:rPr>
      </w:pPr>
    </w:p>
    <w:p w:rsidR="002D3574" w:rsidRDefault="002D3574" w:rsidP="00333415">
      <w:pPr>
        <w:pStyle w:val="Default"/>
        <w:spacing w:line="360" w:lineRule="auto"/>
        <w:jc w:val="both"/>
        <w:rPr>
          <w:rFonts w:ascii="Cambria Math" w:hAnsi="Cambria Math" w:cs="Cambria Math"/>
        </w:rPr>
      </w:pPr>
    </w:p>
    <w:p w:rsidR="00C06415" w:rsidRDefault="00C06415" w:rsidP="00333415">
      <w:pPr>
        <w:pStyle w:val="Default"/>
        <w:spacing w:line="360" w:lineRule="auto"/>
        <w:jc w:val="both"/>
        <w:rPr>
          <w:rFonts w:ascii="Cambria Math" w:hAnsi="Cambria Math" w:cs="Cambria Math"/>
        </w:rPr>
      </w:pPr>
    </w:p>
    <w:p w:rsidR="00C06415" w:rsidRDefault="00C06415" w:rsidP="00333415">
      <w:pPr>
        <w:pStyle w:val="Default"/>
        <w:spacing w:line="360" w:lineRule="auto"/>
        <w:jc w:val="both"/>
        <w:rPr>
          <w:rFonts w:ascii="Cambria Math" w:hAnsi="Cambria Math" w:cs="Cambria Math"/>
        </w:rPr>
      </w:pPr>
    </w:p>
    <w:p w:rsidR="00C06415" w:rsidRPr="00C06415" w:rsidRDefault="00C06415" w:rsidP="00C06415">
      <w:pPr>
        <w:rPr>
          <w:rFonts w:ascii="Times New Roman" w:hAnsi="Times New Roman" w:cs="Times New Roman"/>
          <w:b/>
          <w:bCs/>
          <w:sz w:val="28"/>
          <w:szCs w:val="28"/>
        </w:rPr>
      </w:pPr>
      <w:r>
        <w:rPr>
          <w:rFonts w:ascii="Times New Roman" w:hAnsi="Times New Roman" w:cs="Times New Roman"/>
          <w:b/>
          <w:bCs/>
          <w:sz w:val="28"/>
          <w:szCs w:val="28"/>
        </w:rPr>
        <w:lastRenderedPageBreak/>
        <w:t xml:space="preserve">10. </w:t>
      </w:r>
      <w:r w:rsidRPr="00C06415">
        <w:rPr>
          <w:rFonts w:ascii="Times New Roman" w:hAnsi="Times New Roman" w:cs="Times New Roman"/>
          <w:b/>
          <w:bCs/>
          <w:sz w:val="28"/>
          <w:szCs w:val="28"/>
        </w:rPr>
        <w:t>SPIS SKRÓTÓW</w:t>
      </w:r>
    </w:p>
    <w:p w:rsidR="00C06415" w:rsidRPr="00515424" w:rsidRDefault="00C06415" w:rsidP="00C06415">
      <w:pPr>
        <w:rPr>
          <w:rFonts w:ascii="Arial" w:hAnsi="Arial" w:cs="Arial"/>
          <w:i/>
        </w:rPr>
      </w:pPr>
      <w:r w:rsidRPr="00515424">
        <w:rPr>
          <w:rFonts w:ascii="Arial" w:hAnsi="Arial" w:cs="Arial"/>
          <w:i/>
        </w:rPr>
        <w:t>ARiMR – Agencja Restrukturyzacji i Modernizacji Rolnictwa</w:t>
      </w:r>
    </w:p>
    <w:p w:rsidR="00C06415" w:rsidRPr="00515424" w:rsidRDefault="00C06415" w:rsidP="00C06415">
      <w:pPr>
        <w:rPr>
          <w:rFonts w:ascii="Arial" w:hAnsi="Arial" w:cs="Arial"/>
          <w:i/>
        </w:rPr>
      </w:pPr>
      <w:r w:rsidRPr="00515424">
        <w:rPr>
          <w:rFonts w:ascii="Arial" w:hAnsi="Arial" w:cs="Arial"/>
          <w:i/>
        </w:rPr>
        <w:t>BAT –       najlepsze dostępne technologie</w:t>
      </w:r>
    </w:p>
    <w:p w:rsidR="00C06415" w:rsidRPr="00515424" w:rsidRDefault="00C06415" w:rsidP="00C06415">
      <w:pPr>
        <w:rPr>
          <w:rFonts w:ascii="Arial" w:hAnsi="Arial" w:cs="Arial"/>
          <w:i/>
        </w:rPr>
      </w:pPr>
      <w:r w:rsidRPr="00515424">
        <w:rPr>
          <w:rFonts w:ascii="Arial" w:hAnsi="Arial" w:cs="Arial"/>
          <w:i/>
        </w:rPr>
        <w:t>DPS – Dom Pomocy Społecznej</w:t>
      </w:r>
    </w:p>
    <w:p w:rsidR="00C06415" w:rsidRPr="00515424" w:rsidRDefault="00C06415" w:rsidP="00C06415">
      <w:pPr>
        <w:rPr>
          <w:rFonts w:ascii="Arial" w:hAnsi="Arial" w:cs="Arial"/>
          <w:i/>
        </w:rPr>
      </w:pPr>
      <w:r w:rsidRPr="00515424">
        <w:rPr>
          <w:rFonts w:ascii="Arial" w:hAnsi="Arial" w:cs="Arial"/>
          <w:i/>
        </w:rPr>
        <w:t>ERDF- Europejski Fundusz Rozwoju Regionalnego</w:t>
      </w:r>
    </w:p>
    <w:p w:rsidR="00C06415" w:rsidRPr="00515424" w:rsidRDefault="00C06415" w:rsidP="00C06415">
      <w:pPr>
        <w:rPr>
          <w:rFonts w:ascii="Arial" w:hAnsi="Arial" w:cs="Arial"/>
          <w:i/>
        </w:rPr>
      </w:pPr>
      <w:r w:rsidRPr="00515424">
        <w:rPr>
          <w:rFonts w:ascii="Arial" w:hAnsi="Arial" w:cs="Arial"/>
          <w:i/>
        </w:rPr>
        <w:t>GIS - Główny Inspektorat Sanitarny</w:t>
      </w:r>
    </w:p>
    <w:p w:rsidR="00C06415" w:rsidRPr="00515424" w:rsidRDefault="00C06415" w:rsidP="00C06415">
      <w:pPr>
        <w:rPr>
          <w:rFonts w:ascii="Arial" w:hAnsi="Arial" w:cs="Arial"/>
          <w:i/>
        </w:rPr>
      </w:pPr>
      <w:r w:rsidRPr="00515424">
        <w:rPr>
          <w:rFonts w:ascii="Arial" w:hAnsi="Arial" w:cs="Arial"/>
          <w:i/>
        </w:rPr>
        <w:t>GMO - Organizmy Zmodyfikowane Genetycznie</w:t>
      </w:r>
    </w:p>
    <w:p w:rsidR="00C06415" w:rsidRPr="00515424" w:rsidRDefault="00C06415" w:rsidP="00C06415">
      <w:pPr>
        <w:rPr>
          <w:rFonts w:ascii="Arial" w:hAnsi="Arial" w:cs="Arial"/>
          <w:i/>
        </w:rPr>
      </w:pPr>
      <w:r w:rsidRPr="00515424">
        <w:rPr>
          <w:rFonts w:ascii="Arial" w:hAnsi="Arial" w:cs="Arial"/>
          <w:i/>
        </w:rPr>
        <w:t>jst - jednostki samorządu terytorialnego</w:t>
      </w:r>
    </w:p>
    <w:p w:rsidR="00C06415" w:rsidRPr="00515424" w:rsidRDefault="00C06415" w:rsidP="00C06415">
      <w:pPr>
        <w:rPr>
          <w:rFonts w:ascii="Arial" w:hAnsi="Arial" w:cs="Arial"/>
          <w:i/>
        </w:rPr>
      </w:pPr>
      <w:r w:rsidRPr="00515424">
        <w:rPr>
          <w:rFonts w:ascii="Arial" w:hAnsi="Arial" w:cs="Arial"/>
          <w:i/>
        </w:rPr>
        <w:t>KZLP - kategoria zagrożenia lasów pożarem</w:t>
      </w:r>
    </w:p>
    <w:p w:rsidR="00C06415" w:rsidRPr="00515424" w:rsidRDefault="00C06415" w:rsidP="00C06415">
      <w:pPr>
        <w:rPr>
          <w:rFonts w:ascii="Arial" w:hAnsi="Arial" w:cs="Arial"/>
          <w:i/>
        </w:rPr>
      </w:pPr>
      <w:r w:rsidRPr="00515424">
        <w:rPr>
          <w:rFonts w:ascii="Arial" w:hAnsi="Arial" w:cs="Arial"/>
          <w:i/>
        </w:rPr>
        <w:t>NFOŚiGW – Narodowy Fundusz Ochrony Środowiska i Gospodarki Wodnej</w:t>
      </w:r>
    </w:p>
    <w:p w:rsidR="00C06415" w:rsidRPr="00515424" w:rsidRDefault="00C06415" w:rsidP="00C06415">
      <w:pPr>
        <w:rPr>
          <w:rFonts w:ascii="Arial" w:hAnsi="Arial" w:cs="Arial"/>
          <w:i/>
        </w:rPr>
      </w:pPr>
      <w:r w:rsidRPr="00515424">
        <w:rPr>
          <w:rFonts w:ascii="Arial" w:hAnsi="Arial" w:cs="Arial"/>
          <w:i/>
        </w:rPr>
        <w:t>OSP- Ochotnicza Straż Pożarna</w:t>
      </w:r>
    </w:p>
    <w:p w:rsidR="00C06415" w:rsidRPr="00515424" w:rsidRDefault="00C06415" w:rsidP="00C06415">
      <w:pPr>
        <w:rPr>
          <w:rFonts w:ascii="Arial" w:hAnsi="Arial" w:cs="Arial"/>
          <w:i/>
        </w:rPr>
      </w:pPr>
      <w:r w:rsidRPr="00515424">
        <w:rPr>
          <w:rFonts w:ascii="Arial" w:hAnsi="Arial" w:cs="Arial"/>
          <w:i/>
        </w:rPr>
        <w:t>PROW - Program Operacyjny Rozwój Obszarów Wiejskich</w:t>
      </w:r>
    </w:p>
    <w:p w:rsidR="00C06415" w:rsidRPr="00515424" w:rsidRDefault="00C06415" w:rsidP="00C06415">
      <w:pPr>
        <w:rPr>
          <w:rFonts w:ascii="Arial" w:hAnsi="Arial" w:cs="Arial"/>
          <w:i/>
        </w:rPr>
      </w:pPr>
      <w:r w:rsidRPr="00515424">
        <w:rPr>
          <w:rFonts w:ascii="Arial" w:hAnsi="Arial" w:cs="Arial"/>
          <w:i/>
        </w:rPr>
        <w:t>RLM – równoważna liczba mieszkańców</w:t>
      </w:r>
    </w:p>
    <w:p w:rsidR="00C06415" w:rsidRPr="00515424" w:rsidRDefault="00C06415" w:rsidP="00C06415">
      <w:pPr>
        <w:rPr>
          <w:rFonts w:ascii="Arial" w:hAnsi="Arial" w:cs="Arial"/>
          <w:i/>
        </w:rPr>
      </w:pPr>
      <w:r w:rsidRPr="00515424">
        <w:rPr>
          <w:rFonts w:ascii="Arial" w:hAnsi="Arial" w:cs="Arial"/>
          <w:i/>
        </w:rPr>
        <w:t>RPO - Regionalny Program Operacyjny</w:t>
      </w:r>
    </w:p>
    <w:p w:rsidR="00C06415" w:rsidRPr="00515424" w:rsidRDefault="00C06415" w:rsidP="00C06415">
      <w:pPr>
        <w:rPr>
          <w:rFonts w:ascii="Arial" w:hAnsi="Arial" w:cs="Arial"/>
          <w:i/>
        </w:rPr>
      </w:pPr>
      <w:r w:rsidRPr="00515424">
        <w:rPr>
          <w:rFonts w:ascii="Arial" w:hAnsi="Arial" w:cs="Arial"/>
          <w:i/>
        </w:rPr>
        <w:t>UE – Unia Europejska</w:t>
      </w:r>
    </w:p>
    <w:p w:rsidR="00C06415" w:rsidRPr="00515424" w:rsidRDefault="00C06415" w:rsidP="00C06415">
      <w:pPr>
        <w:rPr>
          <w:rFonts w:ascii="Arial" w:hAnsi="Arial" w:cs="Arial"/>
          <w:i/>
        </w:rPr>
      </w:pPr>
      <w:r w:rsidRPr="00515424">
        <w:rPr>
          <w:rFonts w:ascii="Arial" w:hAnsi="Arial" w:cs="Arial"/>
          <w:i/>
        </w:rPr>
        <w:t>WFOŚiGW – Wojewódzki Fundusz Ochrony Środowiska i Gospodarki Wodnej</w:t>
      </w:r>
    </w:p>
    <w:p w:rsidR="00C06415" w:rsidRPr="00515424" w:rsidRDefault="00C06415" w:rsidP="00C06415">
      <w:pPr>
        <w:rPr>
          <w:rFonts w:ascii="Arial" w:hAnsi="Arial" w:cs="Arial"/>
          <w:i/>
        </w:rPr>
      </w:pPr>
      <w:r w:rsidRPr="00515424">
        <w:rPr>
          <w:rFonts w:ascii="Arial" w:hAnsi="Arial" w:cs="Arial"/>
          <w:i/>
        </w:rPr>
        <w:t>WIOŚ – Wojewódzki Inspektor Ochrony Środowiska</w:t>
      </w:r>
    </w:p>
    <w:p w:rsidR="00C06415" w:rsidRPr="00515424" w:rsidRDefault="00C06415" w:rsidP="00C06415">
      <w:pPr>
        <w:rPr>
          <w:rFonts w:ascii="Arial" w:hAnsi="Arial" w:cs="Arial"/>
          <w:b/>
          <w:bCs/>
          <w:i/>
        </w:rPr>
      </w:pPr>
      <w:r w:rsidRPr="00515424">
        <w:rPr>
          <w:rFonts w:ascii="Arial" w:hAnsi="Arial" w:cs="Arial"/>
          <w:i/>
        </w:rPr>
        <w:t>GUS – Główny Urząd Statystyczny</w:t>
      </w:r>
    </w:p>
    <w:p w:rsidR="00C06415" w:rsidRDefault="00C06415" w:rsidP="00333415">
      <w:pPr>
        <w:pStyle w:val="Default"/>
        <w:spacing w:line="360" w:lineRule="auto"/>
        <w:jc w:val="both"/>
        <w:rPr>
          <w:rFonts w:ascii="Cambria Math" w:hAnsi="Cambria Math" w:cs="Cambria Math"/>
        </w:rPr>
      </w:pPr>
    </w:p>
    <w:p w:rsidR="00431065" w:rsidRDefault="00431065" w:rsidP="00333415">
      <w:pPr>
        <w:pStyle w:val="Default"/>
        <w:spacing w:line="360" w:lineRule="auto"/>
        <w:jc w:val="both"/>
        <w:rPr>
          <w:rFonts w:ascii="Cambria Math" w:hAnsi="Cambria Math" w:cs="Cambria Math"/>
        </w:rPr>
      </w:pPr>
    </w:p>
    <w:p w:rsidR="00C06415" w:rsidRDefault="00C06415" w:rsidP="00333415">
      <w:pPr>
        <w:pStyle w:val="Default"/>
        <w:spacing w:line="360" w:lineRule="auto"/>
        <w:jc w:val="both"/>
        <w:rPr>
          <w:rFonts w:ascii="Cambria Math" w:hAnsi="Cambria Math" w:cs="Cambria Math"/>
        </w:rPr>
      </w:pPr>
    </w:p>
    <w:p w:rsidR="00C06415" w:rsidRDefault="00C06415" w:rsidP="00333415">
      <w:pPr>
        <w:pStyle w:val="Default"/>
        <w:spacing w:line="360" w:lineRule="auto"/>
        <w:jc w:val="both"/>
        <w:rPr>
          <w:rFonts w:ascii="Cambria Math" w:hAnsi="Cambria Math" w:cs="Cambria Math"/>
        </w:rPr>
      </w:pPr>
    </w:p>
    <w:p w:rsidR="00C06415" w:rsidRDefault="00C06415" w:rsidP="00333415">
      <w:pPr>
        <w:pStyle w:val="Default"/>
        <w:spacing w:line="360" w:lineRule="auto"/>
        <w:jc w:val="both"/>
        <w:rPr>
          <w:rFonts w:ascii="Cambria Math" w:hAnsi="Cambria Math" w:cs="Cambria Math"/>
        </w:rPr>
      </w:pPr>
    </w:p>
    <w:p w:rsidR="00C06415" w:rsidRDefault="00C06415" w:rsidP="00333415">
      <w:pPr>
        <w:pStyle w:val="Default"/>
        <w:spacing w:line="360" w:lineRule="auto"/>
        <w:jc w:val="both"/>
        <w:rPr>
          <w:rFonts w:ascii="Cambria Math" w:hAnsi="Cambria Math" w:cs="Cambria Math"/>
        </w:rPr>
      </w:pPr>
    </w:p>
    <w:p w:rsidR="00C06415" w:rsidRDefault="00C06415" w:rsidP="00333415">
      <w:pPr>
        <w:pStyle w:val="Default"/>
        <w:spacing w:line="360" w:lineRule="auto"/>
        <w:jc w:val="both"/>
        <w:rPr>
          <w:rFonts w:ascii="Cambria Math" w:hAnsi="Cambria Math" w:cs="Cambria Math"/>
        </w:rPr>
      </w:pPr>
    </w:p>
    <w:p w:rsidR="00C06415" w:rsidRDefault="00C06415" w:rsidP="00333415">
      <w:pPr>
        <w:pStyle w:val="Default"/>
        <w:spacing w:line="360" w:lineRule="auto"/>
        <w:jc w:val="both"/>
        <w:rPr>
          <w:rFonts w:ascii="Cambria Math" w:hAnsi="Cambria Math" w:cs="Cambria Math"/>
        </w:rPr>
      </w:pPr>
    </w:p>
    <w:p w:rsidR="00C06415" w:rsidRDefault="00C06415" w:rsidP="00333415">
      <w:pPr>
        <w:pStyle w:val="Default"/>
        <w:spacing w:line="360" w:lineRule="auto"/>
        <w:jc w:val="both"/>
        <w:rPr>
          <w:rFonts w:ascii="Cambria Math" w:hAnsi="Cambria Math" w:cs="Cambria Math"/>
        </w:rPr>
      </w:pPr>
    </w:p>
    <w:p w:rsidR="002D3574" w:rsidRDefault="002D3574" w:rsidP="00333415">
      <w:pPr>
        <w:pStyle w:val="Default"/>
        <w:spacing w:line="360" w:lineRule="auto"/>
        <w:jc w:val="both"/>
        <w:rPr>
          <w:rFonts w:ascii="Cambria Math" w:hAnsi="Cambria Math" w:cs="Cambria Math"/>
        </w:rPr>
      </w:pPr>
    </w:p>
    <w:p w:rsidR="00C06415" w:rsidRDefault="00C06415" w:rsidP="00333415">
      <w:pPr>
        <w:pStyle w:val="Default"/>
        <w:spacing w:line="360" w:lineRule="auto"/>
        <w:jc w:val="both"/>
        <w:rPr>
          <w:rFonts w:ascii="Cambria Math" w:hAnsi="Cambria Math" w:cs="Cambria Math"/>
        </w:rPr>
      </w:pPr>
    </w:p>
    <w:p w:rsidR="00A75D12" w:rsidRPr="00807701" w:rsidRDefault="00C06415" w:rsidP="00333415">
      <w:pPr>
        <w:pStyle w:val="Default"/>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11. </w:t>
      </w:r>
      <w:r w:rsidRPr="00807701">
        <w:rPr>
          <w:rFonts w:ascii="Times New Roman" w:hAnsi="Times New Roman" w:cs="Times New Roman"/>
          <w:b/>
          <w:sz w:val="28"/>
          <w:szCs w:val="28"/>
        </w:rPr>
        <w:t>ŹRÓDŁA DANYCH :</w:t>
      </w:r>
    </w:p>
    <w:p w:rsidR="00333415" w:rsidRPr="00BD55F5" w:rsidRDefault="00333415" w:rsidP="005E582D">
      <w:pPr>
        <w:pStyle w:val="Default"/>
        <w:numPr>
          <w:ilvl w:val="0"/>
          <w:numId w:val="41"/>
        </w:numPr>
        <w:spacing w:line="360" w:lineRule="auto"/>
        <w:jc w:val="both"/>
        <w:rPr>
          <w:i/>
        </w:rPr>
      </w:pPr>
      <w:r w:rsidRPr="00BD55F5">
        <w:rPr>
          <w:i/>
        </w:rPr>
        <w:t>Bank Danych Lokalnych, GUS,</w:t>
      </w:r>
    </w:p>
    <w:p w:rsidR="006667FD" w:rsidRPr="00BD55F5" w:rsidRDefault="00333415" w:rsidP="005E582D">
      <w:pPr>
        <w:pStyle w:val="Default"/>
        <w:numPr>
          <w:ilvl w:val="0"/>
          <w:numId w:val="41"/>
        </w:numPr>
        <w:spacing w:line="360" w:lineRule="auto"/>
        <w:jc w:val="both"/>
        <w:rPr>
          <w:i/>
        </w:rPr>
      </w:pPr>
      <w:r w:rsidRPr="00BD55F5">
        <w:rPr>
          <w:i/>
        </w:rPr>
        <w:t>Baza danych Generalnej Dyrekcji Ochrony Ś</w:t>
      </w:r>
      <w:r w:rsidR="006667FD" w:rsidRPr="00BD55F5">
        <w:rPr>
          <w:i/>
        </w:rPr>
        <w:t>rodowiska</w:t>
      </w:r>
    </w:p>
    <w:p w:rsidR="00333415" w:rsidRPr="00BD55F5" w:rsidRDefault="00333415" w:rsidP="005E582D">
      <w:pPr>
        <w:pStyle w:val="Default"/>
        <w:numPr>
          <w:ilvl w:val="0"/>
          <w:numId w:val="41"/>
        </w:numPr>
        <w:spacing w:line="360" w:lineRule="auto"/>
        <w:jc w:val="both"/>
        <w:rPr>
          <w:i/>
        </w:rPr>
      </w:pPr>
      <w:r w:rsidRPr="00BD55F5">
        <w:rPr>
          <w:i/>
        </w:rPr>
        <w:t>Prognoza oddziaływania na środowisko projektu strategii rozwoju województwa śląskiego „Śląskie 2020+”,</w:t>
      </w:r>
    </w:p>
    <w:p w:rsidR="00333415" w:rsidRPr="00BD55F5" w:rsidRDefault="00333415" w:rsidP="005E582D">
      <w:pPr>
        <w:pStyle w:val="Default"/>
        <w:numPr>
          <w:ilvl w:val="0"/>
          <w:numId w:val="41"/>
        </w:numPr>
        <w:spacing w:line="360" w:lineRule="auto"/>
        <w:jc w:val="both"/>
        <w:rPr>
          <w:i/>
        </w:rPr>
      </w:pPr>
      <w:r w:rsidRPr="00BD55F5">
        <w:rPr>
          <w:i/>
        </w:rPr>
        <w:t>Dyrektywa Parlamentu Europejskiego i Rady 2010/75/UE w sprawie emisji przemysłowych,</w:t>
      </w:r>
    </w:p>
    <w:p w:rsidR="00333415" w:rsidRPr="00BD55F5" w:rsidRDefault="00333415" w:rsidP="005E582D">
      <w:pPr>
        <w:pStyle w:val="Default"/>
        <w:numPr>
          <w:ilvl w:val="0"/>
          <w:numId w:val="41"/>
        </w:numPr>
        <w:spacing w:line="360" w:lineRule="auto"/>
        <w:jc w:val="both"/>
        <w:rPr>
          <w:i/>
        </w:rPr>
      </w:pPr>
      <w:r w:rsidRPr="00BD55F5">
        <w:rPr>
          <w:i/>
        </w:rPr>
        <w:t>Główny Instytut Górnictwa, Katowice,</w:t>
      </w:r>
    </w:p>
    <w:p w:rsidR="00333415" w:rsidRPr="00BD55F5" w:rsidRDefault="00333415" w:rsidP="005E582D">
      <w:pPr>
        <w:pStyle w:val="Default"/>
        <w:numPr>
          <w:ilvl w:val="0"/>
          <w:numId w:val="41"/>
        </w:numPr>
        <w:spacing w:line="360" w:lineRule="auto"/>
        <w:jc w:val="both"/>
        <w:rPr>
          <w:i/>
        </w:rPr>
      </w:pPr>
      <w:r w:rsidRPr="00BD55F5">
        <w:rPr>
          <w:i/>
        </w:rPr>
        <w:t>Program Ochrony Środowiska dla Województwa Śląskiego do roku 2019</w:t>
      </w:r>
      <w:r w:rsidR="006667FD" w:rsidRPr="00BD55F5">
        <w:rPr>
          <w:i/>
        </w:rPr>
        <w:t xml:space="preserve"> </w:t>
      </w:r>
      <w:r w:rsidRPr="00BD55F5">
        <w:rPr>
          <w:i/>
        </w:rPr>
        <w:t>z uwzględnieniem perspektywy do roku 2024</w:t>
      </w:r>
    </w:p>
    <w:p w:rsidR="00333415" w:rsidRPr="00BD55F5" w:rsidRDefault="00333415" w:rsidP="005E582D">
      <w:pPr>
        <w:pStyle w:val="Default"/>
        <w:numPr>
          <w:ilvl w:val="0"/>
          <w:numId w:val="41"/>
        </w:numPr>
        <w:spacing w:line="360" w:lineRule="auto"/>
        <w:jc w:val="both"/>
        <w:rPr>
          <w:i/>
        </w:rPr>
      </w:pPr>
      <w:r w:rsidRPr="00BD55F5">
        <w:rPr>
          <w:i/>
        </w:rPr>
        <w:t>http://bip.slaskie.pl</w:t>
      </w:r>
    </w:p>
    <w:p w:rsidR="00333415" w:rsidRPr="00BD55F5" w:rsidRDefault="00333415" w:rsidP="005E582D">
      <w:pPr>
        <w:pStyle w:val="Default"/>
        <w:numPr>
          <w:ilvl w:val="0"/>
          <w:numId w:val="41"/>
        </w:numPr>
        <w:spacing w:line="360" w:lineRule="auto"/>
        <w:jc w:val="both"/>
        <w:rPr>
          <w:i/>
        </w:rPr>
      </w:pPr>
      <w:r w:rsidRPr="00BD55F5">
        <w:rPr>
          <w:i/>
        </w:rPr>
        <w:t>http://bip.slaskie.pl/index.php?grupa=40&amp;id=12345&amp;id_menu=52,</w:t>
      </w:r>
    </w:p>
    <w:p w:rsidR="00333415" w:rsidRPr="00BD55F5" w:rsidRDefault="00333415" w:rsidP="005E582D">
      <w:pPr>
        <w:pStyle w:val="Default"/>
        <w:numPr>
          <w:ilvl w:val="0"/>
          <w:numId w:val="41"/>
        </w:numPr>
        <w:spacing w:line="360" w:lineRule="auto"/>
        <w:jc w:val="both"/>
        <w:rPr>
          <w:i/>
        </w:rPr>
      </w:pPr>
      <w:r w:rsidRPr="00BD55F5">
        <w:rPr>
          <w:i/>
        </w:rPr>
        <w:t>http://bip.slaskie.pl/index.php?grupa=40&amp;id=36939&amp;id_menu=66,</w:t>
      </w:r>
    </w:p>
    <w:p w:rsidR="00333415" w:rsidRPr="00BD55F5" w:rsidRDefault="006667FD" w:rsidP="005E582D">
      <w:pPr>
        <w:pStyle w:val="Default"/>
        <w:numPr>
          <w:ilvl w:val="0"/>
          <w:numId w:val="41"/>
        </w:numPr>
        <w:spacing w:line="360" w:lineRule="auto"/>
        <w:jc w:val="both"/>
        <w:rPr>
          <w:i/>
        </w:rPr>
      </w:pPr>
      <w:r w:rsidRPr="00BD55F5">
        <w:rPr>
          <w:i/>
        </w:rPr>
        <w:t>http://katowice.rdos.gov.pl</w:t>
      </w:r>
    </w:p>
    <w:p w:rsidR="00333415" w:rsidRPr="00BD55F5" w:rsidRDefault="00333415" w:rsidP="005E582D">
      <w:pPr>
        <w:pStyle w:val="Default"/>
        <w:numPr>
          <w:ilvl w:val="0"/>
          <w:numId w:val="41"/>
        </w:numPr>
        <w:spacing w:line="360" w:lineRule="auto"/>
        <w:jc w:val="both"/>
        <w:rPr>
          <w:i/>
        </w:rPr>
      </w:pPr>
      <w:r w:rsidRPr="00BD55F5">
        <w:rPr>
          <w:i/>
        </w:rPr>
        <w:t>http://www.gios.gov.pl</w:t>
      </w:r>
    </w:p>
    <w:p w:rsidR="00333415" w:rsidRPr="00BD55F5" w:rsidRDefault="00333415" w:rsidP="005E582D">
      <w:pPr>
        <w:pStyle w:val="Default"/>
        <w:numPr>
          <w:ilvl w:val="0"/>
          <w:numId w:val="41"/>
        </w:numPr>
        <w:spacing w:line="360" w:lineRule="auto"/>
        <w:jc w:val="both"/>
        <w:rPr>
          <w:i/>
        </w:rPr>
      </w:pPr>
      <w:r w:rsidRPr="00BD55F5">
        <w:rPr>
          <w:i/>
        </w:rPr>
        <w:t>http://www.katowice.pios.gov.pl/index.php?tekst=monitoring/informacje/i,</w:t>
      </w:r>
    </w:p>
    <w:p w:rsidR="00333415" w:rsidRPr="00BD55F5" w:rsidRDefault="00333415" w:rsidP="005E582D">
      <w:pPr>
        <w:pStyle w:val="Default"/>
        <w:numPr>
          <w:ilvl w:val="0"/>
          <w:numId w:val="41"/>
        </w:numPr>
        <w:spacing w:line="360" w:lineRule="auto"/>
        <w:jc w:val="both"/>
        <w:rPr>
          <w:i/>
        </w:rPr>
      </w:pPr>
      <w:r w:rsidRPr="00BD55F5">
        <w:rPr>
          <w:i/>
        </w:rPr>
        <w:t>http://www.kzgw.gov.pl/pl/Projekt-Polityki-wodnej-panstwa-do-roku-2030.html,</w:t>
      </w:r>
    </w:p>
    <w:p w:rsidR="00333415" w:rsidRPr="00BD55F5" w:rsidRDefault="00333415" w:rsidP="005E582D">
      <w:pPr>
        <w:pStyle w:val="Default"/>
        <w:numPr>
          <w:ilvl w:val="0"/>
          <w:numId w:val="41"/>
        </w:numPr>
        <w:spacing w:line="360" w:lineRule="auto"/>
        <w:jc w:val="both"/>
        <w:rPr>
          <w:i/>
        </w:rPr>
      </w:pPr>
      <w:r w:rsidRPr="00BD55F5">
        <w:rPr>
          <w:i/>
        </w:rPr>
        <w:t>http://www.kzgw.gov.pl/pl/Wiadomosci/Aktualizacja-Programu-wodno-srodowiskowego-kraju.html,</w:t>
      </w:r>
    </w:p>
    <w:p w:rsidR="00333415" w:rsidRPr="00BD55F5" w:rsidRDefault="00333415" w:rsidP="005E582D">
      <w:pPr>
        <w:pStyle w:val="Default"/>
        <w:numPr>
          <w:ilvl w:val="0"/>
          <w:numId w:val="41"/>
        </w:numPr>
        <w:spacing w:line="360" w:lineRule="auto"/>
        <w:jc w:val="both"/>
        <w:rPr>
          <w:i/>
        </w:rPr>
      </w:pPr>
      <w:r w:rsidRPr="00BD55F5">
        <w:rPr>
          <w:i/>
        </w:rPr>
        <w:t>Informacje o stanie środowiska w województwie śląskim w latach 2009-20</w:t>
      </w:r>
      <w:r w:rsidR="005E582D">
        <w:rPr>
          <w:i/>
        </w:rPr>
        <w:t xml:space="preserve">13 </w:t>
      </w:r>
    </w:p>
    <w:p w:rsidR="00333415" w:rsidRPr="00BD55F5" w:rsidRDefault="00333415" w:rsidP="005E582D">
      <w:pPr>
        <w:pStyle w:val="Default"/>
        <w:numPr>
          <w:ilvl w:val="0"/>
          <w:numId w:val="41"/>
        </w:numPr>
        <w:spacing w:line="360" w:lineRule="auto"/>
        <w:jc w:val="both"/>
        <w:rPr>
          <w:i/>
        </w:rPr>
      </w:pPr>
      <w:r w:rsidRPr="00BD55F5">
        <w:rPr>
          <w:i/>
        </w:rPr>
        <w:t>Komunikat Komisji do Parlamentu Europejskiego, Rady, Europejskiego Komitetu Ekonomiczno – Społecznego i Komitetu Regionów Program „Czyste powietrze dla Europy” COM(2013) 918 final z dn. 18.12.2014 r. ,</w:t>
      </w:r>
    </w:p>
    <w:p w:rsidR="00333415" w:rsidRPr="00BD55F5" w:rsidRDefault="00333415" w:rsidP="005E582D">
      <w:pPr>
        <w:pStyle w:val="Default"/>
        <w:numPr>
          <w:ilvl w:val="0"/>
          <w:numId w:val="41"/>
        </w:numPr>
        <w:spacing w:line="360" w:lineRule="auto"/>
        <w:jc w:val="both"/>
        <w:rPr>
          <w:i/>
        </w:rPr>
      </w:pPr>
      <w:r w:rsidRPr="00BD55F5">
        <w:rPr>
          <w:i/>
        </w:rPr>
        <w:t>Krajowy plan gospodarki odpadami 2014 (Kpgo 2014), Warszawa, 2010 r.,</w:t>
      </w:r>
    </w:p>
    <w:p w:rsidR="00333415" w:rsidRPr="00BD55F5" w:rsidRDefault="00333415" w:rsidP="005E582D">
      <w:pPr>
        <w:pStyle w:val="Default"/>
        <w:numPr>
          <w:ilvl w:val="0"/>
          <w:numId w:val="41"/>
        </w:numPr>
        <w:spacing w:line="360" w:lineRule="auto"/>
        <w:jc w:val="both"/>
        <w:rPr>
          <w:i/>
        </w:rPr>
      </w:pPr>
      <w:r w:rsidRPr="00BD55F5">
        <w:rPr>
          <w:i/>
        </w:rPr>
        <w:t>Ministerstwo Środowiska Ocena skuteczności realizacji celów Strategii Tematycznej UE dotyczącej zanieczyszczenia powietrza oraz wynikającej z niej Dyrektywy Parlamentu Europejskiego i Rady 2008/50/WE z dnia 21 maja 2008 r. w sprawie jakości powietrza i czystszego powietrza dla Europy (CAFE) ze szczególnym uwzględnieniem standardów jakości powietrza w zakresie pyłu drobnego PM2,5, Opole 2013 ,</w:t>
      </w:r>
    </w:p>
    <w:p w:rsidR="00333415" w:rsidRPr="00BD55F5" w:rsidRDefault="00333415" w:rsidP="005E582D">
      <w:pPr>
        <w:pStyle w:val="Default"/>
        <w:numPr>
          <w:ilvl w:val="0"/>
          <w:numId w:val="41"/>
        </w:numPr>
        <w:spacing w:line="360" w:lineRule="auto"/>
        <w:jc w:val="both"/>
        <w:rPr>
          <w:i/>
        </w:rPr>
      </w:pPr>
      <w:r w:rsidRPr="00BD55F5">
        <w:rPr>
          <w:i/>
        </w:rPr>
        <w:t>Narodowa Strategia Edukacji Ekologicznej (NSEE), Warszawa, 2001 r.,</w:t>
      </w:r>
    </w:p>
    <w:p w:rsidR="006667FD" w:rsidRPr="00BD55F5" w:rsidRDefault="006667FD" w:rsidP="005E582D">
      <w:pPr>
        <w:pStyle w:val="Default"/>
        <w:numPr>
          <w:ilvl w:val="0"/>
          <w:numId w:val="41"/>
        </w:numPr>
        <w:spacing w:line="360" w:lineRule="auto"/>
        <w:jc w:val="both"/>
        <w:rPr>
          <w:i/>
        </w:rPr>
      </w:pPr>
      <w:r w:rsidRPr="00BD55F5">
        <w:rPr>
          <w:i/>
        </w:rPr>
        <w:lastRenderedPageBreak/>
        <w:t>Obwieszczenie Ministra Środowiska z dnia 15 października 2013 r. w sprawie ogłoszenia jednolitego tekstu rozporządzenia Ministra Środowiska w sprawie dopuszczalnych poziomów hałasu w środowisku,</w:t>
      </w:r>
    </w:p>
    <w:p w:rsidR="006667FD" w:rsidRPr="00BD55F5" w:rsidRDefault="006667FD" w:rsidP="005E582D">
      <w:pPr>
        <w:pStyle w:val="Default"/>
        <w:numPr>
          <w:ilvl w:val="0"/>
          <w:numId w:val="41"/>
        </w:numPr>
        <w:spacing w:line="360" w:lineRule="auto"/>
        <w:jc w:val="both"/>
        <w:rPr>
          <w:i/>
        </w:rPr>
      </w:pPr>
      <w:r w:rsidRPr="00BD55F5">
        <w:rPr>
          <w:i/>
        </w:rPr>
        <w:t>Ochrona środowiska 2014, GUS, Warszawa 2014,</w:t>
      </w:r>
    </w:p>
    <w:p w:rsidR="006667FD" w:rsidRPr="00BD55F5" w:rsidRDefault="006667FD" w:rsidP="005E582D">
      <w:pPr>
        <w:pStyle w:val="Default"/>
        <w:numPr>
          <w:ilvl w:val="0"/>
          <w:numId w:val="41"/>
        </w:numPr>
        <w:spacing w:line="360" w:lineRule="auto"/>
        <w:jc w:val="both"/>
        <w:rPr>
          <w:i/>
        </w:rPr>
      </w:pPr>
      <w:r w:rsidRPr="00BD55F5">
        <w:rPr>
          <w:i/>
        </w:rPr>
        <w:t>Państwowy Instytut Geologiczny, Warszawa 2014,</w:t>
      </w:r>
    </w:p>
    <w:p w:rsidR="006667FD" w:rsidRPr="00BD55F5" w:rsidRDefault="006667FD" w:rsidP="005E582D">
      <w:pPr>
        <w:pStyle w:val="Default"/>
        <w:numPr>
          <w:ilvl w:val="0"/>
          <w:numId w:val="41"/>
        </w:numPr>
        <w:spacing w:line="360" w:lineRule="auto"/>
        <w:jc w:val="both"/>
        <w:rPr>
          <w:i/>
        </w:rPr>
      </w:pPr>
      <w:r w:rsidRPr="00BD55F5">
        <w:rPr>
          <w:i/>
        </w:rPr>
        <w:t>Pięcioletnia ocena jakości powietrza w województwie śląskim w latach 2009-2013 – WIOŚ Katowice,</w:t>
      </w:r>
    </w:p>
    <w:p w:rsidR="006667FD" w:rsidRPr="00BD55F5" w:rsidRDefault="006667FD" w:rsidP="005E582D">
      <w:pPr>
        <w:pStyle w:val="Default"/>
        <w:numPr>
          <w:ilvl w:val="0"/>
          <w:numId w:val="41"/>
        </w:numPr>
        <w:spacing w:line="360" w:lineRule="auto"/>
        <w:jc w:val="both"/>
        <w:rPr>
          <w:i/>
        </w:rPr>
      </w:pPr>
      <w:r w:rsidRPr="00BD55F5">
        <w:rPr>
          <w:i/>
        </w:rPr>
        <w:t>Program ochrony powietrza dla terenu województwa śląskiego,</w:t>
      </w:r>
    </w:p>
    <w:p w:rsidR="006667FD" w:rsidRPr="00BD55F5" w:rsidRDefault="006667FD" w:rsidP="005E582D">
      <w:pPr>
        <w:pStyle w:val="Default"/>
        <w:numPr>
          <w:ilvl w:val="0"/>
          <w:numId w:val="41"/>
        </w:numPr>
        <w:spacing w:line="360" w:lineRule="auto"/>
        <w:jc w:val="both"/>
        <w:rPr>
          <w:i/>
        </w:rPr>
      </w:pPr>
      <w:r w:rsidRPr="00BD55F5">
        <w:rPr>
          <w:i/>
        </w:rPr>
        <w:t>Program wodno – środowiskowy kraju (PWŚK), Warszawa, 2010 r.,</w:t>
      </w:r>
    </w:p>
    <w:p w:rsidR="006667FD" w:rsidRPr="00BD55F5" w:rsidRDefault="006667FD" w:rsidP="005E582D">
      <w:pPr>
        <w:pStyle w:val="Default"/>
        <w:numPr>
          <w:ilvl w:val="0"/>
          <w:numId w:val="41"/>
        </w:numPr>
        <w:spacing w:line="360" w:lineRule="auto"/>
        <w:jc w:val="both"/>
        <w:rPr>
          <w:i/>
        </w:rPr>
      </w:pPr>
      <w:r w:rsidRPr="00BD55F5">
        <w:rPr>
          <w:i/>
        </w:rPr>
        <w:t>Rozporządzenie Ministra Środowiska z dnia 30 października 2003 r. (Dz.U. 2003 nr 192 poz. 1883) w sprawie dopuszczalnych poziomów pól elektromagnetycznych w środowisku oraz sposobów sprawdzania dotrzymania tych poziomów,</w:t>
      </w:r>
    </w:p>
    <w:p w:rsidR="006667FD" w:rsidRPr="00BD55F5" w:rsidRDefault="006667FD" w:rsidP="005E582D">
      <w:pPr>
        <w:pStyle w:val="Default"/>
        <w:numPr>
          <w:ilvl w:val="0"/>
          <w:numId w:val="41"/>
        </w:numPr>
        <w:spacing w:line="360" w:lineRule="auto"/>
        <w:jc w:val="both"/>
        <w:rPr>
          <w:i/>
        </w:rPr>
      </w:pPr>
      <w:r w:rsidRPr="00BD55F5">
        <w:rPr>
          <w:i/>
        </w:rPr>
        <w:t>Stan środowiska w województwie śląskim w 2014 roku, WIOŚ Katowice,</w:t>
      </w:r>
    </w:p>
    <w:p w:rsidR="00A75D12" w:rsidRPr="00BD55F5" w:rsidRDefault="00A75D12" w:rsidP="005E582D">
      <w:pPr>
        <w:pStyle w:val="Default"/>
        <w:numPr>
          <w:ilvl w:val="0"/>
          <w:numId w:val="41"/>
        </w:numPr>
        <w:spacing w:line="360" w:lineRule="auto"/>
        <w:jc w:val="both"/>
        <w:rPr>
          <w:i/>
        </w:rPr>
      </w:pPr>
      <w:r w:rsidRPr="00BD55F5">
        <w:rPr>
          <w:i/>
        </w:rPr>
        <w:t>Strategia Bezpieczeństwo Energetyczne i Środowisko, Ministerstwo Gospodarki, Ministerstwo Środowiska, Warszawa, kwiecień 2014 r.,</w:t>
      </w:r>
    </w:p>
    <w:p w:rsidR="00A75D12" w:rsidRPr="00BD55F5" w:rsidRDefault="00A75D12" w:rsidP="005E582D">
      <w:pPr>
        <w:pStyle w:val="Default"/>
        <w:numPr>
          <w:ilvl w:val="0"/>
          <w:numId w:val="41"/>
        </w:numPr>
        <w:spacing w:line="360" w:lineRule="auto"/>
        <w:jc w:val="both"/>
        <w:rPr>
          <w:i/>
        </w:rPr>
      </w:pPr>
      <w:r w:rsidRPr="00BD55F5">
        <w:rPr>
          <w:i/>
        </w:rPr>
        <w:t>Strategia ochrony przyrody województwa śląskiego do 2030 roku,</w:t>
      </w:r>
    </w:p>
    <w:p w:rsidR="00A75D12" w:rsidRPr="00BD55F5" w:rsidRDefault="00A75D12" w:rsidP="005E582D">
      <w:pPr>
        <w:pStyle w:val="Default"/>
        <w:numPr>
          <w:ilvl w:val="0"/>
          <w:numId w:val="41"/>
        </w:numPr>
        <w:spacing w:line="360" w:lineRule="auto"/>
        <w:jc w:val="both"/>
        <w:rPr>
          <w:i/>
        </w:rPr>
      </w:pPr>
      <w:r w:rsidRPr="00BD55F5">
        <w:rPr>
          <w:i/>
        </w:rPr>
        <w:t>Strategia Rozwoju Województwa Śląskiego „Śląskie 2020+”. Katowice 2013,</w:t>
      </w:r>
    </w:p>
    <w:p w:rsidR="00A75D12" w:rsidRPr="00BD55F5" w:rsidRDefault="00A75D12" w:rsidP="005E582D">
      <w:pPr>
        <w:pStyle w:val="Default"/>
        <w:numPr>
          <w:ilvl w:val="0"/>
          <w:numId w:val="41"/>
        </w:numPr>
        <w:spacing w:line="360" w:lineRule="auto"/>
        <w:jc w:val="both"/>
        <w:rPr>
          <w:i/>
        </w:rPr>
      </w:pPr>
      <w:r w:rsidRPr="00BD55F5">
        <w:rPr>
          <w:i/>
        </w:rPr>
        <w:t>Śląska Izba Rolnicza; (http://www.sir-katowice.pl/),</w:t>
      </w:r>
    </w:p>
    <w:p w:rsidR="00A75D12" w:rsidRPr="00BD55F5" w:rsidRDefault="00A75D12" w:rsidP="005E582D">
      <w:pPr>
        <w:pStyle w:val="Default"/>
        <w:numPr>
          <w:ilvl w:val="0"/>
          <w:numId w:val="41"/>
        </w:numPr>
        <w:spacing w:line="360" w:lineRule="auto"/>
        <w:jc w:val="both"/>
        <w:rPr>
          <w:i/>
        </w:rPr>
      </w:pPr>
      <w:r w:rsidRPr="00BD55F5">
        <w:rPr>
          <w:i/>
        </w:rPr>
        <w:t>uchwala nr IV/32/9/2013 w sprawie zmiany uchwały Nr IV/25/2/2012 Sejmiku Województwa Śląskiego z dnia 24 sierpnia 2012 roku w sprawie wykonania Planu gospodarki odpadami dla województwa śląskiego 2014,</w:t>
      </w:r>
    </w:p>
    <w:p w:rsidR="00A75D12" w:rsidRPr="00BD55F5" w:rsidRDefault="00A75D12" w:rsidP="005E582D">
      <w:pPr>
        <w:pStyle w:val="Default"/>
        <w:numPr>
          <w:ilvl w:val="0"/>
          <w:numId w:val="41"/>
        </w:numPr>
        <w:spacing w:line="360" w:lineRule="auto"/>
        <w:jc w:val="both"/>
        <w:rPr>
          <w:i/>
        </w:rPr>
      </w:pPr>
      <w:r w:rsidRPr="00BD55F5">
        <w:rPr>
          <w:i/>
        </w:rPr>
        <w:t>UCHWAŁA NR IV/48/2/2014 SEJMIKU WOJEWÓDZTWA ŚLĄSKIEGO z dnia 10 marca 2014r. w sprawie ustanowienia planu ochrony Parku Krajobrazowego „Orlich Gniazd”, Dziennik Urzędowy Woj. Śląskiego, Poz. 1763,</w:t>
      </w:r>
    </w:p>
    <w:p w:rsidR="00A75D12" w:rsidRPr="00BD55F5" w:rsidRDefault="00A75D12" w:rsidP="005E582D">
      <w:pPr>
        <w:pStyle w:val="Default"/>
        <w:numPr>
          <w:ilvl w:val="0"/>
          <w:numId w:val="41"/>
        </w:numPr>
        <w:spacing w:line="360" w:lineRule="auto"/>
        <w:jc w:val="both"/>
        <w:rPr>
          <w:i/>
        </w:rPr>
      </w:pPr>
      <w:r w:rsidRPr="00BD55F5">
        <w:rPr>
          <w:i/>
        </w:rPr>
        <w:t>Urząd Statystyczny w Katowicach, Rocznik statystyczny województwa śląskiego 2013, Katowice 2013,</w:t>
      </w:r>
    </w:p>
    <w:p w:rsidR="00A75D12" w:rsidRPr="00BD55F5" w:rsidRDefault="00A75D12" w:rsidP="005E582D">
      <w:pPr>
        <w:pStyle w:val="Default"/>
        <w:numPr>
          <w:ilvl w:val="0"/>
          <w:numId w:val="41"/>
        </w:numPr>
        <w:spacing w:line="360" w:lineRule="auto"/>
        <w:jc w:val="both"/>
        <w:rPr>
          <w:i/>
        </w:rPr>
      </w:pPr>
      <w:r w:rsidRPr="00BD55F5">
        <w:rPr>
          <w:i/>
        </w:rPr>
        <w:t>Ustawa z 3 lutego 1995 r. o ochronie gruntów rolnych i leśnych (Dz.U. z 2004 r., nr 121, poz. 1266, tekst jednolity na dzień 1 stycznia 2011 r.),</w:t>
      </w:r>
    </w:p>
    <w:p w:rsidR="00A75D12" w:rsidRPr="00BD55F5" w:rsidRDefault="00A75D12" w:rsidP="005E582D">
      <w:pPr>
        <w:pStyle w:val="Default"/>
        <w:numPr>
          <w:ilvl w:val="0"/>
          <w:numId w:val="41"/>
        </w:numPr>
        <w:spacing w:line="360" w:lineRule="auto"/>
        <w:jc w:val="both"/>
        <w:rPr>
          <w:i/>
        </w:rPr>
      </w:pPr>
      <w:r w:rsidRPr="00BD55F5">
        <w:rPr>
          <w:i/>
        </w:rPr>
        <w:t>WSO – Baza danych Wojewódzkiego Systemu Odpadowego,</w:t>
      </w:r>
    </w:p>
    <w:p w:rsidR="00A75D12" w:rsidRPr="00BD55F5" w:rsidRDefault="00A75D12" w:rsidP="005E582D">
      <w:pPr>
        <w:pStyle w:val="Default"/>
        <w:numPr>
          <w:ilvl w:val="0"/>
          <w:numId w:val="41"/>
        </w:numPr>
        <w:spacing w:line="360" w:lineRule="auto"/>
        <w:jc w:val="both"/>
        <w:rPr>
          <w:i/>
        </w:rPr>
      </w:pPr>
      <w:r w:rsidRPr="00BD55F5">
        <w:rPr>
          <w:i/>
        </w:rPr>
        <w:t>Wstępna ocena ryzyka powodziowego, KZGW 2011,</w:t>
      </w:r>
    </w:p>
    <w:p w:rsidR="00A75D12" w:rsidRPr="00BD55F5" w:rsidRDefault="001C72DF" w:rsidP="005E582D">
      <w:pPr>
        <w:pStyle w:val="Default"/>
        <w:numPr>
          <w:ilvl w:val="0"/>
          <w:numId w:val="41"/>
        </w:numPr>
        <w:spacing w:line="360" w:lineRule="auto"/>
        <w:jc w:val="both"/>
        <w:rPr>
          <w:i/>
          <w:color w:val="auto"/>
        </w:rPr>
      </w:pPr>
      <w:hyperlink r:id="rId81" w:history="1">
        <w:r w:rsidR="00807701" w:rsidRPr="00BD55F5">
          <w:rPr>
            <w:rStyle w:val="Hipercze"/>
            <w:i/>
            <w:color w:val="auto"/>
          </w:rPr>
          <w:t>www.ekoportal.gov.pl</w:t>
        </w:r>
      </w:hyperlink>
      <w:r w:rsidR="00A75D12" w:rsidRPr="00BD55F5">
        <w:rPr>
          <w:i/>
          <w:color w:val="auto"/>
        </w:rPr>
        <w:t>,</w:t>
      </w:r>
    </w:p>
    <w:p w:rsidR="00807701" w:rsidRPr="00BD55F5" w:rsidRDefault="00807701" w:rsidP="005E582D">
      <w:pPr>
        <w:pStyle w:val="Default"/>
        <w:numPr>
          <w:ilvl w:val="0"/>
          <w:numId w:val="41"/>
        </w:numPr>
        <w:spacing w:line="360" w:lineRule="auto"/>
        <w:jc w:val="both"/>
        <w:rPr>
          <w:i/>
          <w:color w:val="auto"/>
        </w:rPr>
      </w:pPr>
      <w:r w:rsidRPr="00BD55F5">
        <w:rPr>
          <w:i/>
          <w:color w:val="auto"/>
        </w:rPr>
        <w:t>Starostwo Powiatowe w Częstochowie</w:t>
      </w:r>
    </w:p>
    <w:p w:rsidR="00807701" w:rsidRDefault="00807701" w:rsidP="005E582D">
      <w:pPr>
        <w:pStyle w:val="Default"/>
        <w:numPr>
          <w:ilvl w:val="0"/>
          <w:numId w:val="41"/>
        </w:numPr>
        <w:spacing w:line="360" w:lineRule="auto"/>
        <w:jc w:val="both"/>
        <w:rPr>
          <w:i/>
          <w:color w:val="auto"/>
        </w:rPr>
      </w:pPr>
      <w:r w:rsidRPr="00BD55F5">
        <w:rPr>
          <w:i/>
          <w:color w:val="auto"/>
        </w:rPr>
        <w:t>Urzędy gmin Powiatu Częstochowskiego</w:t>
      </w:r>
    </w:p>
    <w:p w:rsidR="00BD55F5" w:rsidRPr="00BD55F5" w:rsidRDefault="00BD55F5" w:rsidP="00A75D12">
      <w:pPr>
        <w:pStyle w:val="Default"/>
        <w:spacing w:line="360" w:lineRule="auto"/>
        <w:jc w:val="both"/>
        <w:rPr>
          <w:i/>
          <w:color w:val="auto"/>
        </w:rPr>
      </w:pPr>
    </w:p>
    <w:p w:rsidR="00515424" w:rsidRDefault="00515424" w:rsidP="00A75D12">
      <w:pPr>
        <w:pStyle w:val="Default"/>
        <w:spacing w:line="360" w:lineRule="auto"/>
        <w:jc w:val="both"/>
        <w:rPr>
          <w:rFonts w:ascii="TimesNewRoman" w:hAnsi="TimesNewRoman" w:cs="TimesNewRoman"/>
          <w:b/>
          <w:sz w:val="28"/>
          <w:szCs w:val="28"/>
        </w:rPr>
      </w:pPr>
    </w:p>
    <w:p w:rsidR="00515424" w:rsidRDefault="00515424" w:rsidP="00A75D12">
      <w:pPr>
        <w:pStyle w:val="Default"/>
        <w:spacing w:line="360" w:lineRule="auto"/>
        <w:jc w:val="both"/>
        <w:rPr>
          <w:rFonts w:ascii="TimesNewRoman" w:hAnsi="TimesNewRoman" w:cs="TimesNewRoman"/>
          <w:b/>
          <w:sz w:val="28"/>
          <w:szCs w:val="28"/>
        </w:rPr>
      </w:pPr>
    </w:p>
    <w:p w:rsidR="00515424" w:rsidRDefault="00515424" w:rsidP="00A75D12">
      <w:pPr>
        <w:pStyle w:val="Default"/>
        <w:spacing w:line="360" w:lineRule="auto"/>
        <w:jc w:val="both"/>
        <w:rPr>
          <w:rFonts w:ascii="TimesNewRoman" w:hAnsi="TimesNewRoman" w:cs="TimesNewRoman"/>
          <w:b/>
          <w:sz w:val="28"/>
          <w:szCs w:val="28"/>
        </w:rPr>
      </w:pPr>
    </w:p>
    <w:p w:rsidR="00515424" w:rsidRDefault="00515424" w:rsidP="00A75D12">
      <w:pPr>
        <w:pStyle w:val="Default"/>
        <w:spacing w:line="360" w:lineRule="auto"/>
        <w:jc w:val="both"/>
        <w:rPr>
          <w:rFonts w:ascii="TimesNewRoman" w:hAnsi="TimesNewRoman" w:cs="TimesNewRoman"/>
          <w:b/>
          <w:sz w:val="28"/>
          <w:szCs w:val="28"/>
        </w:rPr>
      </w:pPr>
    </w:p>
    <w:p w:rsidR="00515424" w:rsidRDefault="00515424" w:rsidP="00A75D12">
      <w:pPr>
        <w:pStyle w:val="Default"/>
        <w:spacing w:line="360" w:lineRule="auto"/>
        <w:jc w:val="both"/>
        <w:rPr>
          <w:rFonts w:ascii="TimesNewRoman" w:hAnsi="TimesNewRoman" w:cs="TimesNewRoman"/>
          <w:b/>
          <w:sz w:val="28"/>
          <w:szCs w:val="28"/>
        </w:rPr>
      </w:pPr>
    </w:p>
    <w:p w:rsidR="00515424" w:rsidRDefault="00515424" w:rsidP="00A75D12">
      <w:pPr>
        <w:pStyle w:val="Default"/>
        <w:spacing w:line="360" w:lineRule="auto"/>
        <w:jc w:val="both"/>
        <w:rPr>
          <w:rFonts w:ascii="TimesNewRoman" w:hAnsi="TimesNewRoman" w:cs="TimesNewRoman"/>
          <w:b/>
          <w:sz w:val="28"/>
          <w:szCs w:val="28"/>
        </w:rPr>
      </w:pPr>
    </w:p>
    <w:p w:rsidR="00515424" w:rsidRDefault="00515424" w:rsidP="00A75D12">
      <w:pPr>
        <w:pStyle w:val="Default"/>
        <w:spacing w:line="360" w:lineRule="auto"/>
        <w:jc w:val="both"/>
        <w:rPr>
          <w:rFonts w:ascii="TimesNewRoman" w:hAnsi="TimesNewRoman" w:cs="TimesNewRoman"/>
          <w:b/>
          <w:sz w:val="28"/>
          <w:szCs w:val="28"/>
        </w:rPr>
      </w:pPr>
    </w:p>
    <w:p w:rsidR="00515424" w:rsidRDefault="00515424" w:rsidP="00A75D12">
      <w:pPr>
        <w:pStyle w:val="Default"/>
        <w:spacing w:line="360" w:lineRule="auto"/>
        <w:jc w:val="both"/>
        <w:rPr>
          <w:rFonts w:ascii="TimesNewRoman" w:hAnsi="TimesNewRoman" w:cs="TimesNewRoman"/>
          <w:b/>
          <w:sz w:val="28"/>
          <w:szCs w:val="28"/>
        </w:rPr>
      </w:pPr>
    </w:p>
    <w:p w:rsidR="00515424" w:rsidRDefault="00515424" w:rsidP="00A75D12">
      <w:pPr>
        <w:pStyle w:val="Default"/>
        <w:spacing w:line="360" w:lineRule="auto"/>
        <w:jc w:val="both"/>
        <w:rPr>
          <w:rFonts w:ascii="TimesNewRoman" w:hAnsi="TimesNewRoman" w:cs="TimesNewRoman"/>
          <w:b/>
          <w:sz w:val="28"/>
          <w:szCs w:val="28"/>
        </w:rPr>
      </w:pPr>
    </w:p>
    <w:p w:rsidR="00515424" w:rsidRDefault="00515424" w:rsidP="00A75D12">
      <w:pPr>
        <w:pStyle w:val="Default"/>
        <w:spacing w:line="360" w:lineRule="auto"/>
        <w:jc w:val="both"/>
        <w:rPr>
          <w:rFonts w:ascii="TimesNewRoman" w:hAnsi="TimesNewRoman" w:cs="TimesNewRoman"/>
          <w:b/>
          <w:sz w:val="28"/>
          <w:szCs w:val="28"/>
        </w:rPr>
      </w:pPr>
    </w:p>
    <w:p w:rsidR="00515424" w:rsidRDefault="00515424" w:rsidP="00A75D12">
      <w:pPr>
        <w:pStyle w:val="Default"/>
        <w:spacing w:line="360" w:lineRule="auto"/>
        <w:jc w:val="both"/>
        <w:rPr>
          <w:rFonts w:ascii="TimesNewRoman" w:hAnsi="TimesNewRoman" w:cs="TimesNewRoman"/>
          <w:b/>
          <w:sz w:val="28"/>
          <w:szCs w:val="28"/>
        </w:rPr>
      </w:pPr>
    </w:p>
    <w:p w:rsidR="00515424" w:rsidRDefault="00515424" w:rsidP="00A75D12">
      <w:pPr>
        <w:pStyle w:val="Default"/>
        <w:spacing w:line="360" w:lineRule="auto"/>
        <w:jc w:val="both"/>
        <w:rPr>
          <w:rFonts w:ascii="TimesNewRoman" w:hAnsi="TimesNewRoman" w:cs="TimesNewRoman"/>
          <w:b/>
          <w:sz w:val="28"/>
          <w:szCs w:val="28"/>
        </w:rPr>
      </w:pPr>
    </w:p>
    <w:p w:rsidR="00515424" w:rsidRDefault="00515424" w:rsidP="00A75D12">
      <w:pPr>
        <w:pStyle w:val="Default"/>
        <w:spacing w:line="360" w:lineRule="auto"/>
        <w:jc w:val="both"/>
        <w:rPr>
          <w:rFonts w:ascii="TimesNewRoman" w:hAnsi="TimesNewRoman" w:cs="TimesNewRoman"/>
          <w:b/>
          <w:sz w:val="28"/>
          <w:szCs w:val="28"/>
        </w:rPr>
      </w:pPr>
    </w:p>
    <w:p w:rsidR="00515424" w:rsidRDefault="00515424" w:rsidP="00A75D12">
      <w:pPr>
        <w:pStyle w:val="Default"/>
        <w:spacing w:line="360" w:lineRule="auto"/>
        <w:jc w:val="both"/>
        <w:rPr>
          <w:rFonts w:ascii="TimesNewRoman" w:hAnsi="TimesNewRoman" w:cs="TimesNewRoman"/>
          <w:b/>
          <w:sz w:val="28"/>
          <w:szCs w:val="28"/>
        </w:rPr>
      </w:pPr>
    </w:p>
    <w:p w:rsidR="00515424" w:rsidRDefault="00515424" w:rsidP="00A75D12">
      <w:pPr>
        <w:pStyle w:val="Default"/>
        <w:spacing w:line="360" w:lineRule="auto"/>
        <w:jc w:val="both"/>
        <w:rPr>
          <w:rFonts w:ascii="TimesNewRoman" w:hAnsi="TimesNewRoman" w:cs="TimesNewRoman"/>
          <w:b/>
          <w:sz w:val="28"/>
          <w:szCs w:val="28"/>
        </w:rPr>
      </w:pPr>
    </w:p>
    <w:p w:rsidR="00515424" w:rsidRDefault="00515424" w:rsidP="00A75D12">
      <w:pPr>
        <w:pStyle w:val="Default"/>
        <w:spacing w:line="360" w:lineRule="auto"/>
        <w:jc w:val="both"/>
        <w:rPr>
          <w:rFonts w:ascii="TimesNewRoman" w:hAnsi="TimesNewRoman" w:cs="TimesNewRoman"/>
          <w:b/>
          <w:sz w:val="28"/>
          <w:szCs w:val="28"/>
        </w:rPr>
      </w:pPr>
    </w:p>
    <w:p w:rsidR="00515424" w:rsidRDefault="00515424" w:rsidP="00A75D12">
      <w:pPr>
        <w:pStyle w:val="Default"/>
        <w:spacing w:line="360" w:lineRule="auto"/>
        <w:jc w:val="both"/>
        <w:rPr>
          <w:rFonts w:ascii="TimesNewRoman" w:hAnsi="TimesNewRoman" w:cs="TimesNewRoman"/>
          <w:b/>
          <w:sz w:val="28"/>
          <w:szCs w:val="28"/>
        </w:rPr>
      </w:pPr>
    </w:p>
    <w:p w:rsidR="00515424" w:rsidRDefault="00515424" w:rsidP="00A75D12">
      <w:pPr>
        <w:pStyle w:val="Default"/>
        <w:spacing w:line="360" w:lineRule="auto"/>
        <w:jc w:val="both"/>
        <w:rPr>
          <w:rFonts w:ascii="TimesNewRoman" w:hAnsi="TimesNewRoman" w:cs="TimesNewRoman"/>
          <w:b/>
          <w:sz w:val="28"/>
          <w:szCs w:val="28"/>
        </w:rPr>
      </w:pPr>
    </w:p>
    <w:p w:rsidR="00515424" w:rsidRDefault="00515424" w:rsidP="00A75D12">
      <w:pPr>
        <w:pStyle w:val="Default"/>
        <w:spacing w:line="360" w:lineRule="auto"/>
        <w:jc w:val="both"/>
        <w:rPr>
          <w:rFonts w:ascii="TimesNewRoman" w:hAnsi="TimesNewRoman" w:cs="TimesNewRoman"/>
          <w:b/>
          <w:sz w:val="28"/>
          <w:szCs w:val="28"/>
        </w:rPr>
      </w:pPr>
    </w:p>
    <w:p w:rsidR="00515424" w:rsidRDefault="00515424" w:rsidP="00A75D12">
      <w:pPr>
        <w:pStyle w:val="Default"/>
        <w:spacing w:line="360" w:lineRule="auto"/>
        <w:jc w:val="both"/>
        <w:rPr>
          <w:rFonts w:ascii="TimesNewRoman" w:hAnsi="TimesNewRoman" w:cs="TimesNewRoman"/>
          <w:b/>
          <w:sz w:val="28"/>
          <w:szCs w:val="28"/>
        </w:rPr>
      </w:pPr>
    </w:p>
    <w:p w:rsidR="00515424" w:rsidRDefault="00515424" w:rsidP="00A75D12">
      <w:pPr>
        <w:pStyle w:val="Default"/>
        <w:spacing w:line="360" w:lineRule="auto"/>
        <w:jc w:val="both"/>
        <w:rPr>
          <w:rFonts w:ascii="TimesNewRoman" w:hAnsi="TimesNewRoman" w:cs="TimesNewRoman"/>
          <w:b/>
          <w:sz w:val="28"/>
          <w:szCs w:val="28"/>
        </w:rPr>
      </w:pPr>
    </w:p>
    <w:p w:rsidR="00515424" w:rsidRDefault="00515424" w:rsidP="00A75D12">
      <w:pPr>
        <w:pStyle w:val="Default"/>
        <w:spacing w:line="360" w:lineRule="auto"/>
        <w:jc w:val="both"/>
        <w:rPr>
          <w:rFonts w:ascii="TimesNewRoman" w:hAnsi="TimesNewRoman" w:cs="TimesNewRoman"/>
          <w:b/>
          <w:sz w:val="28"/>
          <w:szCs w:val="28"/>
        </w:rPr>
      </w:pPr>
    </w:p>
    <w:p w:rsidR="00515424" w:rsidRDefault="00515424" w:rsidP="00A75D12">
      <w:pPr>
        <w:pStyle w:val="Default"/>
        <w:spacing w:line="360" w:lineRule="auto"/>
        <w:jc w:val="both"/>
        <w:rPr>
          <w:rFonts w:ascii="TimesNewRoman" w:hAnsi="TimesNewRoman" w:cs="TimesNewRoman"/>
          <w:b/>
          <w:sz w:val="28"/>
          <w:szCs w:val="28"/>
        </w:rPr>
      </w:pPr>
    </w:p>
    <w:p w:rsidR="00515424" w:rsidRDefault="00515424" w:rsidP="00A75D12">
      <w:pPr>
        <w:pStyle w:val="Default"/>
        <w:spacing w:line="360" w:lineRule="auto"/>
        <w:jc w:val="both"/>
        <w:rPr>
          <w:rFonts w:ascii="TimesNewRoman" w:hAnsi="TimesNewRoman" w:cs="TimesNewRoman"/>
          <w:b/>
          <w:sz w:val="28"/>
          <w:szCs w:val="28"/>
        </w:rPr>
      </w:pPr>
    </w:p>
    <w:p w:rsidR="00515424" w:rsidRDefault="00515424" w:rsidP="00A75D12">
      <w:pPr>
        <w:pStyle w:val="Default"/>
        <w:spacing w:line="360" w:lineRule="auto"/>
        <w:jc w:val="both"/>
        <w:rPr>
          <w:rFonts w:ascii="TimesNewRoman" w:hAnsi="TimesNewRoman" w:cs="TimesNewRoman"/>
          <w:b/>
          <w:sz w:val="28"/>
          <w:szCs w:val="28"/>
        </w:rPr>
      </w:pPr>
    </w:p>
    <w:p w:rsidR="00BD55F5" w:rsidRDefault="00C06415" w:rsidP="00A75D12">
      <w:pPr>
        <w:pStyle w:val="Default"/>
        <w:spacing w:line="360" w:lineRule="auto"/>
        <w:jc w:val="both"/>
        <w:rPr>
          <w:rFonts w:ascii="TimesNewRoman" w:hAnsi="TimesNewRoman" w:cs="TimesNewRoman"/>
          <w:b/>
          <w:sz w:val="28"/>
          <w:szCs w:val="28"/>
        </w:rPr>
      </w:pPr>
      <w:r w:rsidRPr="00C06415">
        <w:rPr>
          <w:rFonts w:ascii="TimesNewRoman" w:hAnsi="TimesNewRoman" w:cs="TimesNewRoman"/>
          <w:b/>
          <w:sz w:val="28"/>
          <w:szCs w:val="28"/>
        </w:rPr>
        <w:lastRenderedPageBreak/>
        <w:t>12</w:t>
      </w:r>
      <w:r>
        <w:rPr>
          <w:rFonts w:ascii="TimesNewRoman" w:hAnsi="TimesNewRoman" w:cs="TimesNewRoman"/>
          <w:b/>
          <w:sz w:val="28"/>
          <w:szCs w:val="28"/>
        </w:rPr>
        <w:t>.</w:t>
      </w:r>
      <w:r w:rsidRPr="00C06415">
        <w:rPr>
          <w:rFonts w:ascii="TimesNewRoman" w:hAnsi="TimesNewRoman" w:cs="TimesNewRoman"/>
          <w:b/>
          <w:sz w:val="28"/>
          <w:szCs w:val="28"/>
        </w:rPr>
        <w:t xml:space="preserve"> SPIS TABEL</w:t>
      </w:r>
    </w:p>
    <w:p w:rsidR="00BD55F5" w:rsidRPr="005E582D" w:rsidRDefault="00BD55F5" w:rsidP="005E582D">
      <w:pPr>
        <w:pStyle w:val="Akapitzlist"/>
        <w:numPr>
          <w:ilvl w:val="0"/>
          <w:numId w:val="40"/>
        </w:numPr>
        <w:rPr>
          <w:rFonts w:ascii="Arial" w:eastAsia="TimesNewRoman,Bold" w:hAnsi="Arial" w:cs="Arial"/>
          <w:bCs/>
          <w:i/>
          <w:iCs/>
        </w:rPr>
      </w:pPr>
      <w:r w:rsidRPr="005E582D">
        <w:rPr>
          <w:rFonts w:ascii="Arial" w:eastAsia="TimesNewRoman,Bold" w:hAnsi="Arial" w:cs="Arial"/>
          <w:bCs/>
          <w:i/>
          <w:iCs/>
        </w:rPr>
        <w:t>Tabela 1. Ilość mieszkańców w poszczególnych gminach powiatu częstochowskiego</w:t>
      </w:r>
    </w:p>
    <w:p w:rsidR="00BD55F5" w:rsidRPr="005E582D" w:rsidRDefault="00BD55F5" w:rsidP="005E582D">
      <w:pPr>
        <w:pStyle w:val="Akapitzlist"/>
        <w:numPr>
          <w:ilvl w:val="0"/>
          <w:numId w:val="40"/>
        </w:numPr>
        <w:tabs>
          <w:tab w:val="left" w:pos="1095"/>
        </w:tabs>
        <w:rPr>
          <w:rFonts w:ascii="Arial" w:eastAsia="Calibri" w:hAnsi="Arial" w:cs="Arial"/>
          <w:bCs/>
          <w:i/>
          <w:iCs/>
        </w:rPr>
      </w:pPr>
      <w:r w:rsidRPr="005E582D">
        <w:rPr>
          <w:rFonts w:ascii="Arial" w:eastAsia="Calibri" w:hAnsi="Arial" w:cs="Arial"/>
          <w:bCs/>
          <w:i/>
          <w:iCs/>
        </w:rPr>
        <w:t xml:space="preserve">Tabela 2. Zestawienie  liczby ludności Powiatu Częstochowskiego </w:t>
      </w:r>
    </w:p>
    <w:p w:rsidR="00BD55F5" w:rsidRPr="005E582D" w:rsidRDefault="00BD55F5" w:rsidP="005E582D">
      <w:pPr>
        <w:pStyle w:val="Akapitzlist"/>
        <w:numPr>
          <w:ilvl w:val="0"/>
          <w:numId w:val="40"/>
        </w:numPr>
        <w:tabs>
          <w:tab w:val="left" w:pos="1095"/>
        </w:tabs>
        <w:spacing w:line="360" w:lineRule="auto"/>
        <w:rPr>
          <w:rFonts w:ascii="Arial" w:hAnsi="Arial" w:cs="Arial"/>
          <w:bCs/>
          <w:i/>
          <w:iCs/>
        </w:rPr>
      </w:pPr>
      <w:r w:rsidRPr="005E582D">
        <w:rPr>
          <w:rFonts w:ascii="Arial" w:hAnsi="Arial" w:cs="Arial"/>
          <w:bCs/>
          <w:i/>
          <w:iCs/>
        </w:rPr>
        <w:t>Tabela 3. Zestawienie  gęstości zaludnienia Powiatu Częstochowskiego w latach 2010-2015</w:t>
      </w:r>
    </w:p>
    <w:p w:rsidR="00BD55F5" w:rsidRPr="00BD55F5" w:rsidRDefault="00BD55F5" w:rsidP="005E582D">
      <w:pPr>
        <w:pStyle w:val="PodpisTabeli"/>
        <w:numPr>
          <w:ilvl w:val="0"/>
          <w:numId w:val="40"/>
        </w:numPr>
        <w:spacing w:before="0" w:after="0" w:line="276" w:lineRule="auto"/>
        <w:jc w:val="left"/>
        <w:rPr>
          <w:rFonts w:ascii="Arial" w:hAnsi="Arial" w:cs="Arial"/>
          <w:b w:val="0"/>
          <w:i/>
          <w:iCs/>
        </w:rPr>
      </w:pPr>
      <w:r w:rsidRPr="00BD55F5">
        <w:rPr>
          <w:rFonts w:ascii="Arial" w:hAnsi="Arial" w:cs="Arial"/>
          <w:b w:val="0"/>
          <w:i/>
          <w:iCs/>
        </w:rPr>
        <w:t>Tabela 4. Przyrost naturalny na 1000 ludności w powiecie częstochowskim       w latach 2013-2015</w:t>
      </w:r>
    </w:p>
    <w:p w:rsidR="00BD55F5" w:rsidRPr="00BD55F5" w:rsidRDefault="00BD55F5" w:rsidP="00BD55F5">
      <w:pPr>
        <w:pStyle w:val="PodpisTabeli"/>
        <w:spacing w:before="0" w:after="0" w:line="276" w:lineRule="auto"/>
        <w:jc w:val="left"/>
        <w:rPr>
          <w:rFonts w:ascii="Arial" w:hAnsi="Arial" w:cs="Arial"/>
          <w:b w:val="0"/>
          <w:i/>
          <w:iCs/>
        </w:rPr>
      </w:pPr>
    </w:p>
    <w:p w:rsidR="00BD55F5" w:rsidRPr="005E582D" w:rsidRDefault="00BD55F5" w:rsidP="005E582D">
      <w:pPr>
        <w:pStyle w:val="Akapitzlist"/>
        <w:numPr>
          <w:ilvl w:val="0"/>
          <w:numId w:val="40"/>
        </w:numPr>
        <w:tabs>
          <w:tab w:val="left" w:pos="1095"/>
        </w:tabs>
        <w:spacing w:line="360" w:lineRule="auto"/>
        <w:rPr>
          <w:rFonts w:ascii="Arial" w:hAnsi="Arial" w:cs="Arial"/>
          <w:bCs/>
          <w:i/>
          <w:iCs/>
        </w:rPr>
      </w:pPr>
      <w:r w:rsidRPr="005E582D">
        <w:rPr>
          <w:rFonts w:ascii="Arial" w:hAnsi="Arial" w:cs="Arial"/>
          <w:bCs/>
          <w:i/>
          <w:iCs/>
        </w:rPr>
        <w:t>Tabela 5. Udział ludności wg ekonomicznych grup wieku w % ludności ogółem</w:t>
      </w:r>
    </w:p>
    <w:p w:rsidR="00BD55F5" w:rsidRPr="005E582D" w:rsidRDefault="00BD55F5" w:rsidP="005E582D">
      <w:pPr>
        <w:pStyle w:val="Akapitzlist"/>
        <w:numPr>
          <w:ilvl w:val="0"/>
          <w:numId w:val="40"/>
        </w:numPr>
        <w:spacing w:after="0"/>
        <w:rPr>
          <w:rFonts w:ascii="Arial" w:eastAsia="TimesNewRoman,Bold" w:hAnsi="Arial" w:cs="Arial"/>
          <w:bCs/>
          <w:i/>
          <w:iCs/>
        </w:rPr>
      </w:pPr>
      <w:r w:rsidRPr="005E582D">
        <w:rPr>
          <w:rFonts w:ascii="Arial" w:eastAsia="TimesNewRoman,Bold" w:hAnsi="Arial" w:cs="Arial"/>
          <w:bCs/>
          <w:i/>
          <w:iCs/>
        </w:rPr>
        <w:t>Tabela 6 Podmioty gospodarki narodowej zarejestrowane w rejestrze REGON wg sektorów własnościowych na terenie powiatu częstochowskiego</w:t>
      </w:r>
      <w:r w:rsidRPr="005E582D">
        <w:rPr>
          <w:rFonts w:ascii="TimesNewRoman,Bold" w:eastAsia="TimesNewRoman,Bold" w:cs="TimesNewRoman,Bold"/>
          <w:bCs/>
        </w:rPr>
        <w:t xml:space="preserve"> </w:t>
      </w:r>
      <w:r w:rsidRPr="005E582D">
        <w:rPr>
          <w:rFonts w:ascii="Arial" w:eastAsia="TimesNewRoman,Bold" w:hAnsi="Arial" w:cs="Arial"/>
          <w:bCs/>
          <w:i/>
          <w:iCs/>
        </w:rPr>
        <w:t>w 2015 r.</w:t>
      </w:r>
    </w:p>
    <w:p w:rsidR="00BD55F5" w:rsidRPr="00BD55F5" w:rsidRDefault="00BD55F5" w:rsidP="00BD55F5">
      <w:pPr>
        <w:autoSpaceDE w:val="0"/>
        <w:autoSpaceDN w:val="0"/>
        <w:adjustRightInd w:val="0"/>
        <w:spacing w:after="0" w:line="240" w:lineRule="auto"/>
        <w:rPr>
          <w:rFonts w:ascii="Arial" w:eastAsia="TimesNewRoman,Bold" w:hAnsi="Arial"/>
          <w:bCs/>
          <w:i/>
          <w:iCs/>
          <w:sz w:val="24"/>
          <w:szCs w:val="24"/>
          <w:lang w:eastAsia="pl-PL"/>
        </w:rPr>
      </w:pPr>
    </w:p>
    <w:p w:rsidR="00BD55F5" w:rsidRPr="005E582D" w:rsidRDefault="00BD55F5" w:rsidP="005E582D">
      <w:pPr>
        <w:pStyle w:val="Akapitzlist"/>
        <w:numPr>
          <w:ilvl w:val="0"/>
          <w:numId w:val="40"/>
        </w:numPr>
        <w:tabs>
          <w:tab w:val="left" w:pos="1095"/>
        </w:tabs>
        <w:spacing w:line="360" w:lineRule="auto"/>
        <w:rPr>
          <w:rFonts w:ascii="Arial" w:hAnsi="Arial" w:cs="Arial"/>
          <w:bCs/>
          <w:i/>
          <w:iCs/>
        </w:rPr>
      </w:pPr>
      <w:r w:rsidRPr="005E582D">
        <w:rPr>
          <w:rFonts w:ascii="Arial" w:hAnsi="Arial" w:cs="Arial"/>
          <w:bCs/>
          <w:i/>
          <w:iCs/>
        </w:rPr>
        <w:t>Tabela 7</w:t>
      </w:r>
      <w:r w:rsidRPr="005E582D">
        <w:rPr>
          <w:rFonts w:ascii="Arial" w:hAnsi="Arial" w:cs="Arial"/>
          <w:bCs/>
        </w:rPr>
        <w:t xml:space="preserve">. </w:t>
      </w:r>
      <w:r w:rsidRPr="005E582D">
        <w:rPr>
          <w:rFonts w:ascii="Arial" w:hAnsi="Arial" w:cs="Arial"/>
          <w:bCs/>
          <w:i/>
          <w:iCs/>
        </w:rPr>
        <w:t>Zestawienie ilości gospodarstw rolnych na terenie Powiatu Częstochowskiego</w:t>
      </w:r>
    </w:p>
    <w:p w:rsidR="00BD55F5" w:rsidRPr="005E582D" w:rsidRDefault="00BD55F5" w:rsidP="005E582D">
      <w:pPr>
        <w:pStyle w:val="Akapitzlist"/>
        <w:numPr>
          <w:ilvl w:val="0"/>
          <w:numId w:val="40"/>
        </w:numPr>
        <w:tabs>
          <w:tab w:val="left" w:pos="1095"/>
        </w:tabs>
        <w:spacing w:line="360" w:lineRule="auto"/>
        <w:rPr>
          <w:rFonts w:ascii="Arial" w:hAnsi="Arial" w:cs="Arial"/>
          <w:bCs/>
          <w:i/>
          <w:iCs/>
        </w:rPr>
      </w:pPr>
      <w:r w:rsidRPr="005E582D">
        <w:rPr>
          <w:rFonts w:ascii="Arial" w:hAnsi="Arial" w:cs="Arial"/>
          <w:bCs/>
          <w:i/>
          <w:iCs/>
        </w:rPr>
        <w:t>Tabela 8. Powierzchnia zasiewów wybranych upraw na terenie Powiatu Częstochowskiego w 2010 r.</w:t>
      </w:r>
    </w:p>
    <w:p w:rsidR="00BD55F5" w:rsidRPr="005E582D" w:rsidRDefault="00BD55F5" w:rsidP="005E582D">
      <w:pPr>
        <w:pStyle w:val="Akapitzlist"/>
        <w:numPr>
          <w:ilvl w:val="0"/>
          <w:numId w:val="40"/>
        </w:numPr>
        <w:tabs>
          <w:tab w:val="left" w:pos="1095"/>
        </w:tabs>
        <w:spacing w:line="360" w:lineRule="auto"/>
        <w:rPr>
          <w:rFonts w:ascii="Arial" w:hAnsi="Arial" w:cs="Arial"/>
          <w:bCs/>
          <w:i/>
          <w:iCs/>
        </w:rPr>
      </w:pPr>
      <w:r w:rsidRPr="005E582D">
        <w:rPr>
          <w:rFonts w:ascii="Arial" w:hAnsi="Arial" w:cs="Arial"/>
          <w:bCs/>
          <w:i/>
          <w:iCs/>
        </w:rPr>
        <w:t>Tabela 9.Pogłowie zwierząt gospodarskich</w:t>
      </w:r>
    </w:p>
    <w:p w:rsidR="00BD55F5" w:rsidRPr="005E582D" w:rsidRDefault="00BD55F5" w:rsidP="005E582D">
      <w:pPr>
        <w:pStyle w:val="Akapitzlist"/>
        <w:numPr>
          <w:ilvl w:val="0"/>
          <w:numId w:val="40"/>
        </w:numPr>
        <w:spacing w:after="0" w:line="360" w:lineRule="auto"/>
      </w:pPr>
      <w:r w:rsidRPr="005E582D">
        <w:rPr>
          <w:rFonts w:ascii="Arial" w:hAnsi="Arial" w:cs="Arial"/>
          <w:i/>
        </w:rPr>
        <w:t>Tabela 10. Zestawienie oczyszczalni ścieków w Powiecie Częstochowskim</w:t>
      </w:r>
    </w:p>
    <w:p w:rsidR="00BD55F5" w:rsidRPr="005E582D" w:rsidRDefault="00BD55F5" w:rsidP="005E582D">
      <w:pPr>
        <w:pStyle w:val="Akapitzlist"/>
        <w:numPr>
          <w:ilvl w:val="0"/>
          <w:numId w:val="40"/>
        </w:numPr>
        <w:spacing w:line="360" w:lineRule="auto"/>
        <w:rPr>
          <w:rFonts w:ascii="Arial" w:hAnsi="Arial" w:cs="Arial"/>
          <w:bCs/>
          <w:i/>
          <w:iCs/>
        </w:rPr>
      </w:pPr>
      <w:r w:rsidRPr="005E582D">
        <w:rPr>
          <w:rFonts w:ascii="Arial" w:hAnsi="Arial" w:cs="Arial"/>
          <w:bCs/>
          <w:i/>
          <w:iCs/>
        </w:rPr>
        <w:t xml:space="preserve">Tabela 11. sieć wodociągowa, kanalizacyjna powiatu częstochowskiego, dane według gmin </w:t>
      </w:r>
    </w:p>
    <w:p w:rsidR="00BD55F5" w:rsidRPr="005E582D" w:rsidRDefault="00BD55F5" w:rsidP="005E582D">
      <w:pPr>
        <w:pStyle w:val="Akapitzlist"/>
        <w:numPr>
          <w:ilvl w:val="0"/>
          <w:numId w:val="40"/>
        </w:numPr>
        <w:spacing w:after="0" w:line="360" w:lineRule="auto"/>
        <w:rPr>
          <w:rFonts w:ascii="Arial" w:hAnsi="Arial" w:cs="Arial"/>
          <w:bCs/>
          <w:i/>
          <w:iCs/>
          <w:color w:val="000000"/>
        </w:rPr>
      </w:pPr>
      <w:r w:rsidRPr="005E582D">
        <w:rPr>
          <w:rFonts w:ascii="Arial" w:hAnsi="Arial" w:cs="Arial"/>
          <w:bCs/>
          <w:i/>
          <w:iCs/>
          <w:color w:val="000000"/>
        </w:rPr>
        <w:t xml:space="preserve">Tabela 12.  Odpady wytworzone i dotychczas składowane ( nagromadzone z wyłączeniem odpadów komunalnych) </w:t>
      </w:r>
      <w:r w:rsidRPr="005E582D">
        <w:rPr>
          <w:rFonts w:ascii="Arial" w:hAnsi="Arial" w:cs="Arial"/>
          <w:bCs/>
          <w:i/>
          <w:iCs/>
        </w:rPr>
        <w:t>wytworzone w ciągu roku</w:t>
      </w:r>
    </w:p>
    <w:p w:rsidR="00BD55F5" w:rsidRPr="005E582D" w:rsidRDefault="00BD55F5" w:rsidP="005E582D">
      <w:pPr>
        <w:pStyle w:val="Akapitzlist"/>
        <w:numPr>
          <w:ilvl w:val="0"/>
          <w:numId w:val="40"/>
        </w:numPr>
        <w:rPr>
          <w:rFonts w:ascii="Arial" w:hAnsi="Arial" w:cs="Arial"/>
          <w:bCs/>
          <w:i/>
          <w:iCs/>
        </w:rPr>
      </w:pPr>
      <w:r w:rsidRPr="005E582D">
        <w:rPr>
          <w:rFonts w:ascii="Arial" w:hAnsi="Arial" w:cs="Arial"/>
          <w:bCs/>
          <w:i/>
          <w:iCs/>
        </w:rPr>
        <w:t>Tabela 13. Zmieszane odpady komunalne zebrane w ciągu roku</w:t>
      </w:r>
    </w:p>
    <w:p w:rsidR="00BD55F5" w:rsidRPr="005E582D" w:rsidRDefault="00BD55F5" w:rsidP="005E582D">
      <w:pPr>
        <w:pStyle w:val="Akapitzlist"/>
        <w:numPr>
          <w:ilvl w:val="0"/>
          <w:numId w:val="40"/>
        </w:numPr>
        <w:rPr>
          <w:rFonts w:ascii="Arial" w:hAnsi="Arial" w:cs="Arial"/>
          <w:bCs/>
          <w:i/>
          <w:iCs/>
        </w:rPr>
      </w:pPr>
      <w:r w:rsidRPr="005E582D">
        <w:rPr>
          <w:rFonts w:ascii="Arial" w:hAnsi="Arial" w:cs="Arial"/>
          <w:bCs/>
          <w:i/>
          <w:iCs/>
        </w:rPr>
        <w:t>Tabela 14. Dzikie wysypiska na terenie Powiatu Częstochowskiego</w:t>
      </w:r>
    </w:p>
    <w:p w:rsidR="00BD55F5" w:rsidRPr="005E582D" w:rsidRDefault="00BD55F5" w:rsidP="005E582D">
      <w:pPr>
        <w:pStyle w:val="Akapitzlist"/>
        <w:numPr>
          <w:ilvl w:val="0"/>
          <w:numId w:val="40"/>
        </w:numPr>
        <w:spacing w:after="0" w:line="360" w:lineRule="auto"/>
        <w:rPr>
          <w:rFonts w:ascii="Arial" w:hAnsi="Arial" w:cs="Arial"/>
          <w:bCs/>
          <w:i/>
          <w:iCs/>
        </w:rPr>
      </w:pPr>
      <w:r w:rsidRPr="005E582D">
        <w:rPr>
          <w:rFonts w:ascii="Arial" w:hAnsi="Arial" w:cs="Arial"/>
          <w:bCs/>
          <w:i/>
          <w:iCs/>
        </w:rPr>
        <w:t>Tabela 15. Masa wyrobów zawierających azbest w kg</w:t>
      </w:r>
    </w:p>
    <w:p w:rsidR="00BD55F5" w:rsidRPr="005E582D" w:rsidRDefault="00BD55F5" w:rsidP="005E582D">
      <w:pPr>
        <w:pStyle w:val="Akapitzlist"/>
        <w:numPr>
          <w:ilvl w:val="0"/>
          <w:numId w:val="40"/>
        </w:numPr>
        <w:spacing w:after="0" w:line="360" w:lineRule="auto"/>
        <w:rPr>
          <w:rFonts w:ascii="Arial" w:hAnsi="Arial" w:cs="Arial"/>
          <w:bCs/>
          <w:i/>
          <w:iCs/>
        </w:rPr>
      </w:pPr>
      <w:r w:rsidRPr="005E582D">
        <w:rPr>
          <w:rFonts w:ascii="Arial" w:hAnsi="Arial" w:cs="Arial"/>
          <w:bCs/>
          <w:i/>
          <w:iCs/>
        </w:rPr>
        <w:t>Tabela 16. Zestawienie ilości azbestu w poszczególnych gminach Powiatu Częstochowskiego</w:t>
      </w:r>
    </w:p>
    <w:p w:rsidR="00BD55F5" w:rsidRPr="005E582D" w:rsidRDefault="00BD55F5" w:rsidP="005E582D">
      <w:pPr>
        <w:pStyle w:val="Akapitzlist"/>
        <w:numPr>
          <w:ilvl w:val="0"/>
          <w:numId w:val="40"/>
        </w:numPr>
        <w:spacing w:after="0" w:line="360" w:lineRule="auto"/>
        <w:rPr>
          <w:rFonts w:ascii="Arial" w:hAnsi="Arial" w:cs="Arial"/>
          <w:bCs/>
          <w:i/>
        </w:rPr>
      </w:pPr>
      <w:r w:rsidRPr="005E582D">
        <w:rPr>
          <w:rFonts w:ascii="Arial" w:hAnsi="Arial" w:cs="Arial"/>
          <w:bCs/>
          <w:i/>
        </w:rPr>
        <w:t>Tabela 17. Wyniki pomiarów monitoringu wykonach w 2014 r. na  terenie powiatu częstochowskiego</w:t>
      </w:r>
    </w:p>
    <w:p w:rsidR="00BD55F5" w:rsidRPr="005E582D" w:rsidRDefault="00BD55F5" w:rsidP="005E582D">
      <w:pPr>
        <w:pStyle w:val="Akapitzlist"/>
        <w:numPr>
          <w:ilvl w:val="0"/>
          <w:numId w:val="40"/>
        </w:numPr>
        <w:spacing w:after="0" w:line="360" w:lineRule="auto"/>
        <w:rPr>
          <w:rFonts w:ascii="Arial" w:hAnsi="Arial" w:cs="Arial"/>
          <w:bCs/>
          <w:i/>
        </w:rPr>
      </w:pPr>
      <w:r w:rsidRPr="005E582D">
        <w:rPr>
          <w:rFonts w:ascii="Arial" w:hAnsi="Arial" w:cs="Arial"/>
          <w:bCs/>
          <w:i/>
        </w:rPr>
        <w:t>Tabela 18. Zbiorcze zestawienie wyników badań monitoringowych hałasu drogowego w 2014 roku na terenie województwa śląskiego – powiat  częstochowski</w:t>
      </w:r>
    </w:p>
    <w:p w:rsidR="00BD55F5" w:rsidRPr="005E582D" w:rsidRDefault="00BD55F5" w:rsidP="005E582D">
      <w:pPr>
        <w:pStyle w:val="Akapitzlist"/>
        <w:numPr>
          <w:ilvl w:val="0"/>
          <w:numId w:val="40"/>
        </w:numPr>
        <w:spacing w:after="0" w:line="360" w:lineRule="auto"/>
        <w:rPr>
          <w:rFonts w:ascii="Arial" w:hAnsi="Arial" w:cs="Arial"/>
          <w:bCs/>
          <w:i/>
        </w:rPr>
      </w:pPr>
      <w:r w:rsidRPr="005E582D">
        <w:rPr>
          <w:rFonts w:ascii="Arial" w:hAnsi="Arial" w:cs="Arial"/>
          <w:bCs/>
          <w:i/>
        </w:rPr>
        <w:lastRenderedPageBreak/>
        <w:t>Tabela 19. Zbiorcze zestawienie wyników badań monitoringowych hałasu lotnicze  w 2014 roku na terenie województwa śląskiego – powiat  częstochowski</w:t>
      </w:r>
    </w:p>
    <w:p w:rsidR="00BD55F5" w:rsidRPr="005E582D" w:rsidRDefault="00BD55F5" w:rsidP="005E582D">
      <w:pPr>
        <w:pStyle w:val="Akapitzlist"/>
        <w:numPr>
          <w:ilvl w:val="0"/>
          <w:numId w:val="40"/>
        </w:numPr>
        <w:spacing w:line="360" w:lineRule="auto"/>
        <w:rPr>
          <w:rFonts w:ascii="Arial" w:hAnsi="Arial" w:cs="Arial"/>
          <w:bCs/>
          <w:i/>
        </w:rPr>
      </w:pPr>
      <w:r w:rsidRPr="005E582D">
        <w:rPr>
          <w:rFonts w:ascii="Arial" w:hAnsi="Arial" w:cs="Arial"/>
          <w:bCs/>
          <w:i/>
        </w:rPr>
        <w:t>Tabela  20. Wykaz dróg powiatowych na ternie powiatu częstochowskiego</w:t>
      </w:r>
    </w:p>
    <w:p w:rsidR="00BD55F5" w:rsidRPr="005E582D" w:rsidRDefault="00BD55F5" w:rsidP="005E582D">
      <w:pPr>
        <w:pStyle w:val="Akapitzlist"/>
        <w:numPr>
          <w:ilvl w:val="0"/>
          <w:numId w:val="40"/>
        </w:numPr>
        <w:spacing w:after="0" w:line="360" w:lineRule="auto"/>
        <w:rPr>
          <w:rFonts w:ascii="Arial" w:eastAsia="Arial,BoldItalic" w:hAnsi="Arial" w:cs="Arial"/>
          <w:bCs/>
          <w:i/>
        </w:rPr>
      </w:pPr>
      <w:r w:rsidRPr="005E582D">
        <w:rPr>
          <w:rFonts w:ascii="Arial" w:eastAsia="Arial,BoldItalic" w:hAnsi="Arial" w:cs="Arial"/>
          <w:bCs/>
          <w:i/>
        </w:rPr>
        <w:t>Tabela 21. Analiza SWOT</w:t>
      </w:r>
    </w:p>
    <w:p w:rsidR="00BD55F5" w:rsidRPr="00BD55F5" w:rsidRDefault="00BD55F5" w:rsidP="005E582D">
      <w:pPr>
        <w:pStyle w:val="Default"/>
        <w:numPr>
          <w:ilvl w:val="0"/>
          <w:numId w:val="40"/>
        </w:numPr>
        <w:spacing w:line="360" w:lineRule="auto"/>
        <w:jc w:val="both"/>
        <w:rPr>
          <w:i/>
        </w:rPr>
      </w:pPr>
      <w:r w:rsidRPr="00BD55F5">
        <w:rPr>
          <w:i/>
        </w:rPr>
        <w:t>Tabela 22. Zadania własne powiatu (pozainwestycyjne)planowane do realizacji.</w:t>
      </w:r>
    </w:p>
    <w:p w:rsidR="00BD55F5" w:rsidRPr="005E582D" w:rsidRDefault="00BD55F5" w:rsidP="005E582D">
      <w:pPr>
        <w:pStyle w:val="Akapitzlist"/>
        <w:numPr>
          <w:ilvl w:val="0"/>
          <w:numId w:val="40"/>
        </w:numPr>
        <w:suppressAutoHyphens/>
        <w:spacing w:after="0" w:line="360" w:lineRule="auto"/>
        <w:rPr>
          <w:rFonts w:ascii="Arial" w:hAnsi="Arial" w:cs="Arial"/>
          <w:bCs/>
          <w:i/>
        </w:rPr>
      </w:pPr>
      <w:r w:rsidRPr="005E582D">
        <w:rPr>
          <w:rFonts w:ascii="Arial" w:hAnsi="Arial" w:cs="Arial"/>
          <w:bCs/>
          <w:i/>
        </w:rPr>
        <w:t>Tabela 23 .Planowane remonty i modernizacje w latach 2016 – 2020</w:t>
      </w:r>
    </w:p>
    <w:p w:rsidR="00BD55F5" w:rsidRDefault="00BD55F5" w:rsidP="00BD55F5">
      <w:pPr>
        <w:suppressAutoHyphens/>
        <w:spacing w:after="0" w:line="360" w:lineRule="auto"/>
        <w:rPr>
          <w:rFonts w:ascii="Arial" w:hAnsi="Arial" w:cs="Arial"/>
          <w:bCs/>
          <w:i/>
          <w:sz w:val="24"/>
          <w:szCs w:val="24"/>
        </w:rPr>
      </w:pPr>
    </w:p>
    <w:p w:rsidR="00BD55F5" w:rsidRDefault="00BD55F5" w:rsidP="00BD55F5">
      <w:pPr>
        <w:suppressAutoHyphens/>
        <w:spacing w:after="0" w:line="360" w:lineRule="auto"/>
        <w:rPr>
          <w:rFonts w:ascii="Arial" w:hAnsi="Arial" w:cs="Arial"/>
          <w:bCs/>
          <w:i/>
          <w:sz w:val="24"/>
          <w:szCs w:val="24"/>
        </w:rPr>
      </w:pPr>
    </w:p>
    <w:p w:rsidR="00BD55F5" w:rsidRDefault="00BD55F5" w:rsidP="00BD55F5">
      <w:pPr>
        <w:suppressAutoHyphens/>
        <w:spacing w:after="0" w:line="360" w:lineRule="auto"/>
        <w:rPr>
          <w:rFonts w:ascii="Arial" w:hAnsi="Arial" w:cs="Arial"/>
          <w:bCs/>
          <w:i/>
          <w:sz w:val="24"/>
          <w:szCs w:val="24"/>
        </w:rPr>
      </w:pPr>
    </w:p>
    <w:p w:rsidR="00BD55F5" w:rsidRDefault="00BD55F5" w:rsidP="00BD55F5">
      <w:pPr>
        <w:suppressAutoHyphens/>
        <w:spacing w:after="0" w:line="360" w:lineRule="auto"/>
        <w:rPr>
          <w:rFonts w:ascii="Arial" w:hAnsi="Arial" w:cs="Arial"/>
          <w:bCs/>
          <w:i/>
          <w:sz w:val="24"/>
          <w:szCs w:val="24"/>
        </w:rPr>
      </w:pPr>
    </w:p>
    <w:p w:rsidR="00BD55F5" w:rsidRDefault="00BD55F5" w:rsidP="00BD55F5">
      <w:pPr>
        <w:suppressAutoHyphens/>
        <w:spacing w:after="0" w:line="360" w:lineRule="auto"/>
        <w:rPr>
          <w:rFonts w:ascii="Arial" w:hAnsi="Arial" w:cs="Arial"/>
          <w:bCs/>
          <w:i/>
          <w:sz w:val="24"/>
          <w:szCs w:val="24"/>
        </w:rPr>
      </w:pPr>
    </w:p>
    <w:p w:rsidR="00BD55F5" w:rsidRDefault="00BD55F5" w:rsidP="00BD55F5">
      <w:pPr>
        <w:suppressAutoHyphens/>
        <w:spacing w:after="0" w:line="360" w:lineRule="auto"/>
        <w:rPr>
          <w:rFonts w:ascii="Arial" w:hAnsi="Arial" w:cs="Arial"/>
          <w:bCs/>
          <w:i/>
          <w:sz w:val="24"/>
          <w:szCs w:val="24"/>
        </w:rPr>
      </w:pPr>
    </w:p>
    <w:p w:rsidR="00BD55F5" w:rsidRDefault="00BD55F5" w:rsidP="00BD55F5">
      <w:pPr>
        <w:suppressAutoHyphens/>
        <w:spacing w:after="0" w:line="360" w:lineRule="auto"/>
        <w:rPr>
          <w:rFonts w:ascii="Arial" w:hAnsi="Arial" w:cs="Arial"/>
          <w:bCs/>
          <w:i/>
          <w:sz w:val="24"/>
          <w:szCs w:val="24"/>
        </w:rPr>
      </w:pPr>
    </w:p>
    <w:p w:rsidR="00BD55F5" w:rsidRDefault="00BD55F5" w:rsidP="00BD55F5">
      <w:pPr>
        <w:suppressAutoHyphens/>
        <w:spacing w:after="0" w:line="360" w:lineRule="auto"/>
        <w:rPr>
          <w:rFonts w:ascii="Arial" w:hAnsi="Arial" w:cs="Arial"/>
          <w:bCs/>
          <w:i/>
          <w:sz w:val="24"/>
          <w:szCs w:val="24"/>
        </w:rPr>
      </w:pPr>
    </w:p>
    <w:p w:rsidR="00BD55F5" w:rsidRDefault="00BD55F5" w:rsidP="00BD55F5">
      <w:pPr>
        <w:suppressAutoHyphens/>
        <w:spacing w:after="0" w:line="360" w:lineRule="auto"/>
        <w:rPr>
          <w:rFonts w:ascii="Arial" w:hAnsi="Arial" w:cs="Arial"/>
          <w:bCs/>
          <w:i/>
          <w:sz w:val="24"/>
          <w:szCs w:val="24"/>
        </w:rPr>
      </w:pPr>
    </w:p>
    <w:p w:rsidR="00BD55F5" w:rsidRDefault="00BD55F5" w:rsidP="00BD55F5">
      <w:pPr>
        <w:suppressAutoHyphens/>
        <w:spacing w:after="0" w:line="360" w:lineRule="auto"/>
        <w:rPr>
          <w:rFonts w:ascii="Arial" w:hAnsi="Arial" w:cs="Arial"/>
          <w:bCs/>
          <w:i/>
          <w:sz w:val="24"/>
          <w:szCs w:val="24"/>
        </w:rPr>
      </w:pPr>
    </w:p>
    <w:p w:rsidR="00BD55F5" w:rsidRDefault="00BD55F5" w:rsidP="00BD55F5">
      <w:pPr>
        <w:suppressAutoHyphens/>
        <w:spacing w:after="0" w:line="360" w:lineRule="auto"/>
        <w:rPr>
          <w:rFonts w:ascii="Arial" w:hAnsi="Arial" w:cs="Arial"/>
          <w:bCs/>
          <w:i/>
          <w:sz w:val="24"/>
          <w:szCs w:val="24"/>
        </w:rPr>
      </w:pPr>
    </w:p>
    <w:p w:rsidR="00BD55F5" w:rsidRDefault="00BD55F5" w:rsidP="00BD55F5">
      <w:pPr>
        <w:suppressAutoHyphens/>
        <w:spacing w:after="0" w:line="360" w:lineRule="auto"/>
        <w:rPr>
          <w:rFonts w:ascii="Arial" w:hAnsi="Arial" w:cs="Arial"/>
          <w:bCs/>
          <w:i/>
          <w:sz w:val="24"/>
          <w:szCs w:val="24"/>
        </w:rPr>
      </w:pPr>
    </w:p>
    <w:p w:rsidR="00BD55F5" w:rsidRDefault="00BD55F5" w:rsidP="00BD55F5">
      <w:pPr>
        <w:suppressAutoHyphens/>
        <w:spacing w:after="0" w:line="360" w:lineRule="auto"/>
        <w:rPr>
          <w:rFonts w:ascii="Arial" w:hAnsi="Arial" w:cs="Arial"/>
          <w:bCs/>
          <w:i/>
          <w:sz w:val="24"/>
          <w:szCs w:val="24"/>
        </w:rPr>
      </w:pPr>
    </w:p>
    <w:p w:rsidR="00BD55F5" w:rsidRDefault="00BD55F5" w:rsidP="00BD55F5">
      <w:pPr>
        <w:suppressAutoHyphens/>
        <w:spacing w:after="0" w:line="360" w:lineRule="auto"/>
        <w:rPr>
          <w:rFonts w:ascii="Arial" w:hAnsi="Arial" w:cs="Arial"/>
          <w:bCs/>
          <w:i/>
          <w:sz w:val="24"/>
          <w:szCs w:val="24"/>
        </w:rPr>
      </w:pPr>
    </w:p>
    <w:p w:rsidR="00BD55F5" w:rsidRDefault="00BD55F5" w:rsidP="00BD55F5">
      <w:pPr>
        <w:suppressAutoHyphens/>
        <w:spacing w:after="0" w:line="360" w:lineRule="auto"/>
        <w:rPr>
          <w:rFonts w:ascii="Arial" w:hAnsi="Arial" w:cs="Arial"/>
          <w:bCs/>
          <w:i/>
          <w:sz w:val="24"/>
          <w:szCs w:val="24"/>
        </w:rPr>
      </w:pPr>
    </w:p>
    <w:p w:rsidR="00515424" w:rsidRDefault="00515424" w:rsidP="00BD55F5">
      <w:pPr>
        <w:suppressAutoHyphens/>
        <w:spacing w:after="0" w:line="360" w:lineRule="auto"/>
        <w:rPr>
          <w:rFonts w:ascii="Arial" w:hAnsi="Arial" w:cs="Arial"/>
          <w:bCs/>
          <w:i/>
          <w:sz w:val="24"/>
          <w:szCs w:val="24"/>
        </w:rPr>
      </w:pPr>
    </w:p>
    <w:p w:rsidR="00515424" w:rsidRDefault="00515424" w:rsidP="00BD55F5">
      <w:pPr>
        <w:suppressAutoHyphens/>
        <w:spacing w:after="0" w:line="360" w:lineRule="auto"/>
        <w:rPr>
          <w:rFonts w:ascii="Arial" w:hAnsi="Arial" w:cs="Arial"/>
          <w:bCs/>
          <w:i/>
          <w:sz w:val="24"/>
          <w:szCs w:val="24"/>
        </w:rPr>
      </w:pPr>
    </w:p>
    <w:p w:rsidR="00515424" w:rsidRDefault="00515424" w:rsidP="00BD55F5">
      <w:pPr>
        <w:suppressAutoHyphens/>
        <w:spacing w:after="0" w:line="360" w:lineRule="auto"/>
        <w:rPr>
          <w:rFonts w:ascii="Arial" w:hAnsi="Arial" w:cs="Arial"/>
          <w:bCs/>
          <w:i/>
          <w:sz w:val="24"/>
          <w:szCs w:val="24"/>
        </w:rPr>
      </w:pPr>
    </w:p>
    <w:p w:rsidR="00515424" w:rsidRDefault="00515424" w:rsidP="00BD55F5">
      <w:pPr>
        <w:suppressAutoHyphens/>
        <w:spacing w:after="0" w:line="360" w:lineRule="auto"/>
        <w:rPr>
          <w:rFonts w:ascii="Arial" w:hAnsi="Arial" w:cs="Arial"/>
          <w:bCs/>
          <w:i/>
          <w:sz w:val="24"/>
          <w:szCs w:val="24"/>
        </w:rPr>
      </w:pPr>
    </w:p>
    <w:p w:rsidR="00BD55F5" w:rsidRDefault="00BD55F5" w:rsidP="00BD55F5">
      <w:pPr>
        <w:suppressAutoHyphens/>
        <w:spacing w:after="0" w:line="360" w:lineRule="auto"/>
        <w:rPr>
          <w:rFonts w:ascii="Arial" w:hAnsi="Arial" w:cs="Arial"/>
          <w:bCs/>
          <w:i/>
          <w:sz w:val="24"/>
          <w:szCs w:val="24"/>
        </w:rPr>
      </w:pPr>
    </w:p>
    <w:p w:rsidR="00BD55F5" w:rsidRDefault="00BD55F5" w:rsidP="00BD55F5">
      <w:pPr>
        <w:suppressAutoHyphens/>
        <w:spacing w:after="0" w:line="360" w:lineRule="auto"/>
        <w:rPr>
          <w:rFonts w:ascii="Arial" w:hAnsi="Arial" w:cs="Arial"/>
          <w:bCs/>
          <w:i/>
          <w:sz w:val="24"/>
          <w:szCs w:val="24"/>
        </w:rPr>
      </w:pPr>
    </w:p>
    <w:p w:rsidR="00BD55F5" w:rsidRDefault="00BD55F5" w:rsidP="00BD55F5">
      <w:pPr>
        <w:suppressAutoHyphens/>
        <w:spacing w:after="0" w:line="360" w:lineRule="auto"/>
        <w:rPr>
          <w:rFonts w:ascii="Arial" w:hAnsi="Arial" w:cs="Arial"/>
          <w:bCs/>
          <w:i/>
          <w:sz w:val="24"/>
          <w:szCs w:val="24"/>
        </w:rPr>
      </w:pPr>
    </w:p>
    <w:p w:rsidR="00BD55F5" w:rsidRDefault="00BD55F5" w:rsidP="00BD55F5">
      <w:pPr>
        <w:suppressAutoHyphens/>
        <w:spacing w:after="0" w:line="360" w:lineRule="auto"/>
        <w:rPr>
          <w:rFonts w:ascii="Arial" w:hAnsi="Arial" w:cs="Arial"/>
          <w:bCs/>
          <w:i/>
          <w:sz w:val="24"/>
          <w:szCs w:val="24"/>
        </w:rPr>
      </w:pPr>
    </w:p>
    <w:p w:rsidR="00BD55F5" w:rsidRPr="00BD55F5" w:rsidRDefault="00BD55F5" w:rsidP="00BD55F5">
      <w:pPr>
        <w:suppressAutoHyphens/>
        <w:spacing w:after="0" w:line="360" w:lineRule="auto"/>
        <w:rPr>
          <w:rFonts w:ascii="Arial" w:hAnsi="Arial" w:cs="Arial"/>
          <w:bCs/>
          <w:i/>
          <w:sz w:val="24"/>
          <w:szCs w:val="24"/>
        </w:rPr>
      </w:pPr>
    </w:p>
    <w:p w:rsidR="00BD55F5" w:rsidRDefault="00BD55F5" w:rsidP="00A75D12">
      <w:pPr>
        <w:pStyle w:val="Default"/>
        <w:spacing w:line="360" w:lineRule="auto"/>
        <w:jc w:val="both"/>
        <w:rPr>
          <w:rFonts w:ascii="Times New Roman" w:hAnsi="Times New Roman" w:cs="Times New Roman"/>
          <w:b/>
          <w:sz w:val="28"/>
          <w:szCs w:val="28"/>
        </w:rPr>
      </w:pPr>
      <w:r w:rsidRPr="00BD55F5">
        <w:rPr>
          <w:rFonts w:ascii="Times New Roman" w:hAnsi="Times New Roman" w:cs="Times New Roman"/>
          <w:b/>
          <w:sz w:val="28"/>
          <w:szCs w:val="28"/>
        </w:rPr>
        <w:lastRenderedPageBreak/>
        <w:t>13.SPIS RYSUNKÓW</w:t>
      </w:r>
    </w:p>
    <w:p w:rsidR="002D3574" w:rsidRPr="005E582D" w:rsidRDefault="002D3574" w:rsidP="005E582D">
      <w:pPr>
        <w:pStyle w:val="Akapitzlist"/>
        <w:numPr>
          <w:ilvl w:val="0"/>
          <w:numId w:val="39"/>
        </w:numPr>
        <w:rPr>
          <w:rFonts w:ascii="Arial" w:hAnsi="Arial" w:cs="Arial"/>
          <w:bCs/>
          <w:i/>
          <w:iCs/>
        </w:rPr>
      </w:pPr>
      <w:r w:rsidRPr="005E582D">
        <w:rPr>
          <w:rFonts w:ascii="Arial" w:hAnsi="Arial" w:cs="Arial"/>
          <w:bCs/>
          <w:i/>
          <w:iCs/>
        </w:rPr>
        <w:t xml:space="preserve">Rysunek 1. Położenie Powiatu na tle Województwa Śląskiego </w:t>
      </w:r>
    </w:p>
    <w:p w:rsidR="002D3574" w:rsidRPr="005E582D" w:rsidRDefault="002D3574" w:rsidP="005E582D">
      <w:pPr>
        <w:pStyle w:val="Akapitzlist"/>
        <w:numPr>
          <w:ilvl w:val="0"/>
          <w:numId w:val="39"/>
        </w:numPr>
        <w:rPr>
          <w:rFonts w:ascii="Arial" w:hAnsi="Arial" w:cs="Arial"/>
          <w:bCs/>
          <w:i/>
          <w:iCs/>
        </w:rPr>
      </w:pPr>
      <w:r w:rsidRPr="005E582D">
        <w:rPr>
          <w:rFonts w:ascii="Arial" w:hAnsi="Arial" w:cs="Arial"/>
          <w:bCs/>
          <w:i/>
          <w:iCs/>
        </w:rPr>
        <w:t>Rysunek 2. Mapa Powiatu Częstochowskiego</w:t>
      </w:r>
    </w:p>
    <w:p w:rsidR="002D3574" w:rsidRPr="005E582D" w:rsidRDefault="002D3574" w:rsidP="005E582D">
      <w:pPr>
        <w:pStyle w:val="Akapitzlist"/>
        <w:numPr>
          <w:ilvl w:val="0"/>
          <w:numId w:val="39"/>
        </w:numPr>
        <w:tabs>
          <w:tab w:val="left" w:pos="1095"/>
        </w:tabs>
        <w:spacing w:line="360" w:lineRule="auto"/>
        <w:rPr>
          <w:rFonts w:ascii="Arial" w:hAnsi="Arial" w:cs="Arial"/>
          <w:bCs/>
          <w:i/>
          <w:iCs/>
          <w:noProof/>
        </w:rPr>
      </w:pPr>
      <w:r w:rsidRPr="005E582D">
        <w:rPr>
          <w:rFonts w:ascii="Arial" w:hAnsi="Arial" w:cs="Arial"/>
          <w:bCs/>
          <w:i/>
          <w:iCs/>
          <w:noProof/>
        </w:rPr>
        <w:t xml:space="preserve">Rysunek 3 </w:t>
      </w:r>
      <w:r w:rsidRPr="005E582D">
        <w:rPr>
          <w:rFonts w:ascii="Arial" w:hAnsi="Arial" w:cs="Arial"/>
          <w:bCs/>
          <w:i/>
          <w:iCs/>
        </w:rPr>
        <w:t>Regiony fizycznogeograficzne województwa śląskiego wg Kondrackiego (2002)</w:t>
      </w:r>
    </w:p>
    <w:p w:rsidR="002D3574" w:rsidRPr="005E582D" w:rsidRDefault="002D3574" w:rsidP="005E582D">
      <w:pPr>
        <w:pStyle w:val="Akapitzlist"/>
        <w:keepNext/>
        <w:numPr>
          <w:ilvl w:val="0"/>
          <w:numId w:val="39"/>
        </w:numPr>
        <w:tabs>
          <w:tab w:val="left" w:pos="900"/>
        </w:tabs>
        <w:suppressAutoHyphens/>
        <w:spacing w:before="240" w:after="60" w:line="360" w:lineRule="auto"/>
        <w:rPr>
          <w:rFonts w:ascii="Arial" w:hAnsi="Arial" w:cs="Arial"/>
          <w:bCs/>
          <w:i/>
          <w:lang w:eastAsia="zh-CN"/>
        </w:rPr>
      </w:pPr>
      <w:r w:rsidRPr="005E582D">
        <w:rPr>
          <w:rFonts w:ascii="Arial" w:hAnsi="Arial" w:cs="Arial"/>
          <w:bCs/>
          <w:i/>
          <w:lang w:eastAsia="zh-CN"/>
        </w:rPr>
        <w:t>Rysunek 4. Powiat częstochowski: parki krajobrazowe</w:t>
      </w:r>
    </w:p>
    <w:p w:rsidR="002D3574" w:rsidRPr="005E582D" w:rsidRDefault="002D3574" w:rsidP="005E582D">
      <w:pPr>
        <w:pStyle w:val="Akapitzlist"/>
        <w:numPr>
          <w:ilvl w:val="0"/>
          <w:numId w:val="39"/>
        </w:numPr>
        <w:spacing w:after="0" w:line="360" w:lineRule="auto"/>
        <w:rPr>
          <w:rFonts w:ascii="Arial" w:hAnsi="Arial" w:cs="Arial"/>
          <w:bCs/>
          <w:i/>
          <w:iCs/>
          <w:color w:val="000000"/>
        </w:rPr>
      </w:pPr>
      <w:r w:rsidRPr="005E582D">
        <w:rPr>
          <w:rFonts w:ascii="Arial" w:hAnsi="Arial" w:cs="Arial"/>
          <w:bCs/>
          <w:i/>
          <w:iCs/>
          <w:color w:val="000000"/>
        </w:rPr>
        <w:t>Rysunek 5. Mapa klasyfikacji stanu wód</w:t>
      </w:r>
    </w:p>
    <w:p w:rsidR="002D3574" w:rsidRPr="005E582D" w:rsidRDefault="002D3574" w:rsidP="005E582D">
      <w:pPr>
        <w:pStyle w:val="Akapitzlist"/>
        <w:numPr>
          <w:ilvl w:val="0"/>
          <w:numId w:val="39"/>
        </w:numPr>
        <w:spacing w:after="0" w:line="360" w:lineRule="auto"/>
        <w:rPr>
          <w:rFonts w:ascii="Arial" w:hAnsi="Arial" w:cs="Arial"/>
          <w:bCs/>
          <w:i/>
          <w:iCs/>
        </w:rPr>
      </w:pPr>
      <w:r w:rsidRPr="005E582D">
        <w:rPr>
          <w:rFonts w:ascii="Arial" w:hAnsi="Arial" w:cs="Arial"/>
          <w:bCs/>
          <w:i/>
          <w:iCs/>
        </w:rPr>
        <w:t>Rysunek 6. Lokalizacja  punktów  pomiarowych wód podziemnych województwa  śląskiego w 2014r.</w:t>
      </w:r>
    </w:p>
    <w:p w:rsidR="002D3574" w:rsidRPr="005E582D" w:rsidRDefault="002D3574" w:rsidP="005E582D">
      <w:pPr>
        <w:pStyle w:val="Akapitzlist"/>
        <w:numPr>
          <w:ilvl w:val="0"/>
          <w:numId w:val="39"/>
        </w:numPr>
        <w:tabs>
          <w:tab w:val="left" w:pos="1245"/>
        </w:tabs>
        <w:rPr>
          <w:rFonts w:ascii="Arial" w:hAnsi="Arial" w:cs="Arial"/>
          <w:i/>
        </w:rPr>
      </w:pPr>
      <w:r w:rsidRPr="005E582D">
        <w:rPr>
          <w:rFonts w:ascii="Arial" w:hAnsi="Arial" w:cs="Arial"/>
          <w:i/>
        </w:rPr>
        <w:t>Rysunek 7. Mapa Głównych zbiorników wód podziemnych na obszarze województwa śląskiego</w:t>
      </w:r>
    </w:p>
    <w:p w:rsidR="002D3574" w:rsidRPr="005E582D" w:rsidRDefault="002D3574" w:rsidP="005E582D">
      <w:pPr>
        <w:pStyle w:val="Akapitzlist"/>
        <w:numPr>
          <w:ilvl w:val="0"/>
          <w:numId w:val="39"/>
        </w:numPr>
        <w:spacing w:after="0" w:line="360" w:lineRule="auto"/>
        <w:rPr>
          <w:rFonts w:ascii="Arial" w:hAnsi="Arial" w:cs="Arial"/>
          <w:i/>
        </w:rPr>
      </w:pPr>
      <w:r w:rsidRPr="005E582D">
        <w:rPr>
          <w:rFonts w:ascii="Arial" w:hAnsi="Arial" w:cs="Arial"/>
          <w:i/>
        </w:rPr>
        <w:t>Rysunek 8. Lokalizacja aglomeracji na terenie województwa śląskiego (aktualizacja KPOŚK, stan na 31.12.2013 r).</w:t>
      </w:r>
    </w:p>
    <w:p w:rsidR="002D3574" w:rsidRPr="005E582D" w:rsidRDefault="002D3574" w:rsidP="005E582D">
      <w:pPr>
        <w:pStyle w:val="Akapitzlist"/>
        <w:numPr>
          <w:ilvl w:val="0"/>
          <w:numId w:val="39"/>
        </w:numPr>
        <w:spacing w:after="0"/>
        <w:rPr>
          <w:rFonts w:ascii="Arial" w:hAnsi="Arial" w:cs="Arial"/>
          <w:bCs/>
          <w:i/>
          <w:iCs/>
        </w:rPr>
      </w:pPr>
      <w:r w:rsidRPr="005E582D">
        <w:rPr>
          <w:rFonts w:ascii="Arial" w:hAnsi="Arial" w:cs="Arial"/>
          <w:bCs/>
          <w:i/>
          <w:iCs/>
        </w:rPr>
        <w:t xml:space="preserve">Rysunek 9. Proponowany podział województwa na regiony, w których prowadzona będzie kompleksowa, regionalna gospodarka odpadami komunalnym </w:t>
      </w:r>
    </w:p>
    <w:p w:rsidR="002D3574" w:rsidRPr="002D3574" w:rsidRDefault="002D3574" w:rsidP="002D3574">
      <w:pPr>
        <w:spacing w:after="0" w:line="240" w:lineRule="auto"/>
        <w:rPr>
          <w:rFonts w:ascii="Arial" w:hAnsi="Arial" w:cs="Arial"/>
          <w:bCs/>
          <w:i/>
          <w:iCs/>
          <w:sz w:val="24"/>
          <w:szCs w:val="24"/>
          <w:lang w:eastAsia="pl-PL"/>
        </w:rPr>
      </w:pPr>
    </w:p>
    <w:p w:rsidR="002D3574" w:rsidRPr="005E582D" w:rsidRDefault="002D3574" w:rsidP="005E582D">
      <w:pPr>
        <w:pStyle w:val="Akapitzlist"/>
        <w:numPr>
          <w:ilvl w:val="0"/>
          <w:numId w:val="39"/>
        </w:numPr>
        <w:rPr>
          <w:rFonts w:ascii="Arial" w:hAnsi="Arial" w:cs="Arial"/>
          <w:bCs/>
          <w:i/>
          <w:iCs/>
        </w:rPr>
      </w:pPr>
      <w:r w:rsidRPr="005E582D">
        <w:rPr>
          <w:rFonts w:ascii="Arial" w:hAnsi="Arial" w:cs="Arial"/>
          <w:bCs/>
          <w:i/>
          <w:iCs/>
        </w:rPr>
        <w:t>Rysunek 10. Mapa  Odpady (z wyłączeniem komunalnych) wytworzone według powiatów w 2014 roku (w tys. Mg)</w:t>
      </w:r>
    </w:p>
    <w:p w:rsidR="002D3574" w:rsidRPr="005E582D" w:rsidRDefault="002D3574" w:rsidP="005E582D">
      <w:pPr>
        <w:pStyle w:val="Akapitzlist"/>
        <w:numPr>
          <w:ilvl w:val="0"/>
          <w:numId w:val="39"/>
        </w:numPr>
        <w:spacing w:after="0"/>
        <w:rPr>
          <w:rFonts w:ascii="Arial" w:hAnsi="Arial" w:cs="Arial"/>
          <w:bCs/>
        </w:rPr>
      </w:pPr>
      <w:r w:rsidRPr="005E582D">
        <w:rPr>
          <w:rFonts w:ascii="Arial" w:hAnsi="Arial" w:cs="Arial"/>
          <w:bCs/>
          <w:i/>
          <w:iCs/>
        </w:rPr>
        <w:t>Rysunek 11. Mapa</w:t>
      </w:r>
      <w:r w:rsidRPr="005E582D">
        <w:rPr>
          <w:rFonts w:ascii="Arial" w:hAnsi="Arial" w:cs="Arial"/>
          <w:bCs/>
        </w:rPr>
        <w:t xml:space="preserve">  </w:t>
      </w:r>
      <w:r w:rsidRPr="005E582D">
        <w:rPr>
          <w:rFonts w:ascii="Arial" w:hAnsi="Arial" w:cs="Arial"/>
          <w:bCs/>
          <w:i/>
          <w:iCs/>
        </w:rPr>
        <w:t>Odpady komunalne zebrane (bez wyselekcjonowanych) na 1 mieszkańca według powiatów w 2014 roku</w:t>
      </w:r>
    </w:p>
    <w:p w:rsidR="002D3574" w:rsidRPr="005E582D" w:rsidRDefault="002D3574" w:rsidP="005E582D">
      <w:pPr>
        <w:pStyle w:val="Akapitzlist"/>
        <w:keepNext/>
        <w:numPr>
          <w:ilvl w:val="0"/>
          <w:numId w:val="39"/>
        </w:numPr>
        <w:tabs>
          <w:tab w:val="num" w:pos="0"/>
        </w:tabs>
        <w:spacing w:before="240" w:after="60" w:line="360" w:lineRule="auto"/>
        <w:outlineLvl w:val="2"/>
        <w:rPr>
          <w:rFonts w:ascii="Arial" w:hAnsi="Arial" w:cs="Arial"/>
          <w:bCs/>
          <w:i/>
        </w:rPr>
      </w:pPr>
      <w:r w:rsidRPr="005E582D">
        <w:rPr>
          <w:rFonts w:ascii="Arial" w:hAnsi="Arial" w:cs="Arial"/>
          <w:bCs/>
          <w:i/>
        </w:rPr>
        <w:t xml:space="preserve">Rysunek 12.  Lokalizacja stref jakości powietrza w województwie śląskim </w:t>
      </w:r>
    </w:p>
    <w:p w:rsidR="002D3574" w:rsidRPr="005E582D" w:rsidRDefault="002D3574" w:rsidP="005E582D">
      <w:pPr>
        <w:pStyle w:val="Akapitzlist"/>
        <w:numPr>
          <w:ilvl w:val="0"/>
          <w:numId w:val="39"/>
        </w:numPr>
        <w:spacing w:after="120" w:line="360" w:lineRule="auto"/>
        <w:rPr>
          <w:rFonts w:ascii="Arial" w:hAnsi="Arial" w:cs="Arial"/>
          <w:bCs/>
          <w:i/>
          <w:iCs/>
        </w:rPr>
      </w:pPr>
      <w:r w:rsidRPr="005E582D">
        <w:rPr>
          <w:rFonts w:ascii="Arial" w:hAnsi="Arial" w:cs="Arial"/>
          <w:bCs/>
          <w:i/>
          <w:iCs/>
        </w:rPr>
        <w:t>Rysunek 13.  Mapa. Stopień redukcji zanieczyszczeń pyłowych według powiatów w  2014r</w:t>
      </w:r>
    </w:p>
    <w:p w:rsidR="002D3574" w:rsidRPr="005E582D" w:rsidRDefault="002D3574" w:rsidP="005E582D">
      <w:pPr>
        <w:pStyle w:val="Akapitzlist"/>
        <w:numPr>
          <w:ilvl w:val="0"/>
          <w:numId w:val="39"/>
        </w:numPr>
        <w:rPr>
          <w:rFonts w:ascii="Arial" w:hAnsi="Arial" w:cs="Arial"/>
          <w:i/>
        </w:rPr>
      </w:pPr>
      <w:r w:rsidRPr="005E582D">
        <w:rPr>
          <w:rFonts w:ascii="Arial" w:hAnsi="Arial" w:cs="Arial"/>
          <w:i/>
        </w:rPr>
        <w:t xml:space="preserve">Rysunek 14 </w:t>
      </w:r>
      <w:r w:rsidRPr="005E582D">
        <w:rPr>
          <w:rFonts w:ascii="Arial" w:hAnsi="Arial" w:cs="Arial"/>
          <w:bCs/>
          <w:i/>
        </w:rPr>
        <w:t>.</w:t>
      </w:r>
      <w:r w:rsidRPr="005E582D">
        <w:rPr>
          <w:rFonts w:ascii="Arial" w:hAnsi="Arial" w:cs="Arial"/>
          <w:i/>
        </w:rPr>
        <w:t>Lokalizacja monitoringowych punktów pomiarowych PEM w 2014 roku</w:t>
      </w:r>
    </w:p>
    <w:p w:rsidR="002D3574" w:rsidRPr="005E582D" w:rsidRDefault="002D3574" w:rsidP="005E582D">
      <w:pPr>
        <w:pStyle w:val="Akapitzlist"/>
        <w:numPr>
          <w:ilvl w:val="0"/>
          <w:numId w:val="39"/>
        </w:numPr>
        <w:rPr>
          <w:rFonts w:ascii="Arial" w:hAnsi="Arial" w:cs="Arial"/>
          <w:i/>
        </w:rPr>
      </w:pPr>
      <w:r w:rsidRPr="005E582D">
        <w:rPr>
          <w:rFonts w:ascii="Arial" w:hAnsi="Arial" w:cs="Arial"/>
          <w:i/>
        </w:rPr>
        <w:t>Rysunek 15. Powiat częstochowski: sieć dróg krajowych, wojewódzkich i powiatowych</w:t>
      </w:r>
    </w:p>
    <w:p w:rsidR="002D3574" w:rsidRPr="005E582D" w:rsidRDefault="002D3574" w:rsidP="005E582D">
      <w:pPr>
        <w:pStyle w:val="Akapitzlist"/>
        <w:keepNext/>
        <w:numPr>
          <w:ilvl w:val="0"/>
          <w:numId w:val="39"/>
        </w:numPr>
        <w:spacing w:after="0" w:line="360" w:lineRule="auto"/>
        <w:rPr>
          <w:rFonts w:ascii="Arial" w:hAnsi="Arial" w:cs="Arial"/>
          <w:i/>
          <w:iCs/>
          <w:noProof/>
        </w:rPr>
      </w:pPr>
      <w:r w:rsidRPr="005E582D">
        <w:rPr>
          <w:rFonts w:ascii="Arial" w:hAnsi="Arial" w:cs="Arial"/>
          <w:i/>
          <w:iCs/>
          <w:noProof/>
        </w:rPr>
        <w:t>Rysunek 16.  Powiat częstochowski: sieć kolejowa</w:t>
      </w:r>
    </w:p>
    <w:p w:rsidR="002D3574" w:rsidRDefault="002D3574" w:rsidP="00A75D12">
      <w:pPr>
        <w:pStyle w:val="Default"/>
        <w:spacing w:line="360" w:lineRule="auto"/>
        <w:jc w:val="both"/>
        <w:rPr>
          <w:rFonts w:ascii="Times New Roman" w:hAnsi="Times New Roman" w:cs="Times New Roman"/>
          <w:b/>
          <w:sz w:val="28"/>
          <w:szCs w:val="28"/>
        </w:rPr>
      </w:pPr>
    </w:p>
    <w:p w:rsidR="002D3574" w:rsidRDefault="002D3574" w:rsidP="00A75D12">
      <w:pPr>
        <w:pStyle w:val="Default"/>
        <w:spacing w:line="360" w:lineRule="auto"/>
        <w:jc w:val="both"/>
        <w:rPr>
          <w:rFonts w:ascii="Times New Roman" w:hAnsi="Times New Roman" w:cs="Times New Roman"/>
          <w:b/>
          <w:sz w:val="28"/>
          <w:szCs w:val="28"/>
        </w:rPr>
      </w:pPr>
    </w:p>
    <w:p w:rsidR="002D3574" w:rsidRDefault="002D3574" w:rsidP="00A75D12">
      <w:pPr>
        <w:pStyle w:val="Default"/>
        <w:spacing w:line="360" w:lineRule="auto"/>
        <w:jc w:val="both"/>
        <w:rPr>
          <w:rFonts w:ascii="Times New Roman" w:hAnsi="Times New Roman" w:cs="Times New Roman"/>
          <w:b/>
          <w:sz w:val="28"/>
          <w:szCs w:val="28"/>
        </w:rPr>
      </w:pPr>
    </w:p>
    <w:p w:rsidR="005E582D" w:rsidRDefault="005E582D" w:rsidP="00A75D12">
      <w:pPr>
        <w:pStyle w:val="Default"/>
        <w:spacing w:line="360" w:lineRule="auto"/>
        <w:jc w:val="both"/>
        <w:rPr>
          <w:rFonts w:ascii="Times New Roman" w:hAnsi="Times New Roman" w:cs="Times New Roman"/>
          <w:b/>
          <w:sz w:val="28"/>
          <w:szCs w:val="28"/>
        </w:rPr>
      </w:pPr>
    </w:p>
    <w:p w:rsidR="002D3574" w:rsidRDefault="002D3574" w:rsidP="00A75D12">
      <w:pPr>
        <w:pStyle w:val="Default"/>
        <w:spacing w:line="360" w:lineRule="auto"/>
        <w:jc w:val="both"/>
        <w:rPr>
          <w:rFonts w:ascii="Times New Roman" w:hAnsi="Times New Roman" w:cs="Times New Roman"/>
          <w:b/>
          <w:sz w:val="28"/>
          <w:szCs w:val="28"/>
        </w:rPr>
      </w:pPr>
    </w:p>
    <w:p w:rsidR="00BD55F5" w:rsidRDefault="002D3574" w:rsidP="00A75D12">
      <w:pPr>
        <w:pStyle w:val="Default"/>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14. SPIS WYKRESÓW</w:t>
      </w:r>
    </w:p>
    <w:p w:rsidR="005E582D" w:rsidRDefault="005E582D" w:rsidP="005E582D">
      <w:pPr>
        <w:pStyle w:val="Default"/>
        <w:numPr>
          <w:ilvl w:val="0"/>
          <w:numId w:val="38"/>
        </w:numPr>
        <w:rPr>
          <w:bCs/>
          <w:i/>
          <w:iCs/>
          <w:sz w:val="22"/>
          <w:szCs w:val="22"/>
        </w:rPr>
      </w:pPr>
      <w:r w:rsidRPr="005E582D">
        <w:rPr>
          <w:bCs/>
          <w:i/>
          <w:iCs/>
          <w:sz w:val="22"/>
          <w:szCs w:val="22"/>
        </w:rPr>
        <w:t>Wykres 1. Liczba ludności w poszczególnych Gminach Powiatu Częstochowskiego</w:t>
      </w:r>
    </w:p>
    <w:p w:rsidR="005E582D" w:rsidRPr="005E582D" w:rsidRDefault="005E582D" w:rsidP="005E582D">
      <w:pPr>
        <w:pStyle w:val="Default"/>
        <w:rPr>
          <w:sz w:val="22"/>
          <w:szCs w:val="22"/>
        </w:rPr>
      </w:pPr>
    </w:p>
    <w:p w:rsidR="005E582D" w:rsidRPr="005E582D" w:rsidRDefault="005E582D" w:rsidP="005E582D">
      <w:pPr>
        <w:pStyle w:val="Default"/>
        <w:numPr>
          <w:ilvl w:val="0"/>
          <w:numId w:val="38"/>
        </w:numPr>
      </w:pPr>
      <w:r w:rsidRPr="005E582D">
        <w:rPr>
          <w:bCs/>
          <w:i/>
          <w:iCs/>
        </w:rPr>
        <w:t>Wykres 2. Zestawienie liczby  ludności w Powiecie Częstochowskim w latach  2010-2015</w:t>
      </w:r>
    </w:p>
    <w:p w:rsidR="005E582D" w:rsidRPr="005E582D" w:rsidRDefault="005E582D" w:rsidP="005E582D">
      <w:pPr>
        <w:pStyle w:val="Akapitzlist"/>
        <w:numPr>
          <w:ilvl w:val="0"/>
          <w:numId w:val="38"/>
        </w:numPr>
        <w:tabs>
          <w:tab w:val="left" w:pos="1095"/>
        </w:tabs>
        <w:spacing w:line="360" w:lineRule="auto"/>
        <w:rPr>
          <w:rFonts w:ascii="Arial" w:hAnsi="Arial" w:cs="Arial"/>
          <w:bCs/>
          <w:i/>
          <w:iCs/>
        </w:rPr>
      </w:pPr>
      <w:r w:rsidRPr="005E582D">
        <w:rPr>
          <w:rFonts w:ascii="Arial" w:hAnsi="Arial" w:cs="Arial"/>
          <w:bCs/>
          <w:i/>
          <w:iCs/>
        </w:rPr>
        <w:t>Wykres 3. Liczba bezrobotnych w poszczególnych gminach powiatu częstochowskiego, stan na koniec maja 2016r.</w:t>
      </w:r>
    </w:p>
    <w:p w:rsidR="005E582D" w:rsidRPr="005E582D" w:rsidRDefault="005E582D" w:rsidP="005E582D">
      <w:pPr>
        <w:pStyle w:val="Akapitzlist"/>
        <w:numPr>
          <w:ilvl w:val="0"/>
          <w:numId w:val="38"/>
        </w:numPr>
        <w:tabs>
          <w:tab w:val="left" w:pos="1095"/>
        </w:tabs>
        <w:spacing w:line="360" w:lineRule="auto"/>
        <w:rPr>
          <w:rFonts w:ascii="Arial" w:hAnsi="Arial" w:cs="Arial"/>
          <w:bCs/>
          <w:i/>
          <w:iCs/>
        </w:rPr>
      </w:pPr>
      <w:r w:rsidRPr="005E582D">
        <w:rPr>
          <w:rFonts w:ascii="Arial" w:hAnsi="Arial" w:cs="Arial"/>
          <w:bCs/>
          <w:i/>
          <w:iCs/>
        </w:rPr>
        <w:t>Wykres  4. Udział ludności wg ekonomicznych grup wieku w % ludności ogółem.</w:t>
      </w:r>
    </w:p>
    <w:p w:rsidR="005E582D" w:rsidRPr="00515424" w:rsidRDefault="005E582D" w:rsidP="005E582D">
      <w:pPr>
        <w:pStyle w:val="Akapitzlist"/>
        <w:numPr>
          <w:ilvl w:val="0"/>
          <w:numId w:val="38"/>
        </w:numPr>
        <w:spacing w:after="0"/>
        <w:rPr>
          <w:rFonts w:ascii="Arial" w:eastAsia="TimesNewRoman,Bold" w:hAnsi="Arial" w:cs="Arial"/>
          <w:bCs/>
          <w:i/>
          <w:iCs/>
        </w:rPr>
      </w:pPr>
      <w:r w:rsidRPr="005E582D">
        <w:rPr>
          <w:rFonts w:ascii="Arial" w:hAnsi="Arial" w:cs="Arial"/>
          <w:bCs/>
          <w:i/>
          <w:iCs/>
        </w:rPr>
        <w:t xml:space="preserve">Wykres  5 </w:t>
      </w:r>
      <w:r w:rsidRPr="005E582D">
        <w:rPr>
          <w:rFonts w:ascii="Arial" w:eastAsia="TimesNewRoman,Bold" w:hAnsi="Arial" w:cs="Arial"/>
          <w:bCs/>
          <w:i/>
          <w:iCs/>
        </w:rPr>
        <w:t>Podmioty gospodarki narodowej zarejestrowane w rejestrze Regon wg sekcji PKD na terenie powiatu częstochowskiego.</w:t>
      </w:r>
    </w:p>
    <w:p w:rsidR="005E582D" w:rsidRPr="005E582D" w:rsidRDefault="005E582D" w:rsidP="005E582D">
      <w:pPr>
        <w:pStyle w:val="Akapitzlist"/>
        <w:numPr>
          <w:ilvl w:val="0"/>
          <w:numId w:val="38"/>
        </w:numPr>
        <w:tabs>
          <w:tab w:val="left" w:pos="1095"/>
        </w:tabs>
        <w:spacing w:line="360" w:lineRule="auto"/>
        <w:rPr>
          <w:bCs/>
          <w:sz w:val="32"/>
          <w:szCs w:val="32"/>
        </w:rPr>
      </w:pPr>
      <w:r w:rsidRPr="005E582D">
        <w:rPr>
          <w:rFonts w:ascii="Arial" w:hAnsi="Arial" w:cs="Arial"/>
          <w:bCs/>
          <w:i/>
          <w:iCs/>
        </w:rPr>
        <w:t>Wykres 6. Zestawienie ilości gospodarstw rolnych na terenie Powiatu Częstochowskiego</w:t>
      </w:r>
    </w:p>
    <w:p w:rsidR="005E582D" w:rsidRDefault="005E582D" w:rsidP="005E582D">
      <w:pPr>
        <w:pStyle w:val="Akapitzlist"/>
        <w:numPr>
          <w:ilvl w:val="0"/>
          <w:numId w:val="38"/>
        </w:numPr>
      </w:pPr>
      <w:r w:rsidRPr="005E582D">
        <w:rPr>
          <w:rFonts w:ascii="Arial" w:hAnsi="Arial" w:cs="Arial"/>
          <w:bCs/>
          <w:i/>
          <w:iCs/>
        </w:rPr>
        <w:t>Wykres 7.</w:t>
      </w:r>
      <w:r w:rsidRPr="005E582D">
        <w:rPr>
          <w:bCs/>
        </w:rPr>
        <w:t xml:space="preserve"> </w:t>
      </w:r>
      <w:r w:rsidRPr="005E582D">
        <w:rPr>
          <w:rFonts w:ascii="Arial" w:hAnsi="Arial" w:cs="Arial"/>
          <w:bCs/>
          <w:i/>
          <w:iCs/>
        </w:rPr>
        <w:t>Powierzchnia zasiewów wybranych upraw na terenie Powiatu Częstochowskiego w 2010 r</w:t>
      </w:r>
      <w:r w:rsidRPr="005E582D">
        <w:rPr>
          <w:rFonts w:ascii="Arial" w:hAnsi="Arial" w:cs="Arial"/>
          <w:b/>
          <w:bCs/>
          <w:i/>
          <w:iCs/>
        </w:rPr>
        <w:t>.</w:t>
      </w:r>
    </w:p>
    <w:p w:rsidR="005E582D" w:rsidRPr="00BD55F5" w:rsidRDefault="005E582D" w:rsidP="00A75D12">
      <w:pPr>
        <w:pStyle w:val="Default"/>
        <w:spacing w:line="360" w:lineRule="auto"/>
        <w:jc w:val="both"/>
        <w:rPr>
          <w:rFonts w:ascii="Times New Roman" w:hAnsi="Times New Roman" w:cs="Times New Roman"/>
          <w:b/>
          <w:sz w:val="28"/>
          <w:szCs w:val="28"/>
        </w:rPr>
      </w:pPr>
    </w:p>
    <w:p w:rsidR="00BD55F5" w:rsidRDefault="00BD55F5" w:rsidP="004B24B6">
      <w:pPr>
        <w:pStyle w:val="Nagwek1"/>
      </w:pPr>
      <w:bookmarkStart w:id="8" w:name="_Toc451411734"/>
    </w:p>
    <w:p w:rsidR="00BD55F5" w:rsidRDefault="00BD55F5" w:rsidP="004B24B6">
      <w:pPr>
        <w:pStyle w:val="Nagwek1"/>
      </w:pPr>
    </w:p>
    <w:p w:rsidR="00BD55F5" w:rsidRDefault="00BD55F5" w:rsidP="004B24B6">
      <w:pPr>
        <w:pStyle w:val="Nagwek1"/>
      </w:pPr>
    </w:p>
    <w:p w:rsidR="00BD55F5" w:rsidRDefault="00BD55F5" w:rsidP="004B24B6">
      <w:pPr>
        <w:pStyle w:val="Nagwek1"/>
      </w:pPr>
    </w:p>
    <w:p w:rsidR="00BD55F5" w:rsidRDefault="00BD55F5" w:rsidP="004B24B6">
      <w:pPr>
        <w:pStyle w:val="Nagwek1"/>
      </w:pPr>
    </w:p>
    <w:p w:rsidR="00BD55F5" w:rsidRDefault="00BD55F5" w:rsidP="004B24B6">
      <w:pPr>
        <w:pStyle w:val="Nagwek1"/>
      </w:pPr>
    </w:p>
    <w:p w:rsidR="00BD55F5" w:rsidRDefault="00BD55F5" w:rsidP="004B24B6">
      <w:pPr>
        <w:pStyle w:val="Nagwek1"/>
      </w:pPr>
    </w:p>
    <w:p w:rsidR="00BD55F5" w:rsidRDefault="00BD55F5" w:rsidP="004B24B6">
      <w:pPr>
        <w:pStyle w:val="Nagwek1"/>
      </w:pPr>
    </w:p>
    <w:p w:rsidR="00BD55F5" w:rsidRDefault="00BD55F5" w:rsidP="004B24B6">
      <w:pPr>
        <w:pStyle w:val="Nagwek1"/>
      </w:pPr>
    </w:p>
    <w:p w:rsidR="00BD55F5" w:rsidRDefault="00BD55F5" w:rsidP="004B24B6">
      <w:pPr>
        <w:pStyle w:val="Nagwek1"/>
      </w:pPr>
    </w:p>
    <w:p w:rsidR="00BD55F5" w:rsidRDefault="00BD55F5" w:rsidP="004B24B6">
      <w:pPr>
        <w:pStyle w:val="Nagwek1"/>
      </w:pPr>
    </w:p>
    <w:p w:rsidR="00BD55F5" w:rsidRDefault="00BD55F5" w:rsidP="004B24B6">
      <w:pPr>
        <w:pStyle w:val="Nagwek1"/>
      </w:pPr>
    </w:p>
    <w:p w:rsidR="00BD55F5" w:rsidRDefault="00BD55F5" w:rsidP="004B24B6">
      <w:pPr>
        <w:pStyle w:val="Nagwek1"/>
      </w:pPr>
    </w:p>
    <w:p w:rsidR="00BD55F5" w:rsidRDefault="00BD55F5" w:rsidP="004B24B6">
      <w:pPr>
        <w:pStyle w:val="Nagwek1"/>
      </w:pPr>
    </w:p>
    <w:p w:rsidR="00BD55F5" w:rsidRDefault="00BD55F5" w:rsidP="004B24B6">
      <w:pPr>
        <w:pStyle w:val="Nagwek1"/>
      </w:pPr>
    </w:p>
    <w:p w:rsidR="00BD55F5" w:rsidRDefault="00BD55F5" w:rsidP="004B24B6">
      <w:pPr>
        <w:pStyle w:val="Nagwek1"/>
      </w:pPr>
    </w:p>
    <w:bookmarkEnd w:id="8"/>
    <w:p w:rsidR="00D24E5B" w:rsidRPr="00236F70" w:rsidRDefault="00D24E5B" w:rsidP="00236F70"/>
    <w:sectPr w:rsidR="00D24E5B" w:rsidRPr="00236F70" w:rsidSect="00651443">
      <w:pgSz w:w="11906" w:h="16838"/>
      <w:pgMar w:top="1701" w:right="1418" w:bottom="5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883" w:rsidRDefault="002F2883" w:rsidP="007123C3">
      <w:pPr>
        <w:spacing w:after="0" w:line="240" w:lineRule="auto"/>
      </w:pPr>
      <w:r>
        <w:separator/>
      </w:r>
    </w:p>
  </w:endnote>
  <w:endnote w:type="continuationSeparator" w:id="0">
    <w:p w:rsidR="002F2883" w:rsidRDefault="002F2883" w:rsidP="00712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auto"/>
    <w:notTrueType/>
    <w:pitch w:val="default"/>
    <w:sig w:usb0="00000003" w:usb1="08070000" w:usb2="00000010" w:usb3="00000000" w:csb0="00020001"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ArialNarrow">
    <w:altName w:val="Arial Unicode MS"/>
    <w:panose1 w:val="00000000000000000000"/>
    <w:charset w:val="80"/>
    <w:family w:val="auto"/>
    <w:notTrueType/>
    <w:pitch w:val="default"/>
    <w:sig w:usb0="00000001" w:usb1="08070000" w:usb2="00000010" w:usb3="00000000" w:csb0="00020000" w:csb1="00000000"/>
  </w:font>
  <w:font w:name="Arial,Bold">
    <w:altName w:val="MS Mincho"/>
    <w:panose1 w:val="00000000000000000000"/>
    <w:charset w:val="80"/>
    <w:family w:val="auto"/>
    <w:notTrueType/>
    <w:pitch w:val="default"/>
    <w:sig w:usb0="00000001" w:usb1="08070000" w:usb2="00000010" w:usb3="00000000" w:csb0="00020000" w:csb1="00000000"/>
  </w:font>
  <w:font w:name="Arial,BoldItalic">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A12" w:rsidRDefault="00517A12">
    <w:pPr>
      <w:pStyle w:val="Stopka"/>
      <w:jc w:val="center"/>
    </w:pPr>
    <w:r>
      <w:fldChar w:fldCharType="begin"/>
    </w:r>
    <w:r>
      <w:instrText>PAGE   \* MERGEFORMAT</w:instrText>
    </w:r>
    <w:r>
      <w:fldChar w:fldCharType="separate"/>
    </w:r>
    <w:r w:rsidR="00976C03">
      <w:rPr>
        <w:noProof/>
      </w:rPr>
      <w:t>8</w:t>
    </w:r>
    <w:r>
      <w:rPr>
        <w:noProof/>
      </w:rPr>
      <w:fldChar w:fldCharType="end"/>
    </w:r>
  </w:p>
  <w:p w:rsidR="00517A12" w:rsidRDefault="00517A1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883" w:rsidRDefault="002F2883" w:rsidP="007123C3">
      <w:pPr>
        <w:spacing w:after="0" w:line="240" w:lineRule="auto"/>
      </w:pPr>
      <w:r>
        <w:separator/>
      </w:r>
    </w:p>
  </w:footnote>
  <w:footnote w:type="continuationSeparator" w:id="0">
    <w:p w:rsidR="002F2883" w:rsidRDefault="002F2883" w:rsidP="007123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A12" w:rsidRDefault="00517A12">
    <w:pPr>
      <w:pStyle w:val="Nagwek"/>
      <w:pBdr>
        <w:bottom w:val="thickThinSmallGap" w:sz="24" w:space="1" w:color="622423"/>
      </w:pBdr>
      <w:jc w:val="center"/>
      <w:rPr>
        <w:rFonts w:ascii="Cambria" w:hAnsi="Cambria" w:cs="Cambria"/>
        <w:i/>
        <w:iCs/>
        <w:sz w:val="32"/>
        <w:szCs w:val="32"/>
      </w:rPr>
    </w:pPr>
    <w:r w:rsidRPr="001700D1">
      <w:rPr>
        <w:rFonts w:ascii="Cambria" w:hAnsi="Cambria" w:cs="Cambria"/>
        <w:i/>
        <w:iCs/>
        <w:sz w:val="32"/>
        <w:szCs w:val="32"/>
      </w:rPr>
      <w:t>Program ochrony środowiska dla Powiatu Częstochowskiego</w:t>
    </w:r>
    <w:r>
      <w:rPr>
        <w:rFonts w:ascii="Cambria" w:hAnsi="Cambria" w:cs="Cambria"/>
        <w:i/>
        <w:iCs/>
        <w:sz w:val="32"/>
        <w:szCs w:val="32"/>
      </w:rPr>
      <w:t xml:space="preserve"> </w:t>
    </w:r>
  </w:p>
  <w:p w:rsidR="00517A12" w:rsidRPr="001700D1" w:rsidRDefault="00517A12">
    <w:pPr>
      <w:pStyle w:val="Nagwek"/>
      <w:pBdr>
        <w:bottom w:val="thickThinSmallGap" w:sz="24" w:space="1" w:color="622423"/>
      </w:pBdr>
      <w:jc w:val="center"/>
      <w:rPr>
        <w:rFonts w:ascii="Cambria" w:hAnsi="Cambria" w:cs="Cambria"/>
        <w:i/>
        <w:iCs/>
        <w:sz w:val="32"/>
        <w:szCs w:val="32"/>
      </w:rPr>
    </w:pPr>
    <w:r>
      <w:rPr>
        <w:rFonts w:ascii="Cambria" w:hAnsi="Cambria" w:cs="Cambria"/>
        <w:i/>
        <w:iCs/>
        <w:sz w:val="32"/>
        <w:szCs w:val="32"/>
      </w:rPr>
      <w:t>na lata 2016-2019 z perspektywą na lata 2020-2023</w:t>
    </w:r>
  </w:p>
  <w:p w:rsidR="00517A12" w:rsidRDefault="00517A1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numFmt w:val="bullet"/>
      <w:lvlText w:val=""/>
      <w:lvlJc w:val="left"/>
      <w:pPr>
        <w:tabs>
          <w:tab w:val="num" w:pos="720"/>
        </w:tabs>
      </w:pPr>
      <w:rPr>
        <w:rFonts w:ascii="Wingdings" w:hAnsi="Wingdings" w:cs="Wingdings"/>
      </w:rPr>
    </w:lvl>
  </w:abstractNum>
  <w:abstractNum w:abstractNumId="2">
    <w:nsid w:val="00000003"/>
    <w:multiLevelType w:val="singleLevel"/>
    <w:tmpl w:val="00000003"/>
    <w:name w:val="WW8Num3"/>
    <w:lvl w:ilvl="0">
      <w:numFmt w:val="bullet"/>
      <w:lvlText w:val=""/>
      <w:lvlJc w:val="left"/>
      <w:pPr>
        <w:tabs>
          <w:tab w:val="num" w:pos="720"/>
        </w:tabs>
      </w:pPr>
      <w:rPr>
        <w:rFonts w:ascii="Wingdings" w:hAnsi="Wingdings" w:cs="Wingdings"/>
      </w:rPr>
    </w:lvl>
  </w:abstractNum>
  <w:abstractNum w:abstractNumId="3">
    <w:nsid w:val="00000004"/>
    <w:multiLevelType w:val="singleLevel"/>
    <w:tmpl w:val="00000004"/>
    <w:name w:val="WW8Num4"/>
    <w:lvl w:ilvl="0">
      <w:numFmt w:val="bullet"/>
      <w:lvlText w:val=""/>
      <w:lvlJc w:val="left"/>
      <w:pPr>
        <w:tabs>
          <w:tab w:val="num" w:pos="720"/>
        </w:tabs>
      </w:pPr>
      <w:rPr>
        <w:rFonts w:ascii="Wingdings" w:hAnsi="Wingdings" w:cs="Wingdings"/>
      </w:rPr>
    </w:lvl>
  </w:abstractNum>
  <w:abstractNum w:abstractNumId="4">
    <w:nsid w:val="00000019"/>
    <w:multiLevelType w:val="multilevel"/>
    <w:tmpl w:val="1A26AD50"/>
    <w:name w:val="WW8Num25"/>
    <w:lvl w:ilvl="0">
      <w:start w:val="1"/>
      <w:numFmt w:val="decimal"/>
      <w:lvlText w:val="%1."/>
      <w:lvlJc w:val="left"/>
      <w:pPr>
        <w:tabs>
          <w:tab w:val="num" w:pos="0"/>
        </w:tabs>
        <w:ind w:left="465" w:hanging="360"/>
      </w:pPr>
      <w:rPr>
        <w:b/>
        <w:bCs/>
      </w:rPr>
    </w:lvl>
    <w:lvl w:ilvl="1">
      <w:start w:val="1"/>
      <w:numFmt w:val="lowerLetter"/>
      <w:lvlText w:val="%2."/>
      <w:lvlJc w:val="left"/>
      <w:pPr>
        <w:tabs>
          <w:tab w:val="num" w:pos="0"/>
        </w:tabs>
        <w:ind w:left="1185" w:hanging="360"/>
      </w:pPr>
    </w:lvl>
    <w:lvl w:ilvl="2">
      <w:start w:val="1"/>
      <w:numFmt w:val="lowerRoman"/>
      <w:lvlText w:val="%3."/>
      <w:lvlJc w:val="right"/>
      <w:pPr>
        <w:tabs>
          <w:tab w:val="num" w:pos="0"/>
        </w:tabs>
        <w:ind w:left="1905" w:hanging="180"/>
      </w:pPr>
    </w:lvl>
    <w:lvl w:ilvl="3">
      <w:start w:val="1"/>
      <w:numFmt w:val="decimal"/>
      <w:lvlText w:val="%4."/>
      <w:lvlJc w:val="left"/>
      <w:pPr>
        <w:tabs>
          <w:tab w:val="num" w:pos="0"/>
        </w:tabs>
        <w:ind w:left="2625" w:hanging="360"/>
      </w:pPr>
    </w:lvl>
    <w:lvl w:ilvl="4">
      <w:start w:val="1"/>
      <w:numFmt w:val="lowerLetter"/>
      <w:lvlText w:val="%5."/>
      <w:lvlJc w:val="left"/>
      <w:pPr>
        <w:tabs>
          <w:tab w:val="num" w:pos="0"/>
        </w:tabs>
        <w:ind w:left="3345" w:hanging="360"/>
      </w:pPr>
    </w:lvl>
    <w:lvl w:ilvl="5">
      <w:start w:val="1"/>
      <w:numFmt w:val="lowerRoman"/>
      <w:lvlText w:val="%6."/>
      <w:lvlJc w:val="right"/>
      <w:pPr>
        <w:tabs>
          <w:tab w:val="num" w:pos="0"/>
        </w:tabs>
        <w:ind w:left="4065" w:hanging="180"/>
      </w:pPr>
    </w:lvl>
    <w:lvl w:ilvl="6">
      <w:start w:val="1"/>
      <w:numFmt w:val="decimal"/>
      <w:lvlText w:val="%7."/>
      <w:lvlJc w:val="left"/>
      <w:pPr>
        <w:tabs>
          <w:tab w:val="num" w:pos="0"/>
        </w:tabs>
        <w:ind w:left="4785" w:hanging="360"/>
      </w:pPr>
    </w:lvl>
    <w:lvl w:ilvl="7">
      <w:start w:val="1"/>
      <w:numFmt w:val="lowerLetter"/>
      <w:lvlText w:val="%8."/>
      <w:lvlJc w:val="left"/>
      <w:pPr>
        <w:tabs>
          <w:tab w:val="num" w:pos="0"/>
        </w:tabs>
        <w:ind w:left="5505" w:hanging="360"/>
      </w:pPr>
    </w:lvl>
    <w:lvl w:ilvl="8">
      <w:start w:val="1"/>
      <w:numFmt w:val="lowerRoman"/>
      <w:lvlText w:val="%9."/>
      <w:lvlJc w:val="right"/>
      <w:pPr>
        <w:tabs>
          <w:tab w:val="num" w:pos="0"/>
        </w:tabs>
        <w:ind w:left="6225" w:hanging="180"/>
      </w:pPr>
    </w:lvl>
  </w:abstractNum>
  <w:abstractNum w:abstractNumId="5">
    <w:nsid w:val="0000001C"/>
    <w:multiLevelType w:val="multilevel"/>
    <w:tmpl w:val="0000001C"/>
    <w:name w:val="WW8Num2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nsid w:val="00000045"/>
    <w:multiLevelType w:val="singleLevel"/>
    <w:tmpl w:val="00000045"/>
    <w:name w:val="WW8Num69"/>
    <w:lvl w:ilvl="0">
      <w:start w:val="902"/>
      <w:numFmt w:val="bullet"/>
      <w:lvlText w:val="•"/>
      <w:lvlJc w:val="left"/>
      <w:pPr>
        <w:tabs>
          <w:tab w:val="num" w:pos="0"/>
        </w:tabs>
        <w:ind w:left="720" w:hanging="360"/>
      </w:pPr>
      <w:rPr>
        <w:rFonts w:ascii="Times New Roman" w:hAnsi="Times New Roman" w:cs="Times New Roman" w:hint="default"/>
      </w:rPr>
    </w:lvl>
  </w:abstractNum>
  <w:abstractNum w:abstractNumId="7">
    <w:nsid w:val="00000048"/>
    <w:multiLevelType w:val="singleLevel"/>
    <w:tmpl w:val="00000048"/>
    <w:name w:val="WW8Num72"/>
    <w:lvl w:ilvl="0">
      <w:start w:val="1"/>
      <w:numFmt w:val="bullet"/>
      <w:lvlText w:val=""/>
      <w:lvlJc w:val="left"/>
      <w:pPr>
        <w:tabs>
          <w:tab w:val="num" w:pos="0"/>
        </w:tabs>
        <w:ind w:left="1004" w:hanging="360"/>
      </w:pPr>
      <w:rPr>
        <w:rFonts w:ascii="Symbol" w:hAnsi="Symbol" w:cs="Symbol" w:hint="default"/>
      </w:rPr>
    </w:lvl>
  </w:abstractNum>
  <w:abstractNum w:abstractNumId="8">
    <w:nsid w:val="0000005E"/>
    <w:multiLevelType w:val="multilevel"/>
    <w:tmpl w:val="79DEB640"/>
    <w:name w:val="WW8Num94"/>
    <w:lvl w:ilvl="0">
      <w:start w:val="1"/>
      <w:numFmt w:val="decimal"/>
      <w:lvlText w:val="%1."/>
      <w:lvlJc w:val="left"/>
      <w:pPr>
        <w:tabs>
          <w:tab w:val="num" w:pos="0"/>
        </w:tabs>
        <w:ind w:left="360" w:hanging="360"/>
      </w:pPr>
      <w:rPr>
        <w:b/>
        <w:bCs/>
      </w:rPr>
    </w:lvl>
    <w:lvl w:ilvl="1">
      <w:start w:val="1"/>
      <w:numFmt w:val="decimal"/>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nsid w:val="00000064"/>
    <w:multiLevelType w:val="singleLevel"/>
    <w:tmpl w:val="00000064"/>
    <w:name w:val="WW8Num100"/>
    <w:lvl w:ilvl="0">
      <w:start w:val="1"/>
      <w:numFmt w:val="bullet"/>
      <w:lvlText w:val=""/>
      <w:lvlJc w:val="left"/>
      <w:pPr>
        <w:tabs>
          <w:tab w:val="num" w:pos="720"/>
        </w:tabs>
        <w:ind w:left="720" w:hanging="360"/>
      </w:pPr>
      <w:rPr>
        <w:rFonts w:ascii="Symbol" w:hAnsi="Symbol" w:cs="Symbol" w:hint="default"/>
      </w:rPr>
    </w:lvl>
  </w:abstractNum>
  <w:abstractNum w:abstractNumId="10">
    <w:nsid w:val="00000067"/>
    <w:multiLevelType w:val="singleLevel"/>
    <w:tmpl w:val="00000067"/>
    <w:name w:val="WW8Num103"/>
    <w:lvl w:ilvl="0">
      <w:start w:val="1"/>
      <w:numFmt w:val="bullet"/>
      <w:lvlText w:val=""/>
      <w:lvlJc w:val="left"/>
      <w:pPr>
        <w:tabs>
          <w:tab w:val="num" w:pos="720"/>
        </w:tabs>
        <w:ind w:left="720" w:hanging="360"/>
      </w:pPr>
      <w:rPr>
        <w:rFonts w:ascii="Symbol" w:hAnsi="Symbol" w:cs="Symbol" w:hint="default"/>
      </w:rPr>
    </w:lvl>
  </w:abstractNum>
  <w:abstractNum w:abstractNumId="11">
    <w:nsid w:val="00000076"/>
    <w:multiLevelType w:val="singleLevel"/>
    <w:tmpl w:val="00000076"/>
    <w:name w:val="WW8Num118"/>
    <w:lvl w:ilvl="0">
      <w:start w:val="1"/>
      <w:numFmt w:val="bullet"/>
      <w:lvlText w:val=""/>
      <w:lvlJc w:val="left"/>
      <w:pPr>
        <w:tabs>
          <w:tab w:val="num" w:pos="0"/>
        </w:tabs>
        <w:ind w:left="1004" w:hanging="360"/>
      </w:pPr>
      <w:rPr>
        <w:rFonts w:ascii="Symbol" w:hAnsi="Symbol" w:cs="Symbol" w:hint="default"/>
      </w:rPr>
    </w:lvl>
  </w:abstractNum>
  <w:abstractNum w:abstractNumId="12">
    <w:nsid w:val="09F53DF5"/>
    <w:multiLevelType w:val="hybridMultilevel"/>
    <w:tmpl w:val="E93EA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E41793E"/>
    <w:multiLevelType w:val="hybridMultilevel"/>
    <w:tmpl w:val="3F343B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F1E12CB"/>
    <w:multiLevelType w:val="hybridMultilevel"/>
    <w:tmpl w:val="03506A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BBC446B"/>
    <w:multiLevelType w:val="hybridMultilevel"/>
    <w:tmpl w:val="0562D7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07A2EF5"/>
    <w:multiLevelType w:val="hybridMultilevel"/>
    <w:tmpl w:val="68448C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46452DF"/>
    <w:multiLevelType w:val="hybridMultilevel"/>
    <w:tmpl w:val="CBAC2C0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nsid w:val="24B15132"/>
    <w:multiLevelType w:val="hybridMultilevel"/>
    <w:tmpl w:val="572C88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A25139B"/>
    <w:multiLevelType w:val="hybridMultilevel"/>
    <w:tmpl w:val="B3A68E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E3731F3"/>
    <w:multiLevelType w:val="hybridMultilevel"/>
    <w:tmpl w:val="E7CC0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FDD5E46"/>
    <w:multiLevelType w:val="hybridMultilevel"/>
    <w:tmpl w:val="D7CADD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31868F3"/>
    <w:multiLevelType w:val="hybridMultilevel"/>
    <w:tmpl w:val="06124E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58A2DF3"/>
    <w:multiLevelType w:val="hybridMultilevel"/>
    <w:tmpl w:val="A218EF46"/>
    <w:lvl w:ilvl="0" w:tplc="0415000F">
      <w:start w:val="1"/>
      <w:numFmt w:val="decimal"/>
      <w:pStyle w:val="Listapunktowana2"/>
      <w:lvlText w:val="%1."/>
      <w:lvlJc w:val="left"/>
      <w:pPr>
        <w:tabs>
          <w:tab w:val="num" w:pos="720"/>
        </w:tabs>
        <w:ind w:left="720" w:hanging="360"/>
      </w:pPr>
    </w:lvl>
    <w:lvl w:ilvl="1" w:tplc="04150019">
      <w:start w:val="1"/>
      <w:numFmt w:val="bullet"/>
      <w:lvlText w:val=""/>
      <w:lvlJc w:val="left"/>
      <w:pPr>
        <w:tabs>
          <w:tab w:val="num" w:pos="720"/>
        </w:tabs>
        <w:ind w:left="720" w:hanging="360"/>
      </w:pPr>
      <w:rPr>
        <w:rFonts w:ascii="Wingdings" w:hAnsi="Wingdings" w:cs="Wingdings" w:hint="default"/>
      </w:rPr>
    </w:lvl>
    <w:lvl w:ilvl="2" w:tplc="0415001B">
      <w:start w:val="1"/>
      <w:numFmt w:val="lowerRoman"/>
      <w:lvlText w:val="%3."/>
      <w:lvlJc w:val="right"/>
      <w:pPr>
        <w:tabs>
          <w:tab w:val="num" w:pos="1440"/>
        </w:tabs>
        <w:ind w:left="1440" w:hanging="180"/>
      </w:pPr>
    </w:lvl>
    <w:lvl w:ilvl="3" w:tplc="0415000F">
      <w:start w:val="1"/>
      <w:numFmt w:val="decimal"/>
      <w:lvlText w:val="%4."/>
      <w:lvlJc w:val="left"/>
      <w:pPr>
        <w:tabs>
          <w:tab w:val="num" w:pos="2160"/>
        </w:tabs>
        <w:ind w:left="2160" w:hanging="360"/>
      </w:pPr>
    </w:lvl>
    <w:lvl w:ilvl="4" w:tplc="04150019">
      <w:start w:val="1"/>
      <w:numFmt w:val="lowerLetter"/>
      <w:lvlText w:val="%5."/>
      <w:lvlJc w:val="left"/>
      <w:pPr>
        <w:tabs>
          <w:tab w:val="num" w:pos="2880"/>
        </w:tabs>
        <w:ind w:left="2880" w:hanging="360"/>
      </w:pPr>
    </w:lvl>
    <w:lvl w:ilvl="5" w:tplc="0415001B">
      <w:start w:val="1"/>
      <w:numFmt w:val="lowerRoman"/>
      <w:lvlText w:val="%6."/>
      <w:lvlJc w:val="right"/>
      <w:pPr>
        <w:tabs>
          <w:tab w:val="num" w:pos="3600"/>
        </w:tabs>
        <w:ind w:left="3600" w:hanging="180"/>
      </w:pPr>
    </w:lvl>
    <w:lvl w:ilvl="6" w:tplc="0415000F">
      <w:start w:val="1"/>
      <w:numFmt w:val="decimal"/>
      <w:lvlText w:val="%7."/>
      <w:lvlJc w:val="left"/>
      <w:pPr>
        <w:tabs>
          <w:tab w:val="num" w:pos="4320"/>
        </w:tabs>
        <w:ind w:left="4320" w:hanging="360"/>
      </w:pPr>
    </w:lvl>
    <w:lvl w:ilvl="7" w:tplc="04150019">
      <w:start w:val="1"/>
      <w:numFmt w:val="lowerLetter"/>
      <w:lvlText w:val="%8."/>
      <w:lvlJc w:val="left"/>
      <w:pPr>
        <w:tabs>
          <w:tab w:val="num" w:pos="5040"/>
        </w:tabs>
        <w:ind w:left="5040" w:hanging="360"/>
      </w:pPr>
    </w:lvl>
    <w:lvl w:ilvl="8" w:tplc="0415001B">
      <w:start w:val="1"/>
      <w:numFmt w:val="lowerRoman"/>
      <w:lvlText w:val="%9."/>
      <w:lvlJc w:val="right"/>
      <w:pPr>
        <w:tabs>
          <w:tab w:val="num" w:pos="5760"/>
        </w:tabs>
        <w:ind w:left="5760" w:hanging="180"/>
      </w:pPr>
    </w:lvl>
  </w:abstractNum>
  <w:abstractNum w:abstractNumId="24">
    <w:nsid w:val="35D319B1"/>
    <w:multiLevelType w:val="hybridMultilevel"/>
    <w:tmpl w:val="AF1C5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A697B92"/>
    <w:multiLevelType w:val="hybridMultilevel"/>
    <w:tmpl w:val="EBE2C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C611C38"/>
    <w:multiLevelType w:val="hybridMultilevel"/>
    <w:tmpl w:val="AB0092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D187817"/>
    <w:multiLevelType w:val="hybridMultilevel"/>
    <w:tmpl w:val="A77AA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B5251AE"/>
    <w:multiLevelType w:val="hybridMultilevel"/>
    <w:tmpl w:val="9336E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0A91C0C"/>
    <w:multiLevelType w:val="hybridMultilevel"/>
    <w:tmpl w:val="53EE3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3D42E9D"/>
    <w:multiLevelType w:val="hybridMultilevel"/>
    <w:tmpl w:val="B82E6EEC"/>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1">
    <w:nsid w:val="53E36209"/>
    <w:multiLevelType w:val="hybridMultilevel"/>
    <w:tmpl w:val="65A6F4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4DA74A2"/>
    <w:multiLevelType w:val="hybridMultilevel"/>
    <w:tmpl w:val="88E4044A"/>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3">
    <w:nsid w:val="5A386AA7"/>
    <w:multiLevelType w:val="hybridMultilevel"/>
    <w:tmpl w:val="D23AAC04"/>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4">
    <w:nsid w:val="5FC71E99"/>
    <w:multiLevelType w:val="hybridMultilevel"/>
    <w:tmpl w:val="3B103A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1220F81"/>
    <w:multiLevelType w:val="hybridMultilevel"/>
    <w:tmpl w:val="67E8CB0A"/>
    <w:lvl w:ilvl="0" w:tplc="F74483A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4667A2A"/>
    <w:multiLevelType w:val="hybridMultilevel"/>
    <w:tmpl w:val="D4E84E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7AA2F54"/>
    <w:multiLevelType w:val="hybridMultilevel"/>
    <w:tmpl w:val="DCB80B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9687C5F"/>
    <w:multiLevelType w:val="singleLevel"/>
    <w:tmpl w:val="4B848712"/>
    <w:lvl w:ilvl="0">
      <w:numFmt w:val="bullet"/>
      <w:lvlText w:val="-"/>
      <w:lvlJc w:val="left"/>
      <w:pPr>
        <w:tabs>
          <w:tab w:val="num" w:pos="360"/>
        </w:tabs>
        <w:ind w:left="360" w:hanging="360"/>
      </w:pPr>
      <w:rPr>
        <w:rFonts w:hint="default"/>
      </w:rPr>
    </w:lvl>
  </w:abstractNum>
  <w:abstractNum w:abstractNumId="39">
    <w:nsid w:val="6A5C0D0A"/>
    <w:multiLevelType w:val="hybridMultilevel"/>
    <w:tmpl w:val="EE4EE3DA"/>
    <w:lvl w:ilvl="0" w:tplc="3A0C6F24">
      <w:start w:val="1"/>
      <w:numFmt w:val="bullet"/>
      <w:pStyle w:val="StylMinusy-ZnakTahoma11pt"/>
      <w:lvlText w:val=""/>
      <w:lvlJc w:val="left"/>
      <w:pPr>
        <w:tabs>
          <w:tab w:val="num" w:pos="360"/>
        </w:tabs>
        <w:ind w:left="360" w:hanging="360"/>
      </w:pPr>
      <w:rPr>
        <w:rFonts w:ascii="Wingdings" w:hAnsi="Wingdings" w:cs="Wingdings" w:hint="default"/>
        <w:sz w:val="20"/>
        <w:szCs w:val="20"/>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cs="Wingdings" w:hint="default"/>
      </w:rPr>
    </w:lvl>
    <w:lvl w:ilvl="3" w:tplc="04150001">
      <w:start w:val="1"/>
      <w:numFmt w:val="bullet"/>
      <w:lvlText w:val=""/>
      <w:lvlJc w:val="left"/>
      <w:pPr>
        <w:tabs>
          <w:tab w:val="num" w:pos="2520"/>
        </w:tabs>
        <w:ind w:left="2520" w:hanging="360"/>
      </w:pPr>
      <w:rPr>
        <w:rFonts w:ascii="Symbol" w:hAnsi="Symbol" w:cs="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cs="Wingdings" w:hint="default"/>
      </w:rPr>
    </w:lvl>
    <w:lvl w:ilvl="6" w:tplc="04150001">
      <w:start w:val="1"/>
      <w:numFmt w:val="bullet"/>
      <w:lvlText w:val=""/>
      <w:lvlJc w:val="left"/>
      <w:pPr>
        <w:tabs>
          <w:tab w:val="num" w:pos="4680"/>
        </w:tabs>
        <w:ind w:left="4680" w:hanging="360"/>
      </w:pPr>
      <w:rPr>
        <w:rFonts w:ascii="Symbol" w:hAnsi="Symbol" w:cs="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cs="Wingdings" w:hint="default"/>
      </w:rPr>
    </w:lvl>
  </w:abstractNum>
  <w:abstractNum w:abstractNumId="40">
    <w:nsid w:val="6B98745A"/>
    <w:multiLevelType w:val="hybridMultilevel"/>
    <w:tmpl w:val="F0465EA4"/>
    <w:lvl w:ilvl="0" w:tplc="FD4E67D0">
      <w:start w:val="1"/>
      <w:numFmt w:val="bullet"/>
      <w:pStyle w:val="StylPunktorPrzed6ptPo0ptZnakZnak"/>
      <w:lvlText w:val=""/>
      <w:lvlJc w:val="left"/>
      <w:pPr>
        <w:tabs>
          <w:tab w:val="num" w:pos="776"/>
        </w:tabs>
        <w:ind w:left="776" w:hanging="360"/>
      </w:pPr>
      <w:rPr>
        <w:rFonts w:ascii="Symbol" w:hAnsi="Symbol" w:cs="Symbol" w:hint="default"/>
        <w:b/>
        <w:bCs/>
        <w:i w:val="0"/>
        <w:iCs w:val="0"/>
        <w:color w:val="000080"/>
      </w:rPr>
    </w:lvl>
    <w:lvl w:ilvl="1" w:tplc="04150003">
      <w:start w:val="3"/>
      <w:numFmt w:val="bullet"/>
      <w:lvlText w:val=""/>
      <w:lvlJc w:val="left"/>
      <w:pPr>
        <w:tabs>
          <w:tab w:val="num" w:pos="1496"/>
        </w:tabs>
        <w:ind w:left="1496" w:hanging="360"/>
      </w:pPr>
      <w:rPr>
        <w:rFonts w:ascii="Symbol" w:hAnsi="Symbol" w:cs="Symbol" w:hint="default"/>
        <w:b/>
        <w:bCs/>
        <w:i w:val="0"/>
        <w:iCs w:val="0"/>
        <w:color w:val="auto"/>
      </w:rPr>
    </w:lvl>
    <w:lvl w:ilvl="2" w:tplc="04150005">
      <w:start w:val="1"/>
      <w:numFmt w:val="bullet"/>
      <w:lvlText w:val=""/>
      <w:lvlJc w:val="left"/>
      <w:pPr>
        <w:tabs>
          <w:tab w:val="num" w:pos="2216"/>
        </w:tabs>
        <w:ind w:left="2216" w:hanging="360"/>
      </w:pPr>
      <w:rPr>
        <w:rFonts w:ascii="Wingdings" w:hAnsi="Wingdings" w:cs="Wingdings" w:hint="default"/>
      </w:rPr>
    </w:lvl>
    <w:lvl w:ilvl="3" w:tplc="04150001">
      <w:start w:val="1"/>
      <w:numFmt w:val="bullet"/>
      <w:lvlText w:val=""/>
      <w:lvlJc w:val="left"/>
      <w:pPr>
        <w:tabs>
          <w:tab w:val="num" w:pos="2936"/>
        </w:tabs>
        <w:ind w:left="2936" w:hanging="360"/>
      </w:pPr>
      <w:rPr>
        <w:rFonts w:ascii="Symbol" w:hAnsi="Symbol" w:cs="Symbol" w:hint="default"/>
      </w:rPr>
    </w:lvl>
    <w:lvl w:ilvl="4" w:tplc="13A61F26">
      <w:start w:val="1"/>
      <w:numFmt w:val="bullet"/>
      <w:lvlText w:val="o"/>
      <w:lvlJc w:val="left"/>
      <w:pPr>
        <w:tabs>
          <w:tab w:val="num" w:pos="3656"/>
        </w:tabs>
        <w:ind w:left="3656" w:hanging="360"/>
      </w:pPr>
      <w:rPr>
        <w:rFonts w:ascii="Courier New" w:hAnsi="Courier New" w:cs="Courier New" w:hint="default"/>
      </w:rPr>
    </w:lvl>
    <w:lvl w:ilvl="5" w:tplc="04150005">
      <w:start w:val="1"/>
      <w:numFmt w:val="bullet"/>
      <w:lvlText w:val=""/>
      <w:lvlJc w:val="left"/>
      <w:pPr>
        <w:tabs>
          <w:tab w:val="num" w:pos="4376"/>
        </w:tabs>
        <w:ind w:left="4376" w:hanging="360"/>
      </w:pPr>
      <w:rPr>
        <w:rFonts w:ascii="Wingdings" w:hAnsi="Wingdings" w:cs="Wingdings" w:hint="default"/>
      </w:rPr>
    </w:lvl>
    <w:lvl w:ilvl="6" w:tplc="04150001">
      <w:start w:val="1"/>
      <w:numFmt w:val="bullet"/>
      <w:lvlText w:val=""/>
      <w:lvlJc w:val="left"/>
      <w:pPr>
        <w:tabs>
          <w:tab w:val="num" w:pos="5096"/>
        </w:tabs>
        <w:ind w:left="5096" w:hanging="360"/>
      </w:pPr>
      <w:rPr>
        <w:rFonts w:ascii="Symbol" w:hAnsi="Symbol" w:cs="Symbol" w:hint="default"/>
      </w:rPr>
    </w:lvl>
    <w:lvl w:ilvl="7" w:tplc="04150003">
      <w:start w:val="1"/>
      <w:numFmt w:val="bullet"/>
      <w:lvlText w:val="o"/>
      <w:lvlJc w:val="left"/>
      <w:pPr>
        <w:tabs>
          <w:tab w:val="num" w:pos="5816"/>
        </w:tabs>
        <w:ind w:left="5816" w:hanging="360"/>
      </w:pPr>
      <w:rPr>
        <w:rFonts w:ascii="Courier New" w:hAnsi="Courier New" w:cs="Courier New" w:hint="default"/>
      </w:rPr>
    </w:lvl>
    <w:lvl w:ilvl="8" w:tplc="04150005">
      <w:start w:val="1"/>
      <w:numFmt w:val="bullet"/>
      <w:lvlText w:val=""/>
      <w:lvlJc w:val="left"/>
      <w:pPr>
        <w:tabs>
          <w:tab w:val="num" w:pos="6536"/>
        </w:tabs>
        <w:ind w:left="6536" w:hanging="360"/>
      </w:pPr>
      <w:rPr>
        <w:rFonts w:ascii="Wingdings" w:hAnsi="Wingdings" w:cs="Wingdings" w:hint="default"/>
      </w:rPr>
    </w:lvl>
  </w:abstractNum>
  <w:abstractNum w:abstractNumId="41">
    <w:nsid w:val="6EBE3A08"/>
    <w:multiLevelType w:val="hybridMultilevel"/>
    <w:tmpl w:val="EFCA9A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8193555"/>
    <w:multiLevelType w:val="hybridMultilevel"/>
    <w:tmpl w:val="79C28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BF243C1"/>
    <w:multiLevelType w:val="hybridMultilevel"/>
    <w:tmpl w:val="62A81B4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4">
    <w:nsid w:val="7C6629FE"/>
    <w:multiLevelType w:val="hybridMultilevel"/>
    <w:tmpl w:val="3CD40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3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3"/>
  </w:num>
  <w:num w:numId="7">
    <w:abstractNumId w:val="39"/>
  </w:num>
  <w:num w:numId="8">
    <w:abstractNumId w:val="40"/>
  </w:num>
  <w:num w:numId="9">
    <w:abstractNumId w:val="23"/>
  </w:num>
  <w:num w:numId="10">
    <w:abstractNumId w:val="38"/>
  </w:num>
  <w:num w:numId="11">
    <w:abstractNumId w:val="17"/>
  </w:num>
  <w:num w:numId="12">
    <w:abstractNumId w:val="11"/>
  </w:num>
  <w:num w:numId="13">
    <w:abstractNumId w:val="7"/>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0"/>
  </w:num>
  <w:num w:numId="19">
    <w:abstractNumId w:val="43"/>
  </w:num>
  <w:num w:numId="20">
    <w:abstractNumId w:val="33"/>
  </w:num>
  <w:num w:numId="21">
    <w:abstractNumId w:val="32"/>
  </w:num>
  <w:num w:numId="22">
    <w:abstractNumId w:val="31"/>
  </w:num>
  <w:num w:numId="23">
    <w:abstractNumId w:val="21"/>
  </w:num>
  <w:num w:numId="24">
    <w:abstractNumId w:val="37"/>
  </w:num>
  <w:num w:numId="25">
    <w:abstractNumId w:val="14"/>
  </w:num>
  <w:num w:numId="26">
    <w:abstractNumId w:val="27"/>
  </w:num>
  <w:num w:numId="27">
    <w:abstractNumId w:val="41"/>
  </w:num>
  <w:num w:numId="28">
    <w:abstractNumId w:val="15"/>
  </w:num>
  <w:num w:numId="29">
    <w:abstractNumId w:val="35"/>
  </w:num>
  <w:num w:numId="30">
    <w:abstractNumId w:val="28"/>
  </w:num>
  <w:num w:numId="31">
    <w:abstractNumId w:val="42"/>
  </w:num>
  <w:num w:numId="32">
    <w:abstractNumId w:val="13"/>
  </w:num>
  <w:num w:numId="33">
    <w:abstractNumId w:val="20"/>
  </w:num>
  <w:num w:numId="34">
    <w:abstractNumId w:val="26"/>
  </w:num>
  <w:num w:numId="35">
    <w:abstractNumId w:val="36"/>
  </w:num>
  <w:num w:numId="36">
    <w:abstractNumId w:val="25"/>
  </w:num>
  <w:num w:numId="37">
    <w:abstractNumId w:val="18"/>
  </w:num>
  <w:num w:numId="38">
    <w:abstractNumId w:val="44"/>
  </w:num>
  <w:num w:numId="39">
    <w:abstractNumId w:val="16"/>
  </w:num>
  <w:num w:numId="40">
    <w:abstractNumId w:val="34"/>
  </w:num>
  <w:num w:numId="41">
    <w:abstractNumId w:val="19"/>
  </w:num>
  <w:num w:numId="42">
    <w:abstractNumId w:val="12"/>
  </w:num>
  <w:num w:numId="43">
    <w:abstractNumId w:val="24"/>
  </w:num>
  <w:num w:numId="44">
    <w:abstractNumId w:val="29"/>
  </w:num>
  <w:num w:numId="45">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4B6"/>
    <w:rsid w:val="000059D7"/>
    <w:rsid w:val="00010C9F"/>
    <w:rsid w:val="0001432A"/>
    <w:rsid w:val="00025EE6"/>
    <w:rsid w:val="00034164"/>
    <w:rsid w:val="000410AD"/>
    <w:rsid w:val="00045E5A"/>
    <w:rsid w:val="000643D0"/>
    <w:rsid w:val="00070A03"/>
    <w:rsid w:val="000728B5"/>
    <w:rsid w:val="00072F31"/>
    <w:rsid w:val="00073A3D"/>
    <w:rsid w:val="00075A8A"/>
    <w:rsid w:val="000932AF"/>
    <w:rsid w:val="00095E01"/>
    <w:rsid w:val="000A4396"/>
    <w:rsid w:val="000A7793"/>
    <w:rsid w:val="000B057E"/>
    <w:rsid w:val="000F07D0"/>
    <w:rsid w:val="0011005D"/>
    <w:rsid w:val="00110E65"/>
    <w:rsid w:val="00115107"/>
    <w:rsid w:val="00116AB7"/>
    <w:rsid w:val="001426FF"/>
    <w:rsid w:val="00145F31"/>
    <w:rsid w:val="00150767"/>
    <w:rsid w:val="001700D1"/>
    <w:rsid w:val="00172F39"/>
    <w:rsid w:val="00174ECF"/>
    <w:rsid w:val="0017714E"/>
    <w:rsid w:val="00187EA5"/>
    <w:rsid w:val="001A11FE"/>
    <w:rsid w:val="001C40EB"/>
    <w:rsid w:val="001C72DF"/>
    <w:rsid w:val="001D0118"/>
    <w:rsid w:val="001F3F2E"/>
    <w:rsid w:val="001F7334"/>
    <w:rsid w:val="002019AF"/>
    <w:rsid w:val="00203D88"/>
    <w:rsid w:val="00207431"/>
    <w:rsid w:val="00225648"/>
    <w:rsid w:val="00233987"/>
    <w:rsid w:val="00236F70"/>
    <w:rsid w:val="002745F2"/>
    <w:rsid w:val="00276090"/>
    <w:rsid w:val="00277022"/>
    <w:rsid w:val="00284687"/>
    <w:rsid w:val="0028659B"/>
    <w:rsid w:val="002A5CF5"/>
    <w:rsid w:val="002B297A"/>
    <w:rsid w:val="002B63D0"/>
    <w:rsid w:val="002B7116"/>
    <w:rsid w:val="002D1FB4"/>
    <w:rsid w:val="002D3574"/>
    <w:rsid w:val="002D566F"/>
    <w:rsid w:val="002D5C7E"/>
    <w:rsid w:val="002D7DA1"/>
    <w:rsid w:val="002E240B"/>
    <w:rsid w:val="002E58B3"/>
    <w:rsid w:val="002F2883"/>
    <w:rsid w:val="00325C96"/>
    <w:rsid w:val="00333415"/>
    <w:rsid w:val="00346360"/>
    <w:rsid w:val="00347E73"/>
    <w:rsid w:val="003506EE"/>
    <w:rsid w:val="00352513"/>
    <w:rsid w:val="003803EB"/>
    <w:rsid w:val="003837F4"/>
    <w:rsid w:val="003A565C"/>
    <w:rsid w:val="003A6C68"/>
    <w:rsid w:val="003C2ABA"/>
    <w:rsid w:val="003C5E96"/>
    <w:rsid w:val="003C7136"/>
    <w:rsid w:val="00431065"/>
    <w:rsid w:val="004703FC"/>
    <w:rsid w:val="00483013"/>
    <w:rsid w:val="00484C54"/>
    <w:rsid w:val="004A035D"/>
    <w:rsid w:val="004B24B6"/>
    <w:rsid w:val="004B5584"/>
    <w:rsid w:val="004C13F5"/>
    <w:rsid w:val="004C574B"/>
    <w:rsid w:val="004D25D5"/>
    <w:rsid w:val="004D30F4"/>
    <w:rsid w:val="004D34ED"/>
    <w:rsid w:val="004E3E7C"/>
    <w:rsid w:val="0050233C"/>
    <w:rsid w:val="00506748"/>
    <w:rsid w:val="00515424"/>
    <w:rsid w:val="00517A12"/>
    <w:rsid w:val="0052269C"/>
    <w:rsid w:val="00523552"/>
    <w:rsid w:val="005241DF"/>
    <w:rsid w:val="00525435"/>
    <w:rsid w:val="00540912"/>
    <w:rsid w:val="005474C9"/>
    <w:rsid w:val="00547E4C"/>
    <w:rsid w:val="00564759"/>
    <w:rsid w:val="005679B5"/>
    <w:rsid w:val="00570CE9"/>
    <w:rsid w:val="005A5950"/>
    <w:rsid w:val="005C0837"/>
    <w:rsid w:val="005D4AFF"/>
    <w:rsid w:val="005E14BA"/>
    <w:rsid w:val="005E49DC"/>
    <w:rsid w:val="005E582D"/>
    <w:rsid w:val="005E77E1"/>
    <w:rsid w:val="00612F94"/>
    <w:rsid w:val="0061421E"/>
    <w:rsid w:val="00617297"/>
    <w:rsid w:val="00625204"/>
    <w:rsid w:val="006270AC"/>
    <w:rsid w:val="00633693"/>
    <w:rsid w:val="00637F85"/>
    <w:rsid w:val="006445B6"/>
    <w:rsid w:val="00647F04"/>
    <w:rsid w:val="00651443"/>
    <w:rsid w:val="006556EC"/>
    <w:rsid w:val="00662918"/>
    <w:rsid w:val="00664FAF"/>
    <w:rsid w:val="006667FD"/>
    <w:rsid w:val="00675499"/>
    <w:rsid w:val="006778FA"/>
    <w:rsid w:val="00677DF8"/>
    <w:rsid w:val="00687A03"/>
    <w:rsid w:val="006B5471"/>
    <w:rsid w:val="006C0CA7"/>
    <w:rsid w:val="006C18B6"/>
    <w:rsid w:val="006C730C"/>
    <w:rsid w:val="006F0469"/>
    <w:rsid w:val="0070313C"/>
    <w:rsid w:val="007123C3"/>
    <w:rsid w:val="00720D4A"/>
    <w:rsid w:val="00722E32"/>
    <w:rsid w:val="0076454D"/>
    <w:rsid w:val="00793B38"/>
    <w:rsid w:val="007964DC"/>
    <w:rsid w:val="007A5B6C"/>
    <w:rsid w:val="007C10D4"/>
    <w:rsid w:val="007F190E"/>
    <w:rsid w:val="007F6DEC"/>
    <w:rsid w:val="00807701"/>
    <w:rsid w:val="008212A1"/>
    <w:rsid w:val="00822CBB"/>
    <w:rsid w:val="008373C8"/>
    <w:rsid w:val="00843C55"/>
    <w:rsid w:val="00847824"/>
    <w:rsid w:val="00854AD9"/>
    <w:rsid w:val="00856485"/>
    <w:rsid w:val="00862FA2"/>
    <w:rsid w:val="00866B38"/>
    <w:rsid w:val="00873403"/>
    <w:rsid w:val="00887572"/>
    <w:rsid w:val="008942A2"/>
    <w:rsid w:val="008B004E"/>
    <w:rsid w:val="008B18D3"/>
    <w:rsid w:val="008C1324"/>
    <w:rsid w:val="008C1F1E"/>
    <w:rsid w:val="008D0896"/>
    <w:rsid w:val="009154E8"/>
    <w:rsid w:val="00927D42"/>
    <w:rsid w:val="00956645"/>
    <w:rsid w:val="009621E0"/>
    <w:rsid w:val="00976C03"/>
    <w:rsid w:val="0097762F"/>
    <w:rsid w:val="00992718"/>
    <w:rsid w:val="0099290E"/>
    <w:rsid w:val="009A0559"/>
    <w:rsid w:val="009A62E3"/>
    <w:rsid w:val="009C7C14"/>
    <w:rsid w:val="00A00AC4"/>
    <w:rsid w:val="00A17505"/>
    <w:rsid w:val="00A17E59"/>
    <w:rsid w:val="00A23131"/>
    <w:rsid w:val="00A3226B"/>
    <w:rsid w:val="00A43727"/>
    <w:rsid w:val="00A477F6"/>
    <w:rsid w:val="00A566CC"/>
    <w:rsid w:val="00A56720"/>
    <w:rsid w:val="00A71AA9"/>
    <w:rsid w:val="00A747EB"/>
    <w:rsid w:val="00A75D12"/>
    <w:rsid w:val="00A90861"/>
    <w:rsid w:val="00A93AE4"/>
    <w:rsid w:val="00AB0A5E"/>
    <w:rsid w:val="00AB289C"/>
    <w:rsid w:val="00AB291B"/>
    <w:rsid w:val="00AB6F1D"/>
    <w:rsid w:val="00AC0A95"/>
    <w:rsid w:val="00AC4BB2"/>
    <w:rsid w:val="00AD060B"/>
    <w:rsid w:val="00B014F2"/>
    <w:rsid w:val="00B114F7"/>
    <w:rsid w:val="00B17E7A"/>
    <w:rsid w:val="00B35ABB"/>
    <w:rsid w:val="00B45F52"/>
    <w:rsid w:val="00B54F6D"/>
    <w:rsid w:val="00B55D49"/>
    <w:rsid w:val="00B646C4"/>
    <w:rsid w:val="00B844B2"/>
    <w:rsid w:val="00BA0D0D"/>
    <w:rsid w:val="00BB4FFC"/>
    <w:rsid w:val="00BC44AB"/>
    <w:rsid w:val="00BD55F5"/>
    <w:rsid w:val="00BD7F47"/>
    <w:rsid w:val="00BF0608"/>
    <w:rsid w:val="00C023E9"/>
    <w:rsid w:val="00C06415"/>
    <w:rsid w:val="00C07B7A"/>
    <w:rsid w:val="00C11825"/>
    <w:rsid w:val="00C268CF"/>
    <w:rsid w:val="00C33482"/>
    <w:rsid w:val="00C40A81"/>
    <w:rsid w:val="00C434DD"/>
    <w:rsid w:val="00C47AAB"/>
    <w:rsid w:val="00C5139E"/>
    <w:rsid w:val="00C63EB5"/>
    <w:rsid w:val="00C702E0"/>
    <w:rsid w:val="00C73726"/>
    <w:rsid w:val="00C7394B"/>
    <w:rsid w:val="00C80AE6"/>
    <w:rsid w:val="00C830B9"/>
    <w:rsid w:val="00CB1C27"/>
    <w:rsid w:val="00CC2D72"/>
    <w:rsid w:val="00CE1F95"/>
    <w:rsid w:val="00CE23F4"/>
    <w:rsid w:val="00CE5EC6"/>
    <w:rsid w:val="00CF2A1F"/>
    <w:rsid w:val="00D07AEB"/>
    <w:rsid w:val="00D139C5"/>
    <w:rsid w:val="00D24E5B"/>
    <w:rsid w:val="00D54514"/>
    <w:rsid w:val="00D60F0B"/>
    <w:rsid w:val="00D67444"/>
    <w:rsid w:val="00D73953"/>
    <w:rsid w:val="00D77542"/>
    <w:rsid w:val="00D81702"/>
    <w:rsid w:val="00D81AC6"/>
    <w:rsid w:val="00D90419"/>
    <w:rsid w:val="00DB03CC"/>
    <w:rsid w:val="00DB629F"/>
    <w:rsid w:val="00DC543A"/>
    <w:rsid w:val="00DE0D9B"/>
    <w:rsid w:val="00DE7697"/>
    <w:rsid w:val="00DF7034"/>
    <w:rsid w:val="00E216D4"/>
    <w:rsid w:val="00E37B6C"/>
    <w:rsid w:val="00E42D65"/>
    <w:rsid w:val="00E762B4"/>
    <w:rsid w:val="00E811C4"/>
    <w:rsid w:val="00E84484"/>
    <w:rsid w:val="00E86DEC"/>
    <w:rsid w:val="00E93668"/>
    <w:rsid w:val="00E94D94"/>
    <w:rsid w:val="00E95DC2"/>
    <w:rsid w:val="00EA3A00"/>
    <w:rsid w:val="00EA55CB"/>
    <w:rsid w:val="00EC302D"/>
    <w:rsid w:val="00ED5A9B"/>
    <w:rsid w:val="00EE7C03"/>
    <w:rsid w:val="00EF4D7C"/>
    <w:rsid w:val="00F01FF5"/>
    <w:rsid w:val="00F03F8F"/>
    <w:rsid w:val="00F07AE9"/>
    <w:rsid w:val="00F1343D"/>
    <w:rsid w:val="00F24A9C"/>
    <w:rsid w:val="00F309DC"/>
    <w:rsid w:val="00F426AD"/>
    <w:rsid w:val="00F43146"/>
    <w:rsid w:val="00F56C0A"/>
    <w:rsid w:val="00F5702A"/>
    <w:rsid w:val="00F57F71"/>
    <w:rsid w:val="00F66FCA"/>
    <w:rsid w:val="00F8754E"/>
    <w:rsid w:val="00FB1BAD"/>
    <w:rsid w:val="00FB1BC6"/>
    <w:rsid w:val="00FC0058"/>
    <w:rsid w:val="00FC7D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ny">
    <w:name w:val="Normal"/>
    <w:qFormat/>
    <w:rsid w:val="00207431"/>
    <w:pPr>
      <w:spacing w:after="200" w:line="276" w:lineRule="auto"/>
    </w:pPr>
    <w:rPr>
      <w:rFonts w:cs="Calibri"/>
      <w:lang w:eastAsia="en-US"/>
    </w:rPr>
  </w:style>
  <w:style w:type="paragraph" w:styleId="Nagwek1">
    <w:name w:val="heading 1"/>
    <w:aliases w:val="Nagłówek 12,Nagłówek 1 Znak Znak Znak Znak,Nagłówek 1 Znak Znak,Nagłówek 1 Znak Znak Znak Znak Znak,Nagłówek 1 Znak Znak Znak,Nagłówek 11,Nagłówek 1 Znak Znak1 Znak Znak,Nagłówek 1 Znak Znak1 Znak"/>
    <w:basedOn w:val="Normalny"/>
    <w:next w:val="Normalny"/>
    <w:link w:val="Nagwek1Znak"/>
    <w:uiPriority w:val="99"/>
    <w:qFormat/>
    <w:rsid w:val="004B24B6"/>
    <w:pPr>
      <w:keepNext/>
      <w:keepLines/>
      <w:spacing w:before="480" w:after="0"/>
      <w:outlineLvl w:val="0"/>
    </w:pPr>
    <w:rPr>
      <w:rFonts w:ascii="Cambria" w:eastAsia="Times New Roman" w:hAnsi="Cambria" w:cs="Cambria"/>
      <w:b/>
      <w:bCs/>
      <w:color w:val="365F91"/>
      <w:sz w:val="28"/>
      <w:szCs w:val="28"/>
    </w:rPr>
  </w:style>
  <w:style w:type="paragraph" w:styleId="Nagwek2">
    <w:name w:val="heading 2"/>
    <w:basedOn w:val="Normalny"/>
    <w:next w:val="Normalny"/>
    <w:link w:val="Nagwek2Znak"/>
    <w:uiPriority w:val="99"/>
    <w:qFormat/>
    <w:rsid w:val="004B24B6"/>
    <w:pPr>
      <w:keepNext/>
      <w:keepLines/>
      <w:spacing w:before="200" w:after="0"/>
      <w:outlineLvl w:val="1"/>
    </w:pPr>
    <w:rPr>
      <w:rFonts w:ascii="Cambria" w:eastAsia="Times New Roman" w:hAnsi="Cambria" w:cs="Cambria"/>
      <w:b/>
      <w:bCs/>
      <w:color w:val="4F81BD"/>
      <w:sz w:val="26"/>
      <w:szCs w:val="26"/>
    </w:rPr>
  </w:style>
  <w:style w:type="paragraph" w:styleId="Nagwek3">
    <w:name w:val="heading 3"/>
    <w:aliases w:val="Nagłówek 3 Znak Znak,Subparagraaf Znak,Nagłówek 3 Znak Znak Znak,Nagłówek 3 Znak Znak Znak Znak Znak,Subparagraaf Znak Znak,Nagłówek 3 Znak Znak Znak Znak"/>
    <w:basedOn w:val="Normalny"/>
    <w:next w:val="Normalny"/>
    <w:link w:val="Nagwek3Znak"/>
    <w:uiPriority w:val="99"/>
    <w:qFormat/>
    <w:rsid w:val="00C434DD"/>
    <w:pPr>
      <w:keepNext/>
      <w:keepLines/>
      <w:spacing w:before="200" w:after="0"/>
      <w:outlineLvl w:val="2"/>
    </w:pPr>
    <w:rPr>
      <w:rFonts w:ascii="Cambria" w:eastAsia="Times New Roman" w:hAnsi="Cambria" w:cs="Cambria"/>
      <w:b/>
      <w:bCs/>
      <w:color w:val="4F81BD"/>
    </w:rPr>
  </w:style>
  <w:style w:type="paragraph" w:styleId="Nagwek4">
    <w:name w:val="heading 4"/>
    <w:aliases w:val="Bijlage,Bijlage Znak Znak,Bijlage Znak"/>
    <w:basedOn w:val="Normalny"/>
    <w:next w:val="Normalny"/>
    <w:link w:val="Nagwek4Znak"/>
    <w:uiPriority w:val="99"/>
    <w:qFormat/>
    <w:rsid w:val="00C47AAB"/>
    <w:pPr>
      <w:keepNext/>
      <w:keepLines/>
      <w:spacing w:before="200" w:after="0"/>
      <w:outlineLvl w:val="3"/>
    </w:pPr>
    <w:rPr>
      <w:rFonts w:ascii="Cambria" w:eastAsia="Times New Roman" w:hAnsi="Cambria" w:cs="Cambria"/>
      <w:b/>
      <w:bCs/>
      <w:i/>
      <w:iCs/>
      <w:color w:val="4F81BD"/>
    </w:rPr>
  </w:style>
  <w:style w:type="paragraph" w:styleId="Nagwek5">
    <w:name w:val="heading 5"/>
    <w:basedOn w:val="Normalny"/>
    <w:next w:val="Normalny"/>
    <w:link w:val="Nagwek5Znak"/>
    <w:uiPriority w:val="99"/>
    <w:qFormat/>
    <w:locked/>
    <w:rsid w:val="001C40EB"/>
    <w:pPr>
      <w:widowControl w:val="0"/>
      <w:tabs>
        <w:tab w:val="num" w:pos="1008"/>
      </w:tabs>
      <w:spacing w:before="240" w:beforeAutospacing="1" w:after="60" w:afterAutospacing="1" w:line="360" w:lineRule="atLeast"/>
      <w:ind w:left="1008" w:hanging="1008"/>
      <w:jc w:val="both"/>
      <w:outlineLvl w:val="4"/>
    </w:pPr>
    <w:rPr>
      <w:rFonts w:ascii="Arial" w:eastAsia="Times New Roman" w:hAnsi="Arial" w:cs="Arial"/>
      <w:sz w:val="16"/>
      <w:szCs w:val="16"/>
      <w:lang w:eastAsia="pl-PL"/>
    </w:rPr>
  </w:style>
  <w:style w:type="paragraph" w:styleId="Nagwek6">
    <w:name w:val="heading 6"/>
    <w:basedOn w:val="Normalny"/>
    <w:next w:val="Normalny"/>
    <w:link w:val="Nagwek6Znak"/>
    <w:uiPriority w:val="99"/>
    <w:qFormat/>
    <w:rsid w:val="004D30F4"/>
    <w:pPr>
      <w:keepNext/>
      <w:keepLines/>
      <w:spacing w:before="200" w:after="0"/>
      <w:outlineLvl w:val="5"/>
    </w:pPr>
    <w:rPr>
      <w:rFonts w:ascii="Cambria" w:eastAsia="Times New Roman" w:hAnsi="Cambria" w:cs="Cambria"/>
      <w:i/>
      <w:iCs/>
      <w:color w:val="243F60"/>
    </w:rPr>
  </w:style>
  <w:style w:type="paragraph" w:styleId="Nagwek7">
    <w:name w:val="heading 7"/>
    <w:basedOn w:val="Normalny"/>
    <w:next w:val="Normalny"/>
    <w:link w:val="Nagwek7Znak"/>
    <w:uiPriority w:val="99"/>
    <w:qFormat/>
    <w:locked/>
    <w:rsid w:val="001C40EB"/>
    <w:pPr>
      <w:widowControl w:val="0"/>
      <w:tabs>
        <w:tab w:val="num" w:pos="1296"/>
      </w:tabs>
      <w:spacing w:before="240" w:beforeAutospacing="1" w:after="60" w:afterAutospacing="1" w:line="360" w:lineRule="atLeast"/>
      <w:ind w:left="1296" w:hanging="1296"/>
      <w:jc w:val="both"/>
      <w:outlineLvl w:val="6"/>
    </w:pPr>
    <w:rPr>
      <w:rFonts w:ascii="Arial" w:eastAsia="Times New Roman" w:hAnsi="Arial" w:cs="Arial"/>
      <w:sz w:val="16"/>
      <w:szCs w:val="16"/>
      <w:lang w:eastAsia="pl-PL"/>
    </w:rPr>
  </w:style>
  <w:style w:type="paragraph" w:styleId="Nagwek8">
    <w:name w:val="heading 8"/>
    <w:basedOn w:val="Normalny"/>
    <w:next w:val="Normalny"/>
    <w:link w:val="Nagwek8Znak"/>
    <w:uiPriority w:val="99"/>
    <w:qFormat/>
    <w:locked/>
    <w:rsid w:val="001C40EB"/>
    <w:pPr>
      <w:widowControl w:val="0"/>
      <w:tabs>
        <w:tab w:val="num" w:pos="1440"/>
      </w:tabs>
      <w:spacing w:before="240" w:beforeAutospacing="1" w:after="60" w:afterAutospacing="1" w:line="360" w:lineRule="atLeast"/>
      <w:ind w:left="1440" w:hanging="1440"/>
      <w:jc w:val="both"/>
      <w:outlineLvl w:val="7"/>
    </w:pPr>
    <w:rPr>
      <w:rFonts w:ascii="Arial" w:eastAsia="Times New Roman" w:hAnsi="Arial" w:cs="Arial"/>
      <w:sz w:val="16"/>
      <w:szCs w:val="16"/>
      <w:lang w:eastAsia="pl-PL"/>
    </w:rPr>
  </w:style>
  <w:style w:type="paragraph" w:styleId="Nagwek9">
    <w:name w:val="heading 9"/>
    <w:basedOn w:val="Normalny"/>
    <w:next w:val="Normalny"/>
    <w:link w:val="Nagwek9Znak"/>
    <w:uiPriority w:val="99"/>
    <w:qFormat/>
    <w:locked/>
    <w:rsid w:val="001C40EB"/>
    <w:pPr>
      <w:widowControl w:val="0"/>
      <w:tabs>
        <w:tab w:val="num" w:pos="1584"/>
      </w:tabs>
      <w:spacing w:before="240" w:beforeAutospacing="1" w:after="60" w:afterAutospacing="1" w:line="360" w:lineRule="atLeast"/>
      <w:ind w:left="1584" w:hanging="1584"/>
      <w:jc w:val="both"/>
      <w:outlineLvl w:val="8"/>
    </w:pPr>
    <w:rPr>
      <w:rFonts w:ascii="Arial" w:eastAsia="Times New Roman" w:hAnsi="Arial" w:cs="Arial"/>
      <w:sz w:val="16"/>
      <w:szCs w:val="16"/>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Nagłówek 12 Znak,Nagłówek 1 Znak Znak Znak Znak Znak1,Nagłówek 1 Znak Znak Znak1,Nagłówek 1 Znak Znak Znak Znak Znak Znak,Nagłówek 1 Znak Znak Znak Znak1,Nagłówek 11 Znak,Nagłówek 1 Znak Znak1 Znak Znak Znak"/>
    <w:basedOn w:val="Domylnaczcionkaakapitu"/>
    <w:link w:val="Nagwek1"/>
    <w:uiPriority w:val="99"/>
    <w:locked/>
    <w:rsid w:val="004B24B6"/>
    <w:rPr>
      <w:rFonts w:ascii="Cambria" w:hAnsi="Cambria" w:cs="Cambria"/>
      <w:b/>
      <w:bCs/>
      <w:color w:val="365F91"/>
      <w:sz w:val="28"/>
      <w:szCs w:val="28"/>
    </w:rPr>
  </w:style>
  <w:style w:type="character" w:customStyle="1" w:styleId="Nagwek2Znak">
    <w:name w:val="Nagłówek 2 Znak"/>
    <w:basedOn w:val="Domylnaczcionkaakapitu"/>
    <w:link w:val="Nagwek2"/>
    <w:uiPriority w:val="99"/>
    <w:locked/>
    <w:rsid w:val="004B24B6"/>
    <w:rPr>
      <w:rFonts w:ascii="Cambria" w:hAnsi="Cambria" w:cs="Cambria"/>
      <w:b/>
      <w:bCs/>
      <w:color w:val="4F81BD"/>
      <w:sz w:val="26"/>
      <w:szCs w:val="26"/>
    </w:rPr>
  </w:style>
  <w:style w:type="character" w:customStyle="1" w:styleId="Nagwek3Znak">
    <w:name w:val="Nagłówek 3 Znak"/>
    <w:aliases w:val="Nagłówek 3 Znak Znak Znak1,Subparagraaf Znak Znak1,Nagłówek 3 Znak Znak Znak Znak1,Nagłówek 3 Znak Znak Znak Znak Znak Znak,Subparagraaf Znak Znak Znak,Nagłówek 3 Znak Znak Znak Znak Znak1"/>
    <w:basedOn w:val="Domylnaczcionkaakapitu"/>
    <w:link w:val="Nagwek3"/>
    <w:uiPriority w:val="99"/>
    <w:locked/>
    <w:rsid w:val="00C434DD"/>
    <w:rPr>
      <w:rFonts w:ascii="Cambria" w:hAnsi="Cambria" w:cs="Cambria"/>
      <w:b/>
      <w:bCs/>
      <w:color w:val="4F81BD"/>
    </w:rPr>
  </w:style>
  <w:style w:type="character" w:customStyle="1" w:styleId="Nagwek4Znak">
    <w:name w:val="Nagłówek 4 Znak"/>
    <w:aliases w:val="Bijlage Znak1,Bijlage Znak Znak Znak,Bijlage Znak Znak1"/>
    <w:basedOn w:val="Domylnaczcionkaakapitu"/>
    <w:link w:val="Nagwek4"/>
    <w:uiPriority w:val="99"/>
    <w:locked/>
    <w:rsid w:val="00C47AAB"/>
    <w:rPr>
      <w:rFonts w:ascii="Cambria" w:hAnsi="Cambria" w:cs="Cambria"/>
      <w:b/>
      <w:bCs/>
      <w:i/>
      <w:iCs/>
      <w:color w:val="4F81BD"/>
    </w:rPr>
  </w:style>
  <w:style w:type="character" w:customStyle="1" w:styleId="Nagwek5Znak">
    <w:name w:val="Nagłówek 5 Znak"/>
    <w:basedOn w:val="Domylnaczcionkaakapitu"/>
    <w:link w:val="Nagwek5"/>
    <w:uiPriority w:val="99"/>
    <w:locked/>
    <w:rsid w:val="001C40EB"/>
    <w:rPr>
      <w:rFonts w:ascii="Arial" w:hAnsi="Arial" w:cs="Arial"/>
      <w:sz w:val="16"/>
      <w:szCs w:val="16"/>
    </w:rPr>
  </w:style>
  <w:style w:type="character" w:customStyle="1" w:styleId="Nagwek6Znak">
    <w:name w:val="Nagłówek 6 Znak"/>
    <w:basedOn w:val="Domylnaczcionkaakapitu"/>
    <w:link w:val="Nagwek6"/>
    <w:uiPriority w:val="99"/>
    <w:locked/>
    <w:rsid w:val="004D30F4"/>
    <w:rPr>
      <w:rFonts w:ascii="Cambria" w:hAnsi="Cambria" w:cs="Cambria"/>
      <w:i/>
      <w:iCs/>
      <w:color w:val="243F60"/>
    </w:rPr>
  </w:style>
  <w:style w:type="character" w:customStyle="1" w:styleId="Nagwek7Znak">
    <w:name w:val="Nagłówek 7 Znak"/>
    <w:basedOn w:val="Domylnaczcionkaakapitu"/>
    <w:link w:val="Nagwek7"/>
    <w:uiPriority w:val="99"/>
    <w:locked/>
    <w:rsid w:val="001C40EB"/>
    <w:rPr>
      <w:rFonts w:ascii="Arial" w:hAnsi="Arial" w:cs="Arial"/>
      <w:sz w:val="16"/>
      <w:szCs w:val="16"/>
    </w:rPr>
  </w:style>
  <w:style w:type="character" w:customStyle="1" w:styleId="Nagwek8Znak">
    <w:name w:val="Nagłówek 8 Znak"/>
    <w:basedOn w:val="Domylnaczcionkaakapitu"/>
    <w:link w:val="Nagwek8"/>
    <w:uiPriority w:val="99"/>
    <w:locked/>
    <w:rsid w:val="001C40EB"/>
    <w:rPr>
      <w:rFonts w:ascii="Arial" w:hAnsi="Arial" w:cs="Arial"/>
      <w:sz w:val="16"/>
      <w:szCs w:val="16"/>
    </w:rPr>
  </w:style>
  <w:style w:type="character" w:customStyle="1" w:styleId="Nagwek9Znak">
    <w:name w:val="Nagłówek 9 Znak"/>
    <w:basedOn w:val="Domylnaczcionkaakapitu"/>
    <w:link w:val="Nagwek9"/>
    <w:uiPriority w:val="99"/>
    <w:locked/>
    <w:rsid w:val="001C40EB"/>
    <w:rPr>
      <w:rFonts w:ascii="Arial" w:hAnsi="Arial" w:cs="Arial"/>
      <w:sz w:val="16"/>
      <w:szCs w:val="16"/>
    </w:rPr>
  </w:style>
  <w:style w:type="paragraph" w:styleId="Nagwekspisutreci">
    <w:name w:val="TOC Heading"/>
    <w:basedOn w:val="Nagwek1"/>
    <w:next w:val="Normalny"/>
    <w:uiPriority w:val="39"/>
    <w:qFormat/>
    <w:rsid w:val="004B24B6"/>
    <w:pPr>
      <w:outlineLvl w:val="9"/>
    </w:pPr>
    <w:rPr>
      <w:lang w:eastAsia="pl-PL"/>
    </w:rPr>
  </w:style>
  <w:style w:type="paragraph" w:styleId="Spistreci1">
    <w:name w:val="toc 1"/>
    <w:basedOn w:val="Normalny"/>
    <w:next w:val="Normalny"/>
    <w:autoRedefine/>
    <w:uiPriority w:val="39"/>
    <w:rsid w:val="006C0CA7"/>
    <w:pPr>
      <w:tabs>
        <w:tab w:val="right" w:leader="dot" w:pos="9062"/>
      </w:tabs>
      <w:spacing w:after="100"/>
      <w:jc w:val="center"/>
    </w:pPr>
  </w:style>
  <w:style w:type="paragraph" w:styleId="Spistreci2">
    <w:name w:val="toc 2"/>
    <w:basedOn w:val="Normalny"/>
    <w:next w:val="Normalny"/>
    <w:autoRedefine/>
    <w:uiPriority w:val="39"/>
    <w:rsid w:val="00E42D65"/>
    <w:pPr>
      <w:tabs>
        <w:tab w:val="right" w:leader="dot" w:pos="9062"/>
      </w:tabs>
      <w:spacing w:after="100"/>
      <w:ind w:left="220" w:right="741"/>
    </w:pPr>
  </w:style>
  <w:style w:type="character" w:styleId="Hipercze">
    <w:name w:val="Hyperlink"/>
    <w:basedOn w:val="Domylnaczcionkaakapitu"/>
    <w:uiPriority w:val="99"/>
    <w:rsid w:val="004B24B6"/>
    <w:rPr>
      <w:color w:val="0000FF"/>
      <w:u w:val="single"/>
    </w:rPr>
  </w:style>
  <w:style w:type="paragraph" w:styleId="Tekstdymka">
    <w:name w:val="Balloon Text"/>
    <w:basedOn w:val="Normalny"/>
    <w:link w:val="TekstdymkaZnak"/>
    <w:uiPriority w:val="99"/>
    <w:semiHidden/>
    <w:rsid w:val="004B24B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B24B6"/>
    <w:rPr>
      <w:rFonts w:ascii="Tahoma" w:hAnsi="Tahoma" w:cs="Tahoma"/>
      <w:sz w:val="16"/>
      <w:szCs w:val="16"/>
    </w:rPr>
  </w:style>
  <w:style w:type="paragraph" w:styleId="Spistreci3">
    <w:name w:val="toc 3"/>
    <w:basedOn w:val="Normalny"/>
    <w:next w:val="Normalny"/>
    <w:autoRedefine/>
    <w:uiPriority w:val="39"/>
    <w:rsid w:val="00C434DD"/>
    <w:pPr>
      <w:spacing w:after="100"/>
      <w:ind w:left="440"/>
    </w:pPr>
  </w:style>
  <w:style w:type="paragraph" w:styleId="Nagwek">
    <w:name w:val="header"/>
    <w:basedOn w:val="Normalny"/>
    <w:link w:val="NagwekZnak"/>
    <w:uiPriority w:val="99"/>
    <w:rsid w:val="007123C3"/>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7123C3"/>
  </w:style>
  <w:style w:type="paragraph" w:styleId="Stopka">
    <w:name w:val="footer"/>
    <w:basedOn w:val="Normalny"/>
    <w:link w:val="StopkaZnak"/>
    <w:uiPriority w:val="99"/>
    <w:rsid w:val="007123C3"/>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7123C3"/>
  </w:style>
  <w:style w:type="table" w:styleId="Tabela-Siatka">
    <w:name w:val="Table Grid"/>
    <w:basedOn w:val="Tabela-SieWeb3"/>
    <w:uiPriority w:val="59"/>
    <w:rsid w:val="005E4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l2br w:val="none" w:sz="0" w:space="0" w:color="auto"/>
          <w:tr2bl w:val="none" w:sz="0" w:space="0" w:color="auto"/>
        </w:tcBorders>
      </w:tcPr>
    </w:tblStylePr>
  </w:style>
  <w:style w:type="table" w:styleId="Tabela-Klasyczny4">
    <w:name w:val="Table Classic 4"/>
    <w:basedOn w:val="Standardowy"/>
    <w:uiPriority w:val="99"/>
    <w:rsid w:val="009A0559"/>
    <w:pPr>
      <w:spacing w:after="200" w:line="276" w:lineRule="auto"/>
    </w:pPr>
    <w:rPr>
      <w:rFonts w:eastAsia="Times New Roman" w:cs="Calibri"/>
      <w:sz w:val="20"/>
      <w:szCs w:val="20"/>
    </w:rPr>
    <w:tblPr>
      <w:tblBorders>
        <w:top w:val="single" w:sz="12" w:space="0" w:color="000000"/>
        <w:left w:val="single" w:sz="6" w:space="0" w:color="000000"/>
        <w:bottom w:val="single" w:sz="12" w:space="0" w:color="000000"/>
        <w:right w:val="single" w:sz="6" w:space="0" w:color="000000"/>
      </w:tblBorders>
    </w:tblPr>
    <w:tblStylePr w:type="firstRow">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SieWeb1">
    <w:name w:val="Table Web 1"/>
    <w:basedOn w:val="Standardowy"/>
    <w:uiPriority w:val="99"/>
    <w:rsid w:val="009A0559"/>
    <w:pPr>
      <w:spacing w:after="200" w:line="276" w:lineRule="auto"/>
    </w:pPr>
    <w:rPr>
      <w:rFonts w:eastAsia="Times New Roman" w:cs="Calibri"/>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paragraph" w:customStyle="1" w:styleId="Default">
    <w:name w:val="Default"/>
    <w:rsid w:val="00C73726"/>
    <w:pPr>
      <w:autoSpaceDE w:val="0"/>
      <w:autoSpaceDN w:val="0"/>
      <w:adjustRightInd w:val="0"/>
    </w:pPr>
    <w:rPr>
      <w:rFonts w:ascii="Arial" w:hAnsi="Arial" w:cs="Arial"/>
      <w:color w:val="000000"/>
      <w:sz w:val="24"/>
      <w:szCs w:val="24"/>
    </w:rPr>
  </w:style>
  <w:style w:type="character" w:customStyle="1" w:styleId="textsmal2">
    <w:name w:val="text_smal2"/>
    <w:basedOn w:val="Domylnaczcionkaakapitu"/>
    <w:uiPriority w:val="99"/>
    <w:rsid w:val="00F5702A"/>
  </w:style>
  <w:style w:type="paragraph" w:customStyle="1" w:styleId="PodpisTabeli">
    <w:name w:val="Podpis Tabeli"/>
    <w:basedOn w:val="Normalny"/>
    <w:uiPriority w:val="99"/>
    <w:rsid w:val="00BB4FFC"/>
    <w:pPr>
      <w:keepNext/>
      <w:suppressAutoHyphens/>
      <w:spacing w:before="240" w:after="120" w:line="240" w:lineRule="auto"/>
      <w:jc w:val="center"/>
    </w:pPr>
    <w:rPr>
      <w:rFonts w:ascii="Times New Roman" w:hAnsi="Times New Roman" w:cs="Times New Roman"/>
      <w:b/>
      <w:bCs/>
      <w:sz w:val="24"/>
      <w:szCs w:val="24"/>
      <w:lang w:eastAsia="zh-CN"/>
    </w:rPr>
  </w:style>
  <w:style w:type="paragraph" w:styleId="Tekstprzypisukocowego">
    <w:name w:val="endnote text"/>
    <w:basedOn w:val="Normalny"/>
    <w:link w:val="TekstprzypisukocowegoZnak"/>
    <w:uiPriority w:val="99"/>
    <w:semiHidden/>
    <w:rsid w:val="00822CBB"/>
    <w:rPr>
      <w:sz w:val="20"/>
      <w:szCs w:val="20"/>
    </w:rPr>
  </w:style>
  <w:style w:type="character" w:customStyle="1" w:styleId="TekstprzypisukocowegoZnak">
    <w:name w:val="Tekst przypisu końcowego Znak"/>
    <w:basedOn w:val="Domylnaczcionkaakapitu"/>
    <w:link w:val="Tekstprzypisukocowego"/>
    <w:uiPriority w:val="99"/>
    <w:locked/>
    <w:rsid w:val="00EA3A00"/>
    <w:rPr>
      <w:sz w:val="20"/>
      <w:szCs w:val="20"/>
      <w:lang w:eastAsia="en-US"/>
    </w:rPr>
  </w:style>
  <w:style w:type="character" w:styleId="Odwoanieprzypisukocowego">
    <w:name w:val="endnote reference"/>
    <w:basedOn w:val="Domylnaczcionkaakapitu"/>
    <w:uiPriority w:val="99"/>
    <w:semiHidden/>
    <w:rsid w:val="00822CBB"/>
    <w:rPr>
      <w:vertAlign w:val="superscript"/>
    </w:rPr>
  </w:style>
  <w:style w:type="paragraph" w:styleId="Podpis">
    <w:name w:val="Signature"/>
    <w:basedOn w:val="Normalny"/>
    <w:link w:val="PodpisZnak"/>
    <w:uiPriority w:val="99"/>
    <w:rsid w:val="00AC4BB2"/>
    <w:pPr>
      <w:keepLines/>
      <w:suppressAutoHyphens/>
      <w:spacing w:before="40" w:after="240" w:line="360" w:lineRule="auto"/>
      <w:ind w:firstLine="709"/>
      <w:jc w:val="both"/>
    </w:pPr>
    <w:rPr>
      <w:rFonts w:eastAsia="MS Mincho"/>
      <w:i/>
      <w:iCs/>
      <w:sz w:val="24"/>
      <w:szCs w:val="24"/>
      <w:lang w:eastAsia="zh-CN"/>
    </w:rPr>
  </w:style>
  <w:style w:type="character" w:customStyle="1" w:styleId="SignatureChar">
    <w:name w:val="Signature Char"/>
    <w:basedOn w:val="Domylnaczcionkaakapitu"/>
    <w:uiPriority w:val="99"/>
    <w:semiHidden/>
    <w:locked/>
    <w:rsid w:val="00EA3A00"/>
    <w:rPr>
      <w:lang w:eastAsia="en-US"/>
    </w:rPr>
  </w:style>
  <w:style w:type="character" w:customStyle="1" w:styleId="PodpisZnak">
    <w:name w:val="Podpis Znak"/>
    <w:link w:val="Podpis"/>
    <w:uiPriority w:val="99"/>
    <w:semiHidden/>
    <w:locked/>
    <w:rsid w:val="00AC4BB2"/>
    <w:rPr>
      <w:rFonts w:eastAsia="MS Mincho"/>
      <w:i/>
      <w:iCs/>
      <w:sz w:val="24"/>
      <w:szCs w:val="24"/>
      <w:lang w:eastAsia="zh-CN"/>
    </w:rPr>
  </w:style>
  <w:style w:type="paragraph" w:styleId="Tekstpodstawowy3">
    <w:name w:val="Body Text 3"/>
    <w:aliases w:val="tekst w tabeli"/>
    <w:basedOn w:val="Normalny"/>
    <w:link w:val="Tekstpodstawowy3Znak"/>
    <w:uiPriority w:val="99"/>
    <w:rsid w:val="001C40EB"/>
    <w:pPr>
      <w:spacing w:before="60" w:beforeAutospacing="1" w:after="60" w:afterAutospacing="1" w:line="360" w:lineRule="auto"/>
      <w:jc w:val="both"/>
    </w:pPr>
    <w:rPr>
      <w:rFonts w:ascii="Times New Roman" w:eastAsia="Times New Roman" w:hAnsi="Times New Roman" w:cs="Times New Roman"/>
      <w:b/>
      <w:bCs/>
      <w:sz w:val="28"/>
      <w:szCs w:val="28"/>
      <w:lang w:eastAsia="pl-PL"/>
    </w:rPr>
  </w:style>
  <w:style w:type="character" w:customStyle="1" w:styleId="Tekstpodstawowy3Znak">
    <w:name w:val="Tekst podstawowy 3 Znak"/>
    <w:aliases w:val="tekst w tabeli Znak"/>
    <w:basedOn w:val="Domylnaczcionkaakapitu"/>
    <w:link w:val="Tekstpodstawowy3"/>
    <w:uiPriority w:val="99"/>
    <w:locked/>
    <w:rsid w:val="001C40EB"/>
    <w:rPr>
      <w:rFonts w:ascii="Times New Roman" w:hAnsi="Times New Roman" w:cs="Times New Roman"/>
      <w:b/>
      <w:bCs/>
      <w:sz w:val="20"/>
      <w:szCs w:val="20"/>
    </w:rPr>
  </w:style>
  <w:style w:type="paragraph" w:styleId="Tekstpodstawowywcity">
    <w:name w:val="Body Text Indent"/>
    <w:basedOn w:val="Normalny"/>
    <w:link w:val="TekstpodstawowywcityZnak"/>
    <w:uiPriority w:val="99"/>
    <w:rsid w:val="001C40EB"/>
    <w:pPr>
      <w:spacing w:before="100" w:beforeAutospacing="1" w:after="120" w:afterAutospacing="1" w:line="240" w:lineRule="auto"/>
      <w:ind w:left="283"/>
      <w:jc w:val="both"/>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locked/>
    <w:rsid w:val="001C40EB"/>
    <w:rPr>
      <w:rFonts w:ascii="Times New Roman" w:hAnsi="Times New Roman" w:cs="Times New Roman"/>
      <w:sz w:val="24"/>
      <w:szCs w:val="24"/>
    </w:rPr>
  </w:style>
  <w:style w:type="paragraph" w:customStyle="1" w:styleId="ZnakZnakZnakZnakZnakZnakZnak">
    <w:name w:val="Znak Znak Znak Znak Znak Znak Znak"/>
    <w:basedOn w:val="Normalny"/>
    <w:uiPriority w:val="99"/>
    <w:rsid w:val="001C40EB"/>
    <w:pPr>
      <w:spacing w:before="100" w:beforeAutospacing="1" w:after="100" w:afterAutospacing="1" w:line="240" w:lineRule="auto"/>
      <w:jc w:val="both"/>
    </w:pPr>
    <w:rPr>
      <w:rFonts w:ascii="Times New Roman" w:eastAsia="Times New Roman" w:hAnsi="Times New Roman" w:cs="Times New Roman"/>
      <w:sz w:val="24"/>
      <w:szCs w:val="24"/>
      <w:lang w:eastAsia="pl-PL"/>
    </w:rPr>
  </w:style>
  <w:style w:type="paragraph" w:customStyle="1" w:styleId="HeadingH4">
    <w:name w:val="Heading H4"/>
    <w:basedOn w:val="Normalny"/>
    <w:uiPriority w:val="99"/>
    <w:rsid w:val="001C40EB"/>
    <w:pPr>
      <w:widowControl w:val="0"/>
      <w:spacing w:before="100" w:beforeAutospacing="1" w:after="100" w:afterAutospacing="1" w:line="240" w:lineRule="auto"/>
      <w:jc w:val="both"/>
    </w:pPr>
    <w:rPr>
      <w:rFonts w:ascii="Times New Roman" w:eastAsia="Times New Roman" w:hAnsi="Times New Roman" w:cs="Times New Roman"/>
      <w:b/>
      <w:bCs/>
      <w:sz w:val="24"/>
      <w:szCs w:val="24"/>
      <w:lang w:val="en-US"/>
    </w:rPr>
  </w:style>
  <w:style w:type="paragraph" w:styleId="Tekstpodstawowy">
    <w:name w:val="Body Text"/>
    <w:basedOn w:val="Normalny"/>
    <w:link w:val="TekstpodstawowyZnak"/>
    <w:uiPriority w:val="99"/>
    <w:rsid w:val="001C40EB"/>
    <w:pPr>
      <w:spacing w:before="100" w:beforeAutospacing="1" w:after="120" w:afterAutospacing="1" w:line="24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99"/>
    <w:locked/>
    <w:rsid w:val="001C40EB"/>
    <w:rPr>
      <w:rFonts w:ascii="Times New Roman" w:hAnsi="Times New Roman" w:cs="Times New Roman"/>
      <w:sz w:val="24"/>
      <w:szCs w:val="24"/>
    </w:rPr>
  </w:style>
  <w:style w:type="paragraph" w:customStyle="1" w:styleId="Ewa">
    <w:name w:val="Ewa"/>
    <w:basedOn w:val="Wcicienormalne"/>
    <w:uiPriority w:val="99"/>
    <w:rsid w:val="001C40EB"/>
    <w:pPr>
      <w:ind w:left="0" w:firstLine="709"/>
    </w:pPr>
  </w:style>
  <w:style w:type="paragraph" w:styleId="Wcicienormalne">
    <w:name w:val="Normal Indent"/>
    <w:basedOn w:val="Normalny"/>
    <w:uiPriority w:val="99"/>
    <w:rsid w:val="001C40EB"/>
    <w:pPr>
      <w:spacing w:before="100" w:beforeAutospacing="1" w:after="100" w:afterAutospacing="1" w:line="240" w:lineRule="auto"/>
      <w:ind w:left="708"/>
      <w:jc w:val="both"/>
    </w:pPr>
    <w:rPr>
      <w:rFonts w:ascii="Times New Roman" w:eastAsia="Times New Roman" w:hAnsi="Times New Roman" w:cs="Times New Roman"/>
      <w:sz w:val="24"/>
      <w:szCs w:val="24"/>
      <w:lang w:eastAsia="pl-PL"/>
    </w:rPr>
  </w:style>
  <w:style w:type="paragraph" w:styleId="Tekstprzypisudolnego">
    <w:name w:val="footnote text"/>
    <w:aliases w:val="Footnote,Podrozdzia3,-E Fuﬂnotentext,Fuﬂnotentext Ursprung,Fußnotentext Ursprung,-E Fußnotentext,Fußnote,Footnote text,Tekst przypisu Znak Znak Znak Znak,Tekst przypisu Znak Znak Znak Znak Znak,Podrozdział"/>
    <w:basedOn w:val="Normalny"/>
    <w:link w:val="TekstprzypisudolnegoZnak"/>
    <w:uiPriority w:val="99"/>
    <w:semiHidden/>
    <w:rsid w:val="001C40EB"/>
    <w:pPr>
      <w:spacing w:before="60" w:beforeAutospacing="1" w:after="60" w:afterAutospacing="1" w:line="360" w:lineRule="auto"/>
      <w:jc w:val="both"/>
    </w:pPr>
    <w:rPr>
      <w:rFonts w:ascii="Times New Roman" w:eastAsia="Times New Roman" w:hAnsi="Times New Roman" w:cs="Times New Roman"/>
      <w:sz w:val="20"/>
      <w:szCs w:val="20"/>
      <w:lang w:eastAsia="pl-PL"/>
    </w:rPr>
  </w:style>
  <w:style w:type="character" w:customStyle="1" w:styleId="FootnoteTextChar">
    <w:name w:val="Footnote Text Char"/>
    <w:aliases w:val="Footnote Char,Podrozdzia3 Char,-E Fuﬂnotentext Char,Fuﬂnotentext Ursprung Char,Fußnotentext Ursprung Char,-E Fußnotentext Char,Fußnote Char,Footnote text Char,Tekst przypisu Znak Znak Znak Znak Char,Podrozdział Char"/>
    <w:basedOn w:val="Domylnaczcionkaakapitu"/>
    <w:uiPriority w:val="99"/>
    <w:semiHidden/>
    <w:locked/>
    <w:rPr>
      <w:sz w:val="20"/>
      <w:szCs w:val="20"/>
      <w:lang w:eastAsia="en-US"/>
    </w:rPr>
  </w:style>
  <w:style w:type="character" w:customStyle="1" w:styleId="TekstprzypisudolnegoZnak">
    <w:name w:val="Tekst przypisu dolnego Znak"/>
    <w:aliases w:val="Footnote Znak,Podrozdzia3 Znak,-E Fuﬂnotentext Znak,Fuﬂnotentext Ursprung Znak,Fußnotentext Ursprung Znak,-E Fußnotentext Znak,Fußnote Znak,Footnote text Znak,Tekst przypisu Znak Znak Znak Znak Znak1,Podrozdział Znak"/>
    <w:basedOn w:val="Domylnaczcionkaakapitu"/>
    <w:link w:val="Tekstprzypisudolnego"/>
    <w:uiPriority w:val="99"/>
    <w:semiHidden/>
    <w:locked/>
    <w:rsid w:val="001C40EB"/>
    <w:rPr>
      <w:rFonts w:ascii="Times New Roman" w:hAnsi="Times New Roman" w:cs="Times New Roman"/>
      <w:sz w:val="20"/>
      <w:szCs w:val="20"/>
    </w:rPr>
  </w:style>
  <w:style w:type="character" w:styleId="Odwoanieprzypisudolnego">
    <w:name w:val="footnote reference"/>
    <w:aliases w:val="Footnote Reference Number"/>
    <w:basedOn w:val="Domylnaczcionkaakapitu"/>
    <w:uiPriority w:val="99"/>
    <w:semiHidden/>
    <w:rsid w:val="001C40EB"/>
    <w:rPr>
      <w:vertAlign w:val="superscript"/>
    </w:rPr>
  </w:style>
  <w:style w:type="paragraph" w:styleId="Legenda">
    <w:name w:val="caption"/>
    <w:basedOn w:val="Normalny"/>
    <w:next w:val="Normalny"/>
    <w:uiPriority w:val="99"/>
    <w:qFormat/>
    <w:locked/>
    <w:rsid w:val="001C40EB"/>
    <w:pPr>
      <w:spacing w:before="100" w:beforeAutospacing="1" w:after="100" w:afterAutospacing="1" w:line="240" w:lineRule="auto"/>
      <w:jc w:val="both"/>
    </w:pPr>
    <w:rPr>
      <w:rFonts w:ascii="Times New Roman" w:eastAsia="Times New Roman" w:hAnsi="Times New Roman" w:cs="Times New Roman"/>
      <w:b/>
      <w:bCs/>
      <w:sz w:val="20"/>
      <w:szCs w:val="20"/>
      <w:lang w:eastAsia="pl-PL"/>
    </w:rPr>
  </w:style>
  <w:style w:type="paragraph" w:customStyle="1" w:styleId="Asia">
    <w:name w:val="Asia"/>
    <w:basedOn w:val="Normalny"/>
    <w:uiPriority w:val="99"/>
    <w:rsid w:val="001C40EB"/>
    <w:pPr>
      <w:spacing w:before="100" w:beforeAutospacing="1" w:after="100" w:afterAutospacing="1" w:line="360" w:lineRule="auto"/>
      <w:jc w:val="both"/>
    </w:pPr>
    <w:rPr>
      <w:rFonts w:ascii="Arial" w:eastAsia="Times New Roman" w:hAnsi="Arial" w:cs="Arial"/>
      <w:sz w:val="20"/>
      <w:szCs w:val="20"/>
      <w:lang w:eastAsia="pl-PL"/>
    </w:rPr>
  </w:style>
  <w:style w:type="character" w:styleId="Numerstrony">
    <w:name w:val="page number"/>
    <w:basedOn w:val="Domylnaczcionkaakapitu"/>
    <w:uiPriority w:val="99"/>
    <w:rsid w:val="001C40EB"/>
  </w:style>
  <w:style w:type="paragraph" w:customStyle="1" w:styleId="Styl2">
    <w:name w:val="Styl2"/>
    <w:basedOn w:val="Nagwek2"/>
    <w:uiPriority w:val="99"/>
    <w:rsid w:val="001C40EB"/>
    <w:pPr>
      <w:keepLines w:val="0"/>
      <w:widowControl w:val="0"/>
      <w:numPr>
        <w:ilvl w:val="1"/>
      </w:numPr>
      <w:tabs>
        <w:tab w:val="num" w:pos="576"/>
      </w:tabs>
      <w:spacing w:before="240" w:beforeAutospacing="1" w:after="120" w:afterAutospacing="1" w:line="320" w:lineRule="atLeast"/>
      <w:ind w:left="1032" w:hanging="578"/>
      <w:jc w:val="both"/>
    </w:pPr>
    <w:rPr>
      <w:rFonts w:ascii="Arial Narrow" w:hAnsi="Arial Narrow" w:cs="Arial Narrow"/>
      <w:b w:val="0"/>
      <w:bCs w:val="0"/>
      <w:color w:val="000000"/>
      <w:sz w:val="32"/>
      <w:szCs w:val="32"/>
      <w:lang w:eastAsia="pl-PL"/>
    </w:rPr>
  </w:style>
  <w:style w:type="character" w:customStyle="1" w:styleId="tabela">
    <w:name w:val="tabela"/>
    <w:aliases w:val="11,poj Znak Znak Znak,poj Znak Znak Znak Znak Znak Znak,poj Znak Znak Znak Znak Znak Znak Znak Znak Znak Znak"/>
    <w:basedOn w:val="Domylnaczcionkaakapitu"/>
    <w:uiPriority w:val="99"/>
    <w:rsid w:val="001C40EB"/>
    <w:rPr>
      <w:rFonts w:ascii="Arial Narrow" w:hAnsi="Arial Narrow" w:cs="Arial Narrow"/>
      <w:snapToGrid w:val="0"/>
      <w:sz w:val="24"/>
      <w:szCs w:val="24"/>
      <w:lang w:val="pl-PL" w:eastAsia="pl-PL"/>
    </w:rPr>
  </w:style>
  <w:style w:type="paragraph" w:customStyle="1" w:styleId="StylMinusy-ZnakTahoma11pt">
    <w:name w:val="Styl Minusy - Znak + Tahoma 11 pt"/>
    <w:basedOn w:val="Normalny"/>
    <w:uiPriority w:val="99"/>
    <w:rsid w:val="001C40EB"/>
    <w:pPr>
      <w:widowControl w:val="0"/>
      <w:numPr>
        <w:numId w:val="7"/>
      </w:numPr>
      <w:spacing w:before="40" w:beforeAutospacing="1" w:after="100" w:afterAutospacing="1" w:line="300" w:lineRule="atLeast"/>
      <w:jc w:val="both"/>
    </w:pPr>
    <w:rPr>
      <w:rFonts w:ascii="Tahoma" w:eastAsia="Times New Roman" w:hAnsi="Tahoma" w:cs="Tahoma"/>
      <w:color w:val="000000"/>
      <w:spacing w:val="2"/>
      <w:sz w:val="21"/>
      <w:szCs w:val="21"/>
      <w:lang w:eastAsia="pl-PL"/>
    </w:rPr>
  </w:style>
  <w:style w:type="paragraph" w:customStyle="1" w:styleId="StylPunktorPrzed6ptPo0pt">
    <w:name w:val="Styl Punktor + Przed:  6 pt Po:  0 pt"/>
    <w:basedOn w:val="Normalny"/>
    <w:uiPriority w:val="99"/>
    <w:rsid w:val="001C40EB"/>
    <w:pPr>
      <w:widowControl w:val="0"/>
      <w:tabs>
        <w:tab w:val="num" w:pos="644"/>
      </w:tabs>
      <w:spacing w:before="120" w:beforeAutospacing="1" w:after="100" w:afterAutospacing="1" w:line="280" w:lineRule="atLeast"/>
      <w:ind w:left="624" w:hanging="340"/>
      <w:jc w:val="both"/>
    </w:pPr>
    <w:rPr>
      <w:rFonts w:ascii="Arial Narrow" w:eastAsia="Times New Roman" w:hAnsi="Arial Narrow" w:cs="Arial Narrow"/>
      <w:color w:val="000000"/>
      <w:spacing w:val="20"/>
      <w:sz w:val="23"/>
      <w:szCs w:val="23"/>
      <w:lang w:eastAsia="pl-PL"/>
    </w:rPr>
  </w:style>
  <w:style w:type="character" w:styleId="Pogrubienie">
    <w:name w:val="Strong"/>
    <w:basedOn w:val="Domylnaczcionkaakapitu"/>
    <w:uiPriority w:val="22"/>
    <w:qFormat/>
    <w:locked/>
    <w:rsid w:val="001C40EB"/>
    <w:rPr>
      <w:b/>
      <w:bCs/>
    </w:rPr>
  </w:style>
  <w:style w:type="character" w:customStyle="1" w:styleId="StylNagwek9NieKursywaZnakZnak">
    <w:name w:val="Styl Nagłówek 9 + Nie Kursywa Znak Znak"/>
    <w:basedOn w:val="Domylnaczcionkaakapitu"/>
    <w:uiPriority w:val="99"/>
    <w:rsid w:val="001C40EB"/>
    <w:rPr>
      <w:i/>
      <w:iCs/>
      <w:sz w:val="24"/>
      <w:szCs w:val="24"/>
      <w:lang w:val="pl-PL" w:eastAsia="pl-PL"/>
    </w:rPr>
  </w:style>
  <w:style w:type="paragraph" w:styleId="Tekstpodstawowywcity2">
    <w:name w:val="Body Text Indent 2"/>
    <w:basedOn w:val="Normalny"/>
    <w:link w:val="Tekstpodstawowywcity2Znak"/>
    <w:uiPriority w:val="99"/>
    <w:rsid w:val="001C40EB"/>
    <w:pPr>
      <w:spacing w:before="100" w:beforeAutospacing="1" w:after="120" w:afterAutospacing="1" w:line="480" w:lineRule="auto"/>
      <w:ind w:left="283"/>
      <w:jc w:val="both"/>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locked/>
    <w:rsid w:val="001C40EB"/>
    <w:rPr>
      <w:rFonts w:ascii="Times New Roman" w:hAnsi="Times New Roman" w:cs="Times New Roman"/>
      <w:sz w:val="24"/>
      <w:szCs w:val="24"/>
    </w:rPr>
  </w:style>
  <w:style w:type="paragraph" w:styleId="Spistreci7">
    <w:name w:val="toc 7"/>
    <w:basedOn w:val="Normalny"/>
    <w:next w:val="Normalny"/>
    <w:autoRedefine/>
    <w:uiPriority w:val="99"/>
    <w:semiHidden/>
    <w:locked/>
    <w:rsid w:val="001C40EB"/>
    <w:pPr>
      <w:spacing w:before="100" w:beforeAutospacing="1" w:after="100" w:afterAutospacing="1" w:line="240" w:lineRule="auto"/>
      <w:ind w:left="1440"/>
      <w:jc w:val="both"/>
    </w:pPr>
    <w:rPr>
      <w:rFonts w:ascii="Times New Roman" w:eastAsia="Times New Roman" w:hAnsi="Times New Roman" w:cs="Times New Roman"/>
      <w:sz w:val="18"/>
      <w:szCs w:val="18"/>
      <w:lang w:eastAsia="pl-PL"/>
    </w:rPr>
  </w:style>
  <w:style w:type="paragraph" w:customStyle="1" w:styleId="StylPunktorPrzed6ptPo0ptZnakZnak">
    <w:name w:val="Styl Punktor + Przed:  6 pt Po:  0 pt Znak Znak"/>
    <w:basedOn w:val="Normalny"/>
    <w:uiPriority w:val="99"/>
    <w:rsid w:val="001C40EB"/>
    <w:pPr>
      <w:widowControl w:val="0"/>
      <w:numPr>
        <w:numId w:val="8"/>
      </w:numPr>
      <w:spacing w:before="120" w:beforeAutospacing="1" w:after="100" w:afterAutospacing="1" w:line="280" w:lineRule="atLeast"/>
      <w:ind w:left="681" w:hanging="397"/>
      <w:jc w:val="both"/>
    </w:pPr>
    <w:rPr>
      <w:rFonts w:ascii="Arial Narrow" w:eastAsia="Times New Roman" w:hAnsi="Arial Narrow" w:cs="Arial Narrow"/>
      <w:color w:val="000000"/>
      <w:spacing w:val="20"/>
      <w:sz w:val="23"/>
      <w:szCs w:val="23"/>
      <w:lang w:eastAsia="pl-PL"/>
    </w:rPr>
  </w:style>
  <w:style w:type="paragraph" w:customStyle="1" w:styleId="StylStylTableTextArialNarrowWyrwnanydorodkaCzarny">
    <w:name w:val="Styl Styl Table Text + Arial Narrow Wyrównany do środka + Czarny"/>
    <w:basedOn w:val="StylTableTextArialNarrowWyrwnanydorodka"/>
    <w:uiPriority w:val="99"/>
    <w:rsid w:val="001C40EB"/>
    <w:rPr>
      <w:color w:val="000000"/>
    </w:rPr>
  </w:style>
  <w:style w:type="paragraph" w:customStyle="1" w:styleId="StylTableTextArialNarrowWyrwnanydorodka">
    <w:name w:val="Styl Table Text + Arial Narrow Wyrównany do środka"/>
    <w:basedOn w:val="Normalny"/>
    <w:uiPriority w:val="99"/>
    <w:rsid w:val="001C40EB"/>
    <w:pPr>
      <w:widowControl w:val="0"/>
      <w:spacing w:before="20" w:beforeAutospacing="1" w:after="20" w:afterAutospacing="1" w:line="240" w:lineRule="auto"/>
      <w:jc w:val="center"/>
    </w:pPr>
    <w:rPr>
      <w:rFonts w:ascii="Arial Narrow" w:eastAsia="Times New Roman" w:hAnsi="Arial Narrow" w:cs="Arial Narrow"/>
      <w:sz w:val="19"/>
      <w:szCs w:val="19"/>
      <w:lang w:eastAsia="pl-PL"/>
    </w:rPr>
  </w:style>
  <w:style w:type="character" w:customStyle="1" w:styleId="StylStylTableTextArialNarrowWyrwnanydorodkaCzarnyZnak">
    <w:name w:val="Styl Styl Table Text + Arial Narrow Wyrównany do środka + Czarny Znak"/>
    <w:basedOn w:val="Domylnaczcionkaakapitu"/>
    <w:uiPriority w:val="99"/>
    <w:rsid w:val="001C40EB"/>
    <w:rPr>
      <w:rFonts w:ascii="Arial Narrow" w:hAnsi="Arial Narrow" w:cs="Arial Narrow"/>
      <w:color w:val="000000"/>
      <w:sz w:val="19"/>
      <w:szCs w:val="19"/>
      <w:lang w:val="pl-PL" w:eastAsia="pl-PL"/>
    </w:rPr>
  </w:style>
  <w:style w:type="character" w:customStyle="1" w:styleId="StylTekstpodstawowyPierwszywiersz125cmZnakZnakZnakZnak">
    <w:name w:val="Styl Tekst podstawowy + Pierwszy wiersz:  125 cm Znak Znak Znak Znak"/>
    <w:basedOn w:val="Domylnaczcionkaakapitu"/>
    <w:uiPriority w:val="99"/>
    <w:rsid w:val="001C40EB"/>
    <w:rPr>
      <w:rFonts w:ascii="Tahoma" w:hAnsi="Tahoma" w:cs="Tahoma"/>
      <w:snapToGrid w:val="0"/>
      <w:color w:val="000000"/>
      <w:sz w:val="22"/>
      <w:szCs w:val="22"/>
      <w:lang w:val="pl-PL" w:eastAsia="pl-PL"/>
    </w:rPr>
  </w:style>
  <w:style w:type="character" w:customStyle="1" w:styleId="StylPunktorPrzed6ptPo0ptZnakZnakZnak">
    <w:name w:val="Styl Punktor + Przed:  6 pt Po:  0 pt Znak Znak Znak"/>
    <w:basedOn w:val="Domylnaczcionkaakapitu"/>
    <w:uiPriority w:val="99"/>
    <w:rsid w:val="001C40EB"/>
    <w:rPr>
      <w:rFonts w:ascii="Arial Narrow" w:hAnsi="Arial Narrow" w:cs="Arial Narrow"/>
      <w:color w:val="000000"/>
      <w:spacing w:val="20"/>
      <w:sz w:val="23"/>
      <w:szCs w:val="23"/>
      <w:lang w:val="pl-PL" w:eastAsia="pl-PL"/>
    </w:rPr>
  </w:style>
  <w:style w:type="character" w:customStyle="1" w:styleId="normalAREO">
    <w:name w:val="normalAREO"/>
    <w:basedOn w:val="Domylnaczcionkaakapitu"/>
    <w:uiPriority w:val="99"/>
    <w:rsid w:val="001C40EB"/>
    <w:rPr>
      <w:rFonts w:ascii="Tahoma" w:hAnsi="Tahoma" w:cs="Tahoma"/>
      <w:spacing w:val="0"/>
      <w:sz w:val="22"/>
      <w:szCs w:val="22"/>
    </w:rPr>
  </w:style>
  <w:style w:type="character" w:customStyle="1" w:styleId="StylStylTekstpodstawowywcityNiebieskiZlewej19cmZnak">
    <w:name w:val="Styl Styl Tekst podstawowy wcięty + Niebieski Z lewej:  19 cm Znak..."/>
    <w:basedOn w:val="Domylnaczcionkaakapitu"/>
    <w:uiPriority w:val="99"/>
    <w:rsid w:val="001C40EB"/>
    <w:rPr>
      <w:rFonts w:ascii="Tahoma" w:hAnsi="Tahoma" w:cs="Tahoma"/>
      <w:color w:val="000000"/>
      <w:sz w:val="24"/>
      <w:szCs w:val="24"/>
      <w:lang w:val="pl-PL" w:eastAsia="pl-PL"/>
    </w:rPr>
  </w:style>
  <w:style w:type="character" w:customStyle="1" w:styleId="Hipercze2">
    <w:name w:val="Hiperłącze2"/>
    <w:basedOn w:val="Domylnaczcionkaakapitu"/>
    <w:uiPriority w:val="99"/>
    <w:rsid w:val="001C40EB"/>
    <w:rPr>
      <w:rFonts w:ascii="Verdana" w:hAnsi="Verdana" w:cs="Verdana"/>
      <w:color w:val="auto"/>
      <w:sz w:val="18"/>
      <w:szCs w:val="18"/>
      <w:u w:val="single"/>
    </w:rPr>
  </w:style>
  <w:style w:type="paragraph" w:customStyle="1" w:styleId="StylTableTextArialNarrow1">
    <w:name w:val="Styl Table Text + Arial Narrow1"/>
    <w:basedOn w:val="Normalny"/>
    <w:uiPriority w:val="99"/>
    <w:rsid w:val="001C40EB"/>
    <w:pPr>
      <w:widowControl w:val="0"/>
      <w:spacing w:before="20" w:beforeAutospacing="1" w:after="20" w:afterAutospacing="1" w:line="240" w:lineRule="auto"/>
      <w:jc w:val="both"/>
    </w:pPr>
    <w:rPr>
      <w:rFonts w:ascii="Arial Narrow" w:eastAsia="Times New Roman" w:hAnsi="Arial Narrow" w:cs="Arial Narrow"/>
      <w:sz w:val="19"/>
      <w:szCs w:val="19"/>
      <w:lang w:eastAsia="pl-PL"/>
    </w:rPr>
  </w:style>
  <w:style w:type="paragraph" w:customStyle="1" w:styleId="TableTextZnakZnakZnak">
    <w:name w:val="Table Text Znak Znak Znak"/>
    <w:uiPriority w:val="99"/>
    <w:rsid w:val="001C40EB"/>
    <w:pPr>
      <w:widowControl w:val="0"/>
      <w:spacing w:before="20" w:after="20"/>
    </w:pPr>
    <w:rPr>
      <w:rFonts w:ascii="Arial" w:eastAsia="Times New Roman" w:hAnsi="Arial" w:cs="Arial"/>
      <w:sz w:val="19"/>
      <w:szCs w:val="19"/>
    </w:rPr>
  </w:style>
  <w:style w:type="paragraph" w:customStyle="1" w:styleId="StylMinusy-ZnakStosujkerningprzy8ptZnak">
    <w:name w:val="Styl Minusy - Znak + Stosuj kerning przy 8 pt Znak"/>
    <w:basedOn w:val="Normalny"/>
    <w:uiPriority w:val="99"/>
    <w:rsid w:val="001C40EB"/>
    <w:pPr>
      <w:widowControl w:val="0"/>
      <w:tabs>
        <w:tab w:val="num" w:pos="360"/>
      </w:tabs>
      <w:spacing w:before="40" w:beforeAutospacing="1" w:after="100" w:afterAutospacing="1" w:line="300" w:lineRule="atLeast"/>
      <w:ind w:left="360" w:hanging="360"/>
      <w:jc w:val="both"/>
    </w:pPr>
    <w:rPr>
      <w:rFonts w:ascii="Arial Narrow" w:eastAsia="Times New Roman" w:hAnsi="Arial Narrow" w:cs="Arial Narrow"/>
      <w:color w:val="000000"/>
      <w:spacing w:val="2"/>
      <w:kern w:val="16"/>
      <w:sz w:val="24"/>
      <w:szCs w:val="24"/>
      <w:lang w:eastAsia="pl-PL"/>
    </w:rPr>
  </w:style>
  <w:style w:type="paragraph" w:customStyle="1" w:styleId="Minusy-ZnakZnak">
    <w:name w:val="Minusy - Znak Znak"/>
    <w:basedOn w:val="Normalny"/>
    <w:uiPriority w:val="99"/>
    <w:rsid w:val="001C40EB"/>
    <w:pPr>
      <w:widowControl w:val="0"/>
      <w:tabs>
        <w:tab w:val="num" w:pos="927"/>
      </w:tabs>
      <w:spacing w:before="40" w:beforeAutospacing="1" w:after="100" w:afterAutospacing="1" w:line="300" w:lineRule="atLeast"/>
      <w:ind w:left="907" w:hanging="340"/>
      <w:jc w:val="both"/>
    </w:pPr>
    <w:rPr>
      <w:rFonts w:ascii="Arial Narrow" w:eastAsia="Times New Roman" w:hAnsi="Arial Narrow" w:cs="Arial Narrow"/>
      <w:color w:val="000000"/>
      <w:spacing w:val="2"/>
      <w:sz w:val="24"/>
      <w:szCs w:val="24"/>
      <w:lang w:eastAsia="pl-PL"/>
    </w:rPr>
  </w:style>
  <w:style w:type="paragraph" w:customStyle="1" w:styleId="StylMinusy-ZnakStosujkerningprzy8pt">
    <w:name w:val="Styl Minusy - Znak + Stosuj kerning przy 8 pt"/>
    <w:basedOn w:val="Minusy-ZnakZnak"/>
    <w:uiPriority w:val="99"/>
    <w:rsid w:val="001C40EB"/>
    <w:pPr>
      <w:tabs>
        <w:tab w:val="clear" w:pos="927"/>
        <w:tab w:val="num" w:pos="360"/>
      </w:tabs>
      <w:ind w:left="360" w:hanging="360"/>
    </w:pPr>
    <w:rPr>
      <w:kern w:val="16"/>
    </w:rPr>
  </w:style>
  <w:style w:type="paragraph" w:customStyle="1" w:styleId="StylPunktorZnakAutomatycznyZnakZnak">
    <w:name w:val="Styl Punktor Znak + Automatyczny Znak Znak"/>
    <w:basedOn w:val="Normalny"/>
    <w:uiPriority w:val="99"/>
    <w:rsid w:val="001C40EB"/>
    <w:pPr>
      <w:widowControl w:val="0"/>
      <w:tabs>
        <w:tab w:val="num" w:pos="776"/>
      </w:tabs>
      <w:spacing w:before="60" w:beforeAutospacing="1" w:after="60" w:afterAutospacing="1" w:line="280" w:lineRule="atLeast"/>
      <w:ind w:left="680" w:hanging="360"/>
      <w:jc w:val="both"/>
    </w:pPr>
    <w:rPr>
      <w:rFonts w:ascii="Arial Narrow" w:eastAsia="Times New Roman" w:hAnsi="Arial Narrow" w:cs="Arial Narrow"/>
      <w:spacing w:val="20"/>
      <w:sz w:val="23"/>
      <w:szCs w:val="23"/>
      <w:lang w:eastAsia="pl-PL"/>
    </w:rPr>
  </w:style>
  <w:style w:type="paragraph" w:customStyle="1" w:styleId="StylStylStylStylStylStylStylStylStylTableTextArialNa">
    <w:name w:val="Styl Styl Styl Styl Styl Styl Styl Styl Styl Table Text + Arial Na..."/>
    <w:basedOn w:val="Normalny"/>
    <w:uiPriority w:val="99"/>
    <w:rsid w:val="001C40EB"/>
    <w:pPr>
      <w:widowControl w:val="0"/>
      <w:spacing w:before="100" w:beforeAutospacing="1" w:after="100" w:afterAutospacing="1" w:line="240" w:lineRule="auto"/>
      <w:jc w:val="both"/>
    </w:pPr>
    <w:rPr>
      <w:rFonts w:ascii="Arial Narrow" w:eastAsia="Times New Roman" w:hAnsi="Arial Narrow" w:cs="Arial Narrow"/>
      <w:color w:val="000000"/>
      <w:sz w:val="19"/>
      <w:szCs w:val="19"/>
      <w:lang w:eastAsia="pl-PL"/>
    </w:rPr>
  </w:style>
  <w:style w:type="character" w:styleId="UyteHipercze">
    <w:name w:val="FollowedHyperlink"/>
    <w:basedOn w:val="Domylnaczcionkaakapitu"/>
    <w:uiPriority w:val="99"/>
    <w:rsid w:val="001C40EB"/>
    <w:rPr>
      <w:color w:val="800080"/>
      <w:u w:val="single"/>
    </w:rPr>
  </w:style>
  <w:style w:type="paragraph" w:styleId="Tekstpodstawowywcity3">
    <w:name w:val="Body Text Indent 3"/>
    <w:basedOn w:val="Normalny"/>
    <w:link w:val="Tekstpodstawowywcity3Znak"/>
    <w:uiPriority w:val="99"/>
    <w:rsid w:val="001C40EB"/>
    <w:pPr>
      <w:spacing w:before="100" w:beforeAutospacing="1" w:after="120" w:afterAutospacing="1" w:line="240" w:lineRule="auto"/>
      <w:ind w:left="283"/>
      <w:jc w:val="both"/>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uiPriority w:val="99"/>
    <w:locked/>
    <w:rsid w:val="001C40EB"/>
    <w:rPr>
      <w:rFonts w:ascii="Times New Roman" w:hAnsi="Times New Roman" w:cs="Times New Roman"/>
      <w:sz w:val="16"/>
      <w:szCs w:val="16"/>
    </w:rPr>
  </w:style>
  <w:style w:type="paragraph" w:customStyle="1" w:styleId="bulety">
    <w:name w:val="bulety"/>
    <w:basedOn w:val="Normalny"/>
    <w:uiPriority w:val="99"/>
    <w:rsid w:val="001C40EB"/>
    <w:pPr>
      <w:spacing w:before="60" w:beforeAutospacing="1" w:after="60" w:afterAutospacing="1" w:line="360" w:lineRule="auto"/>
      <w:jc w:val="both"/>
    </w:pPr>
    <w:rPr>
      <w:rFonts w:ascii="Arial" w:eastAsia="Times New Roman" w:hAnsi="Arial" w:cs="Arial"/>
      <w:sz w:val="24"/>
      <w:szCs w:val="24"/>
      <w:lang w:eastAsia="pl-PL"/>
    </w:rPr>
  </w:style>
  <w:style w:type="paragraph" w:styleId="Spistreci4">
    <w:name w:val="toc 4"/>
    <w:basedOn w:val="Normalny"/>
    <w:next w:val="Normalny"/>
    <w:autoRedefine/>
    <w:uiPriority w:val="99"/>
    <w:semiHidden/>
    <w:locked/>
    <w:rsid w:val="001C40EB"/>
    <w:pPr>
      <w:tabs>
        <w:tab w:val="left" w:pos="1440"/>
        <w:tab w:val="right" w:leader="dot" w:pos="9062"/>
      </w:tabs>
      <w:spacing w:before="100" w:beforeAutospacing="1" w:after="100" w:afterAutospacing="1" w:line="240" w:lineRule="auto"/>
      <w:ind w:left="720"/>
      <w:jc w:val="both"/>
    </w:pPr>
    <w:rPr>
      <w:rFonts w:ascii="Times New Roman" w:eastAsia="Times New Roman" w:hAnsi="Times New Roman" w:cs="Times New Roman"/>
      <w:b/>
      <w:bCs/>
      <w:noProof/>
      <w:sz w:val="24"/>
      <w:szCs w:val="24"/>
      <w:lang w:eastAsia="pl-PL"/>
    </w:rPr>
  </w:style>
  <w:style w:type="paragraph" w:styleId="Spistreci5">
    <w:name w:val="toc 5"/>
    <w:basedOn w:val="Normalny"/>
    <w:next w:val="Normalny"/>
    <w:autoRedefine/>
    <w:uiPriority w:val="99"/>
    <w:semiHidden/>
    <w:locked/>
    <w:rsid w:val="001C40EB"/>
    <w:pPr>
      <w:spacing w:before="100" w:beforeAutospacing="1" w:after="100" w:afterAutospacing="1" w:line="240" w:lineRule="auto"/>
      <w:ind w:left="960"/>
      <w:jc w:val="both"/>
    </w:pPr>
    <w:rPr>
      <w:rFonts w:ascii="Times New Roman" w:eastAsia="Times New Roman" w:hAnsi="Times New Roman" w:cs="Times New Roman"/>
      <w:sz w:val="18"/>
      <w:szCs w:val="18"/>
      <w:lang w:eastAsia="pl-PL"/>
    </w:rPr>
  </w:style>
  <w:style w:type="paragraph" w:styleId="Spistreci6">
    <w:name w:val="toc 6"/>
    <w:basedOn w:val="Normalny"/>
    <w:next w:val="Normalny"/>
    <w:autoRedefine/>
    <w:uiPriority w:val="99"/>
    <w:semiHidden/>
    <w:locked/>
    <w:rsid w:val="001C40EB"/>
    <w:pPr>
      <w:spacing w:before="100" w:beforeAutospacing="1" w:after="100" w:afterAutospacing="1" w:line="240" w:lineRule="auto"/>
      <w:ind w:left="1200"/>
      <w:jc w:val="both"/>
    </w:pPr>
    <w:rPr>
      <w:rFonts w:ascii="Times New Roman" w:eastAsia="Times New Roman" w:hAnsi="Times New Roman" w:cs="Times New Roman"/>
      <w:sz w:val="18"/>
      <w:szCs w:val="18"/>
      <w:lang w:eastAsia="pl-PL"/>
    </w:rPr>
  </w:style>
  <w:style w:type="paragraph" w:styleId="Spistreci8">
    <w:name w:val="toc 8"/>
    <w:basedOn w:val="Normalny"/>
    <w:next w:val="Normalny"/>
    <w:autoRedefine/>
    <w:uiPriority w:val="99"/>
    <w:semiHidden/>
    <w:locked/>
    <w:rsid w:val="001C40EB"/>
    <w:pPr>
      <w:spacing w:before="100" w:beforeAutospacing="1" w:after="100" w:afterAutospacing="1" w:line="240" w:lineRule="auto"/>
      <w:ind w:left="1680"/>
      <w:jc w:val="both"/>
    </w:pPr>
    <w:rPr>
      <w:rFonts w:ascii="Times New Roman" w:eastAsia="Times New Roman" w:hAnsi="Times New Roman" w:cs="Times New Roman"/>
      <w:sz w:val="18"/>
      <w:szCs w:val="18"/>
      <w:lang w:eastAsia="pl-PL"/>
    </w:rPr>
  </w:style>
  <w:style w:type="paragraph" w:styleId="Spistreci9">
    <w:name w:val="toc 9"/>
    <w:basedOn w:val="Normalny"/>
    <w:next w:val="Normalny"/>
    <w:autoRedefine/>
    <w:uiPriority w:val="99"/>
    <w:semiHidden/>
    <w:locked/>
    <w:rsid w:val="001C40EB"/>
    <w:pPr>
      <w:spacing w:before="100" w:beforeAutospacing="1" w:after="100" w:afterAutospacing="1" w:line="240" w:lineRule="auto"/>
      <w:ind w:left="1920"/>
      <w:jc w:val="both"/>
    </w:pPr>
    <w:rPr>
      <w:rFonts w:ascii="Times New Roman" w:eastAsia="Times New Roman" w:hAnsi="Times New Roman" w:cs="Times New Roman"/>
      <w:sz w:val="18"/>
      <w:szCs w:val="18"/>
      <w:lang w:eastAsia="pl-PL"/>
    </w:rPr>
  </w:style>
  <w:style w:type="paragraph" w:styleId="NormalnyWeb">
    <w:name w:val="Normal (Web)"/>
    <w:basedOn w:val="Normalny"/>
    <w:uiPriority w:val="99"/>
    <w:rsid w:val="001C40EB"/>
    <w:pPr>
      <w:spacing w:before="100" w:beforeAutospacing="1" w:after="100" w:afterAutospacing="1" w:line="240" w:lineRule="auto"/>
      <w:jc w:val="both"/>
    </w:pPr>
    <w:rPr>
      <w:rFonts w:ascii="Times New Roman" w:eastAsia="Times New Roman" w:hAnsi="Times New Roman" w:cs="Times New Roman"/>
      <w:sz w:val="24"/>
      <w:szCs w:val="24"/>
      <w:lang w:eastAsia="pl-PL"/>
    </w:rPr>
  </w:style>
  <w:style w:type="paragraph" w:customStyle="1" w:styleId="Punkty">
    <w:name w:val="Punkty"/>
    <w:basedOn w:val="Normalny"/>
    <w:uiPriority w:val="99"/>
    <w:rsid w:val="001C40EB"/>
    <w:pPr>
      <w:tabs>
        <w:tab w:val="num" w:pos="360"/>
      </w:tabs>
      <w:spacing w:before="60" w:beforeAutospacing="1" w:after="60" w:afterAutospacing="1" w:line="360" w:lineRule="auto"/>
      <w:ind w:left="360" w:hanging="360"/>
      <w:jc w:val="both"/>
    </w:pPr>
    <w:rPr>
      <w:rFonts w:ascii="Arial" w:eastAsia="Times New Roman" w:hAnsi="Arial" w:cs="Arial"/>
      <w:sz w:val="24"/>
      <w:szCs w:val="24"/>
      <w:lang w:eastAsia="pl-PL"/>
    </w:rPr>
  </w:style>
  <w:style w:type="paragraph" w:customStyle="1" w:styleId="Tabela0">
    <w:name w:val="Tabela"/>
    <w:basedOn w:val="Normalny"/>
    <w:uiPriority w:val="99"/>
    <w:rsid w:val="001C40EB"/>
    <w:pPr>
      <w:keepNext/>
      <w:autoSpaceDE w:val="0"/>
      <w:autoSpaceDN w:val="0"/>
      <w:spacing w:before="100" w:beforeAutospacing="1" w:after="100" w:afterAutospacing="1" w:line="240" w:lineRule="auto"/>
      <w:jc w:val="center"/>
      <w:outlineLvl w:val="4"/>
    </w:pPr>
    <w:rPr>
      <w:rFonts w:ascii="Times New Roman" w:eastAsia="Times New Roman" w:hAnsi="Times New Roman" w:cs="Times New Roman"/>
      <w:lang w:eastAsia="pl-PL"/>
    </w:rPr>
  </w:style>
  <w:style w:type="character" w:styleId="Uwydatnienie">
    <w:name w:val="Emphasis"/>
    <w:basedOn w:val="Domylnaczcionkaakapitu"/>
    <w:uiPriority w:val="99"/>
    <w:qFormat/>
    <w:locked/>
    <w:rsid w:val="001C40EB"/>
    <w:rPr>
      <w:i/>
      <w:iCs/>
    </w:rPr>
  </w:style>
  <w:style w:type="paragraph" w:customStyle="1" w:styleId="Normalnyasia">
    <w:name w:val="Normalny asia"/>
    <w:basedOn w:val="Normalny"/>
    <w:uiPriority w:val="99"/>
    <w:rsid w:val="001C40EB"/>
    <w:pPr>
      <w:spacing w:before="100" w:beforeAutospacing="1" w:after="100" w:afterAutospacing="1" w:line="360" w:lineRule="auto"/>
      <w:ind w:firstLine="708"/>
      <w:jc w:val="both"/>
    </w:pPr>
    <w:rPr>
      <w:rFonts w:ascii="Arial" w:eastAsia="Times New Roman" w:hAnsi="Arial" w:cs="Arial"/>
      <w:sz w:val="20"/>
      <w:szCs w:val="20"/>
      <w:lang w:eastAsia="pl-PL"/>
    </w:rPr>
  </w:style>
  <w:style w:type="paragraph" w:styleId="Tekstpodstawowy2">
    <w:name w:val="Body Text 2"/>
    <w:basedOn w:val="Normalny"/>
    <w:link w:val="Tekstpodstawowy2Znak"/>
    <w:uiPriority w:val="99"/>
    <w:rsid w:val="001C40EB"/>
    <w:pPr>
      <w:spacing w:before="100" w:beforeAutospacing="1" w:after="120" w:afterAutospacing="1" w:line="480" w:lineRule="auto"/>
      <w:jc w:val="both"/>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locked/>
    <w:rsid w:val="001C40EB"/>
    <w:rPr>
      <w:rFonts w:ascii="Times New Roman" w:hAnsi="Times New Roman" w:cs="Times New Roman"/>
      <w:sz w:val="24"/>
      <w:szCs w:val="24"/>
    </w:rPr>
  </w:style>
  <w:style w:type="paragraph" w:customStyle="1" w:styleId="Nag1">
    <w:name w:val="Nag1"/>
    <w:basedOn w:val="Normalny"/>
    <w:autoRedefine/>
    <w:uiPriority w:val="99"/>
    <w:rsid w:val="001C40EB"/>
    <w:pPr>
      <w:tabs>
        <w:tab w:val="left" w:pos="748"/>
      </w:tabs>
      <w:spacing w:before="100" w:beforeAutospacing="1" w:after="100" w:afterAutospacing="1" w:line="240" w:lineRule="auto"/>
      <w:jc w:val="both"/>
    </w:pPr>
    <w:rPr>
      <w:rFonts w:ascii="Times New Roman" w:eastAsia="Times New Roman" w:hAnsi="Times New Roman" w:cs="Times New Roman"/>
      <w:b/>
      <w:bCs/>
      <w:smallCaps/>
      <w:color w:val="000000"/>
      <w:sz w:val="24"/>
      <w:szCs w:val="24"/>
      <w:lang w:eastAsia="pl-PL"/>
    </w:rPr>
  </w:style>
  <w:style w:type="paragraph" w:customStyle="1" w:styleId="Tahoma-asia">
    <w:name w:val="Tahoma - asia"/>
    <w:basedOn w:val="Normalny"/>
    <w:uiPriority w:val="99"/>
    <w:rsid w:val="001C40EB"/>
    <w:pPr>
      <w:spacing w:before="100" w:beforeAutospacing="1" w:after="100" w:afterAutospacing="1" w:line="360" w:lineRule="auto"/>
      <w:jc w:val="both"/>
    </w:pPr>
    <w:rPr>
      <w:rFonts w:ascii="Tahoma" w:eastAsia="Times New Roman" w:hAnsi="Tahoma" w:cs="Tahoma"/>
      <w:color w:val="000000"/>
      <w:sz w:val="20"/>
      <w:szCs w:val="20"/>
      <w:lang w:eastAsia="pl-PL"/>
    </w:rPr>
  </w:style>
  <w:style w:type="paragraph" w:customStyle="1" w:styleId="ela">
    <w:name w:val="ela"/>
    <w:basedOn w:val="Normalny"/>
    <w:link w:val="elaZnak"/>
    <w:uiPriority w:val="99"/>
    <w:rsid w:val="001C40EB"/>
    <w:pPr>
      <w:spacing w:before="100" w:beforeAutospacing="1" w:after="100" w:afterAutospacing="1" w:line="360" w:lineRule="auto"/>
      <w:jc w:val="both"/>
    </w:pPr>
    <w:rPr>
      <w:rFonts w:ascii="Arial" w:eastAsia="Times New Roman" w:hAnsi="Arial" w:cs="Arial"/>
      <w:sz w:val="20"/>
      <w:szCs w:val="20"/>
      <w:lang w:eastAsia="pl-PL"/>
    </w:rPr>
  </w:style>
  <w:style w:type="character" w:customStyle="1" w:styleId="elaZnak">
    <w:name w:val="ela Znak"/>
    <w:basedOn w:val="Domylnaczcionkaakapitu"/>
    <w:link w:val="ela"/>
    <w:uiPriority w:val="99"/>
    <w:locked/>
    <w:rsid w:val="001C40EB"/>
    <w:rPr>
      <w:rFonts w:ascii="Arial" w:hAnsi="Arial" w:cs="Arial"/>
      <w:sz w:val="20"/>
      <w:szCs w:val="20"/>
    </w:rPr>
  </w:style>
  <w:style w:type="paragraph" w:customStyle="1" w:styleId="nagwektabeli">
    <w:name w:val="nagłówek tabeli"/>
    <w:basedOn w:val="Normalny"/>
    <w:uiPriority w:val="99"/>
    <w:rsid w:val="001C40EB"/>
    <w:pPr>
      <w:spacing w:before="40" w:beforeAutospacing="1" w:after="40" w:afterAutospacing="1" w:line="360" w:lineRule="auto"/>
      <w:jc w:val="center"/>
    </w:pPr>
    <w:rPr>
      <w:rFonts w:ascii="Arial" w:eastAsia="Times New Roman" w:hAnsi="Arial" w:cs="Arial"/>
      <w:b/>
      <w:bCs/>
      <w:i/>
      <w:iCs/>
      <w:sz w:val="20"/>
      <w:szCs w:val="20"/>
      <w:lang w:eastAsia="pl-PL"/>
    </w:rPr>
  </w:style>
  <w:style w:type="paragraph" w:styleId="Spisilustracji">
    <w:name w:val="table of figures"/>
    <w:basedOn w:val="Normalny"/>
    <w:next w:val="Normalny"/>
    <w:uiPriority w:val="99"/>
    <w:semiHidden/>
    <w:rsid w:val="001C40EB"/>
    <w:pPr>
      <w:spacing w:before="100" w:beforeAutospacing="1" w:after="100" w:afterAutospacing="1" w:line="240" w:lineRule="auto"/>
      <w:jc w:val="both"/>
    </w:pPr>
    <w:rPr>
      <w:rFonts w:ascii="Times New Roman" w:eastAsia="Times New Roman" w:hAnsi="Times New Roman" w:cs="Times New Roman"/>
      <w:sz w:val="24"/>
      <w:szCs w:val="24"/>
      <w:lang w:eastAsia="pl-PL"/>
    </w:rPr>
  </w:style>
  <w:style w:type="paragraph" w:customStyle="1" w:styleId="helptext">
    <w:name w:val="helptext"/>
    <w:basedOn w:val="Normalny"/>
    <w:uiPriority w:val="99"/>
    <w:rsid w:val="001C40EB"/>
    <w:pPr>
      <w:spacing w:before="120" w:beforeAutospacing="1" w:after="120" w:afterAutospacing="1" w:line="480" w:lineRule="auto"/>
      <w:jc w:val="both"/>
    </w:pPr>
    <w:rPr>
      <w:rFonts w:ascii="Times New Roman" w:eastAsia="Times New Roman" w:hAnsi="Times New Roman" w:cs="Times New Roman"/>
      <w:sz w:val="24"/>
      <w:szCs w:val="24"/>
      <w:lang w:eastAsia="pl-PL"/>
    </w:rPr>
  </w:style>
  <w:style w:type="paragraph" w:customStyle="1" w:styleId="Code">
    <w:name w:val="Code"/>
    <w:basedOn w:val="Normalny"/>
    <w:uiPriority w:val="99"/>
    <w:semiHidden/>
    <w:rsid w:val="001C40EB"/>
    <w:pPr>
      <w:widowControl w:val="0"/>
      <w:spacing w:before="100" w:beforeAutospacing="1" w:after="100" w:afterAutospacing="1" w:line="240" w:lineRule="auto"/>
      <w:jc w:val="both"/>
    </w:pPr>
    <w:rPr>
      <w:rFonts w:ascii="Courier New" w:eastAsia="Times New Roman" w:hAnsi="Courier New" w:cs="Courier New"/>
      <w:sz w:val="24"/>
      <w:szCs w:val="24"/>
      <w:lang w:val="en-US"/>
    </w:rPr>
  </w:style>
  <w:style w:type="paragraph" w:customStyle="1" w:styleId="fot">
    <w:name w:val="fot"/>
    <w:basedOn w:val="Normalny"/>
    <w:uiPriority w:val="99"/>
    <w:rsid w:val="001C40EB"/>
    <w:pPr>
      <w:spacing w:before="100" w:beforeAutospacing="1" w:after="100" w:afterAutospacing="1" w:line="240" w:lineRule="auto"/>
      <w:ind w:left="600" w:right="450"/>
      <w:jc w:val="center"/>
    </w:pPr>
    <w:rPr>
      <w:rFonts w:ascii="Verdana" w:eastAsia="Times New Roman" w:hAnsi="Verdana" w:cs="Verdana"/>
      <w:sz w:val="14"/>
      <w:szCs w:val="14"/>
      <w:lang w:eastAsia="pl-PL"/>
    </w:rPr>
  </w:style>
  <w:style w:type="paragraph" w:customStyle="1" w:styleId="podpis0">
    <w:name w:val="podpis"/>
    <w:basedOn w:val="Normalny"/>
    <w:uiPriority w:val="99"/>
    <w:rsid w:val="001C40EB"/>
    <w:pPr>
      <w:spacing w:before="75" w:beforeAutospacing="1" w:after="100" w:afterAutospacing="1" w:line="240" w:lineRule="auto"/>
      <w:ind w:left="600" w:right="450"/>
      <w:jc w:val="center"/>
    </w:pPr>
    <w:rPr>
      <w:rFonts w:ascii="Verdana" w:eastAsia="Times New Roman" w:hAnsi="Verdana" w:cs="Verdana"/>
      <w:b/>
      <w:bCs/>
      <w:sz w:val="14"/>
      <w:szCs w:val="14"/>
      <w:lang w:eastAsia="pl-PL"/>
    </w:rPr>
  </w:style>
  <w:style w:type="paragraph" w:customStyle="1" w:styleId="stadardowy">
    <w:name w:val="stadardowy"/>
    <w:basedOn w:val="Normalny"/>
    <w:uiPriority w:val="99"/>
    <w:rsid w:val="001C40EB"/>
    <w:pPr>
      <w:spacing w:before="100" w:beforeAutospacing="1" w:after="100" w:afterAutospacing="1" w:line="252" w:lineRule="auto"/>
      <w:ind w:left="600" w:right="450"/>
      <w:jc w:val="both"/>
    </w:pPr>
    <w:rPr>
      <w:rFonts w:ascii="Verdana" w:eastAsia="Times New Roman" w:hAnsi="Verdana" w:cs="Verdana"/>
      <w:sz w:val="20"/>
      <w:szCs w:val="20"/>
      <w:lang w:eastAsia="pl-PL"/>
    </w:rPr>
  </w:style>
  <w:style w:type="paragraph" w:customStyle="1" w:styleId="winieta">
    <w:name w:val="winieta"/>
    <w:basedOn w:val="Normalny"/>
    <w:uiPriority w:val="99"/>
    <w:rsid w:val="001C40EB"/>
    <w:pPr>
      <w:spacing w:before="225" w:beforeAutospacing="1" w:after="150" w:afterAutospacing="1" w:line="240" w:lineRule="auto"/>
      <w:ind w:left="600" w:right="450"/>
      <w:jc w:val="center"/>
    </w:pPr>
    <w:rPr>
      <w:rFonts w:ascii="Verdana" w:eastAsia="Times New Roman" w:hAnsi="Verdana" w:cs="Verdana"/>
      <w:sz w:val="20"/>
      <w:szCs w:val="20"/>
      <w:lang w:eastAsia="pl-PL"/>
    </w:rPr>
  </w:style>
  <w:style w:type="paragraph" w:customStyle="1" w:styleId="wyliczenie1">
    <w:name w:val="wyliczenie 1"/>
    <w:basedOn w:val="Default"/>
    <w:next w:val="Default"/>
    <w:uiPriority w:val="99"/>
    <w:rsid w:val="001C40EB"/>
    <w:pPr>
      <w:spacing w:before="20" w:after="20"/>
    </w:pPr>
    <w:rPr>
      <w:rFonts w:eastAsia="Times New Roman"/>
      <w:color w:val="auto"/>
    </w:rPr>
  </w:style>
  <w:style w:type="paragraph" w:customStyle="1" w:styleId="punktw">
    <w:name w:val="punkt w"/>
    <w:basedOn w:val="Default"/>
    <w:next w:val="Default"/>
    <w:uiPriority w:val="99"/>
    <w:rsid w:val="001C40EB"/>
    <w:pPr>
      <w:spacing w:before="120" w:after="60"/>
    </w:pPr>
    <w:rPr>
      <w:rFonts w:eastAsia="Times New Roman"/>
      <w:color w:val="auto"/>
    </w:rPr>
  </w:style>
  <w:style w:type="paragraph" w:customStyle="1" w:styleId="Nag3wek3">
    <w:name w:val="Nag3ówek 3"/>
    <w:basedOn w:val="Default"/>
    <w:next w:val="Default"/>
    <w:uiPriority w:val="99"/>
    <w:rsid w:val="001C40EB"/>
    <w:pPr>
      <w:spacing w:before="120" w:after="120"/>
    </w:pPr>
    <w:rPr>
      <w:rFonts w:eastAsia="Times New Roman"/>
      <w:color w:val="auto"/>
    </w:rPr>
  </w:style>
  <w:style w:type="paragraph" w:customStyle="1" w:styleId="wyliczeniekropka">
    <w:name w:val="wyliczenie kropka"/>
    <w:basedOn w:val="Default"/>
    <w:next w:val="Default"/>
    <w:uiPriority w:val="99"/>
    <w:rsid w:val="001C40EB"/>
    <w:pPr>
      <w:spacing w:before="20" w:after="20"/>
    </w:pPr>
    <w:rPr>
      <w:rFonts w:eastAsia="Times New Roman"/>
      <w:color w:val="auto"/>
    </w:rPr>
  </w:style>
  <w:style w:type="character" w:customStyle="1" w:styleId="Hiper31cze">
    <w:name w:val="Hiper31cze"/>
    <w:uiPriority w:val="99"/>
    <w:rsid w:val="001C40EB"/>
    <w:rPr>
      <w:color w:val="000000"/>
      <w:sz w:val="20"/>
      <w:szCs w:val="20"/>
    </w:rPr>
  </w:style>
  <w:style w:type="paragraph" w:customStyle="1" w:styleId="wyliczeniekreska">
    <w:name w:val="wyliczenie kreska"/>
    <w:basedOn w:val="Default"/>
    <w:next w:val="Default"/>
    <w:uiPriority w:val="99"/>
    <w:rsid w:val="001C40EB"/>
    <w:pPr>
      <w:spacing w:before="40" w:after="40"/>
    </w:pPr>
    <w:rPr>
      <w:rFonts w:eastAsia="Times New Roman"/>
      <w:color w:val="auto"/>
    </w:rPr>
  </w:style>
  <w:style w:type="paragraph" w:customStyle="1" w:styleId="pogrubiony">
    <w:name w:val="pogrubiony"/>
    <w:basedOn w:val="Default"/>
    <w:next w:val="Default"/>
    <w:uiPriority w:val="99"/>
    <w:rsid w:val="001C40EB"/>
    <w:pPr>
      <w:spacing w:after="120"/>
    </w:pPr>
    <w:rPr>
      <w:rFonts w:eastAsia="Times New Roman"/>
      <w:color w:val="auto"/>
    </w:rPr>
  </w:style>
  <w:style w:type="paragraph" w:customStyle="1" w:styleId="Tekstpodstawowywciety3">
    <w:name w:val="Tekst podstawowy wciety 3"/>
    <w:basedOn w:val="Default"/>
    <w:next w:val="Default"/>
    <w:uiPriority w:val="99"/>
    <w:rsid w:val="001C40EB"/>
    <w:pPr>
      <w:spacing w:after="120"/>
    </w:pPr>
    <w:rPr>
      <w:rFonts w:eastAsia="Times New Roman"/>
      <w:color w:val="auto"/>
    </w:rPr>
  </w:style>
  <w:style w:type="paragraph" w:customStyle="1" w:styleId="Nag3wek2">
    <w:name w:val="Nag3ówek 2"/>
    <w:basedOn w:val="Default"/>
    <w:next w:val="Default"/>
    <w:uiPriority w:val="99"/>
    <w:rsid w:val="001C40EB"/>
    <w:pPr>
      <w:spacing w:before="240" w:after="120"/>
    </w:pPr>
    <w:rPr>
      <w:rFonts w:eastAsia="Times New Roman"/>
      <w:color w:val="auto"/>
    </w:rPr>
  </w:style>
  <w:style w:type="paragraph" w:customStyle="1" w:styleId="ZnakZnakZnakZnakZnakZnakZnak1">
    <w:name w:val="Znak Znak Znak Znak Znak Znak Znak1"/>
    <w:basedOn w:val="Normalny"/>
    <w:uiPriority w:val="99"/>
    <w:rsid w:val="001C40EB"/>
    <w:pPr>
      <w:spacing w:before="100" w:beforeAutospacing="1" w:after="100" w:afterAutospacing="1" w:line="240" w:lineRule="auto"/>
      <w:jc w:val="both"/>
    </w:pPr>
    <w:rPr>
      <w:rFonts w:ascii="Times New Roman" w:eastAsia="Times New Roman" w:hAnsi="Times New Roman" w:cs="Times New Roman"/>
      <w:sz w:val="24"/>
      <w:szCs w:val="24"/>
      <w:lang w:eastAsia="pl-PL"/>
    </w:rPr>
  </w:style>
  <w:style w:type="paragraph" w:styleId="Listapunktowana2">
    <w:name w:val="List Bullet 2"/>
    <w:basedOn w:val="Normalny"/>
    <w:autoRedefine/>
    <w:uiPriority w:val="99"/>
    <w:rsid w:val="001C40EB"/>
    <w:pPr>
      <w:numPr>
        <w:numId w:val="9"/>
      </w:numPr>
      <w:tabs>
        <w:tab w:val="left" w:pos="7088"/>
      </w:tabs>
      <w:spacing w:before="120" w:beforeAutospacing="1" w:after="100" w:afterAutospacing="1" w:line="360" w:lineRule="auto"/>
      <w:jc w:val="both"/>
    </w:pPr>
    <w:rPr>
      <w:rFonts w:ascii="Times New Roman" w:eastAsia="Times New Roman" w:hAnsi="Times New Roman" w:cs="Times New Roman"/>
      <w:sz w:val="24"/>
      <w:szCs w:val="24"/>
      <w:u w:val="single"/>
      <w:lang w:eastAsia="pl-PL"/>
    </w:rPr>
  </w:style>
  <w:style w:type="paragraph" w:styleId="Wykazrde">
    <w:name w:val="table of authorities"/>
    <w:basedOn w:val="Normalny"/>
    <w:next w:val="Normalny"/>
    <w:uiPriority w:val="99"/>
    <w:semiHidden/>
    <w:rsid w:val="001C40EB"/>
    <w:pPr>
      <w:spacing w:before="60" w:beforeAutospacing="1" w:after="60" w:afterAutospacing="1" w:line="360" w:lineRule="auto"/>
      <w:jc w:val="both"/>
    </w:pPr>
    <w:rPr>
      <w:rFonts w:ascii="Times New Roman" w:eastAsia="Times New Roman" w:hAnsi="Times New Roman" w:cs="Times New Roman"/>
      <w:sz w:val="24"/>
      <w:szCs w:val="24"/>
      <w:lang w:eastAsia="pl-PL"/>
    </w:rPr>
  </w:style>
  <w:style w:type="character" w:customStyle="1" w:styleId="apple-style-span">
    <w:name w:val="apple-style-span"/>
    <w:basedOn w:val="Domylnaczcionkaakapitu"/>
    <w:uiPriority w:val="99"/>
    <w:rsid w:val="001C40EB"/>
    <w:rPr>
      <w:rFonts w:eastAsia="Arial Unicode MS"/>
    </w:rPr>
  </w:style>
  <w:style w:type="paragraph" w:customStyle="1" w:styleId="tekst01">
    <w:name w:val="tekst01"/>
    <w:basedOn w:val="Normalny"/>
    <w:uiPriority w:val="99"/>
    <w:rsid w:val="001C40EB"/>
    <w:pPr>
      <w:spacing w:before="100" w:beforeAutospacing="1" w:after="100" w:afterAutospacing="1" w:line="240" w:lineRule="auto"/>
      <w:jc w:val="both"/>
    </w:pPr>
    <w:rPr>
      <w:rFonts w:ascii="Times New Roman" w:eastAsia="Times New Roman" w:hAnsi="Times New Roman" w:cs="Times New Roman"/>
      <w:sz w:val="24"/>
      <w:szCs w:val="24"/>
      <w:lang w:eastAsia="pl-PL"/>
    </w:rPr>
  </w:style>
  <w:style w:type="paragraph" w:styleId="Akapitzlist">
    <w:name w:val="List Paragraph"/>
    <w:basedOn w:val="Normalny"/>
    <w:uiPriority w:val="99"/>
    <w:qFormat/>
    <w:rsid w:val="001C40EB"/>
    <w:pPr>
      <w:widowControl w:val="0"/>
      <w:autoSpaceDE w:val="0"/>
      <w:autoSpaceDN w:val="0"/>
      <w:adjustRightInd w:val="0"/>
      <w:spacing w:before="100" w:beforeAutospacing="1" w:after="100" w:afterAutospacing="1" w:line="240" w:lineRule="auto"/>
      <w:ind w:left="720"/>
      <w:jc w:val="both"/>
    </w:pPr>
    <w:rPr>
      <w:rFonts w:ascii="Times New Roman" w:eastAsia="Times New Roman" w:hAnsi="Times New Roman" w:cs="Times New Roman"/>
      <w:sz w:val="24"/>
      <w:szCs w:val="24"/>
      <w:lang w:eastAsia="pl-PL"/>
    </w:rPr>
  </w:style>
  <w:style w:type="character" w:customStyle="1" w:styleId="mw-headline">
    <w:name w:val="mw-headline"/>
    <w:basedOn w:val="Domylnaczcionkaakapitu"/>
    <w:uiPriority w:val="99"/>
    <w:rsid w:val="001C40EB"/>
  </w:style>
  <w:style w:type="character" w:customStyle="1" w:styleId="editsection">
    <w:name w:val="editsection"/>
    <w:basedOn w:val="Domylnaczcionkaakapitu"/>
    <w:uiPriority w:val="99"/>
    <w:rsid w:val="001C40EB"/>
  </w:style>
  <w:style w:type="paragraph" w:styleId="Bezodstpw">
    <w:name w:val="No Spacing"/>
    <w:uiPriority w:val="1"/>
    <w:qFormat/>
    <w:rsid w:val="001C40EB"/>
    <w:pPr>
      <w:spacing w:beforeAutospacing="1" w:afterAutospacing="1"/>
      <w:jc w:val="both"/>
    </w:pPr>
    <w:rPr>
      <w:rFonts w:ascii="Times New Roman" w:eastAsia="Times New Roman" w:hAnsi="Times New Roman"/>
      <w:sz w:val="24"/>
      <w:szCs w:val="24"/>
    </w:rPr>
  </w:style>
  <w:style w:type="table" w:customStyle="1" w:styleId="Tabela-Siatka1">
    <w:name w:val="Tabela - Siatka1"/>
    <w:uiPriority w:val="99"/>
    <w:rsid w:val="001C40EB"/>
    <w:rPr>
      <w:rFonts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dpisryciny">
    <w:name w:val="Podpis ryciny"/>
    <w:basedOn w:val="Normalny"/>
    <w:next w:val="Normalny"/>
    <w:uiPriority w:val="99"/>
    <w:rsid w:val="001C40EB"/>
    <w:pPr>
      <w:keepNext/>
      <w:tabs>
        <w:tab w:val="num" w:pos="360"/>
        <w:tab w:val="left" w:pos="900"/>
      </w:tabs>
      <w:suppressAutoHyphens/>
      <w:spacing w:before="240" w:after="60" w:line="240" w:lineRule="auto"/>
    </w:pPr>
    <w:rPr>
      <w:rFonts w:ascii="Times New Roman" w:eastAsia="Times New Roman" w:hAnsi="Times New Roman" w:cs="Times New Roman"/>
      <w:b/>
      <w:bCs/>
      <w:sz w:val="24"/>
      <w:szCs w:val="24"/>
      <w:lang w:eastAsia="zh-CN"/>
    </w:rPr>
  </w:style>
  <w:style w:type="character" w:customStyle="1" w:styleId="WW8Num47z0">
    <w:name w:val="WW8Num47z0"/>
    <w:uiPriority w:val="99"/>
    <w:rsid w:val="001C40EB"/>
    <w:rPr>
      <w:rFonts w:ascii="Symbol" w:hAnsi="Symbol" w:cs="Symbol"/>
      <w:sz w:val="20"/>
      <w:szCs w:val="20"/>
    </w:rPr>
  </w:style>
  <w:style w:type="character" w:customStyle="1" w:styleId="PodpisZnak1">
    <w:name w:val="Podpis Znak1"/>
    <w:uiPriority w:val="99"/>
    <w:semiHidden/>
    <w:locked/>
    <w:rsid w:val="001C40EB"/>
    <w:rPr>
      <w:rFonts w:ascii="Times New Roman" w:eastAsia="MS Mincho" w:hAnsi="Times New Roman" w:cs="Times New Roman"/>
      <w:i/>
      <w:iCs/>
      <w:sz w:val="24"/>
      <w:szCs w:val="24"/>
      <w:lang w:eastAsia="zh-CN"/>
    </w:rPr>
  </w:style>
  <w:style w:type="table" w:styleId="Tabela-SieWeb3">
    <w:name w:val="Table Web 3"/>
    <w:basedOn w:val="Standardowy"/>
    <w:uiPriority w:val="99"/>
    <w:locked/>
    <w:rsid w:val="00B844B2"/>
    <w:pPr>
      <w:spacing w:after="200" w:line="276" w:lineRule="auto"/>
    </w:pPr>
    <w:rPr>
      <w:rFonts w:eastAsia="Times New Roman" w:cs="Calibri"/>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Styl1">
    <w:name w:val="Styl1"/>
    <w:basedOn w:val="Tabela-SieWeb3"/>
    <w:uiPriority w:val="99"/>
    <w:rsid w:val="008373C8"/>
    <w:tblPr/>
    <w:tblStylePr w:type="firstRow">
      <w:tblPr/>
      <w:tcPr>
        <w:tcBorders>
          <w:tl2br w:val="none" w:sz="0" w:space="0" w:color="auto"/>
          <w:tr2bl w:val="none" w:sz="0" w:space="0" w:color="auto"/>
        </w:tcBorders>
      </w:tcPr>
    </w:tblStylePr>
  </w:style>
  <w:style w:type="paragraph" w:styleId="Tytu">
    <w:name w:val="Title"/>
    <w:basedOn w:val="Normalny"/>
    <w:next w:val="Normalny"/>
    <w:link w:val="TytuZnak"/>
    <w:uiPriority w:val="10"/>
    <w:qFormat/>
    <w:locked/>
    <w:rsid w:val="006C0C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6C0CA7"/>
    <w:rPr>
      <w:rFonts w:asciiTheme="majorHAnsi" w:eastAsiaTheme="majorEastAsia" w:hAnsiTheme="majorHAnsi" w:cstheme="majorBidi"/>
      <w:color w:val="17365D" w:themeColor="text2" w:themeShade="BF"/>
      <w:spacing w:val="5"/>
      <w:kern w:val="28"/>
      <w:sz w:val="52"/>
      <w:szCs w:val="5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ny">
    <w:name w:val="Normal"/>
    <w:qFormat/>
    <w:rsid w:val="00207431"/>
    <w:pPr>
      <w:spacing w:after="200" w:line="276" w:lineRule="auto"/>
    </w:pPr>
    <w:rPr>
      <w:rFonts w:cs="Calibri"/>
      <w:lang w:eastAsia="en-US"/>
    </w:rPr>
  </w:style>
  <w:style w:type="paragraph" w:styleId="Nagwek1">
    <w:name w:val="heading 1"/>
    <w:aliases w:val="Nagłówek 12,Nagłówek 1 Znak Znak Znak Znak,Nagłówek 1 Znak Znak,Nagłówek 1 Znak Znak Znak Znak Znak,Nagłówek 1 Znak Znak Znak,Nagłówek 11,Nagłówek 1 Znak Znak1 Znak Znak,Nagłówek 1 Znak Znak1 Znak"/>
    <w:basedOn w:val="Normalny"/>
    <w:next w:val="Normalny"/>
    <w:link w:val="Nagwek1Znak"/>
    <w:uiPriority w:val="99"/>
    <w:qFormat/>
    <w:rsid w:val="004B24B6"/>
    <w:pPr>
      <w:keepNext/>
      <w:keepLines/>
      <w:spacing w:before="480" w:after="0"/>
      <w:outlineLvl w:val="0"/>
    </w:pPr>
    <w:rPr>
      <w:rFonts w:ascii="Cambria" w:eastAsia="Times New Roman" w:hAnsi="Cambria" w:cs="Cambria"/>
      <w:b/>
      <w:bCs/>
      <w:color w:val="365F91"/>
      <w:sz w:val="28"/>
      <w:szCs w:val="28"/>
    </w:rPr>
  </w:style>
  <w:style w:type="paragraph" w:styleId="Nagwek2">
    <w:name w:val="heading 2"/>
    <w:basedOn w:val="Normalny"/>
    <w:next w:val="Normalny"/>
    <w:link w:val="Nagwek2Znak"/>
    <w:uiPriority w:val="99"/>
    <w:qFormat/>
    <w:rsid w:val="004B24B6"/>
    <w:pPr>
      <w:keepNext/>
      <w:keepLines/>
      <w:spacing w:before="200" w:after="0"/>
      <w:outlineLvl w:val="1"/>
    </w:pPr>
    <w:rPr>
      <w:rFonts w:ascii="Cambria" w:eastAsia="Times New Roman" w:hAnsi="Cambria" w:cs="Cambria"/>
      <w:b/>
      <w:bCs/>
      <w:color w:val="4F81BD"/>
      <w:sz w:val="26"/>
      <w:szCs w:val="26"/>
    </w:rPr>
  </w:style>
  <w:style w:type="paragraph" w:styleId="Nagwek3">
    <w:name w:val="heading 3"/>
    <w:aliases w:val="Nagłówek 3 Znak Znak,Subparagraaf Znak,Nagłówek 3 Znak Znak Znak,Nagłówek 3 Znak Znak Znak Znak Znak,Subparagraaf Znak Znak,Nagłówek 3 Znak Znak Znak Znak"/>
    <w:basedOn w:val="Normalny"/>
    <w:next w:val="Normalny"/>
    <w:link w:val="Nagwek3Znak"/>
    <w:uiPriority w:val="99"/>
    <w:qFormat/>
    <w:rsid w:val="00C434DD"/>
    <w:pPr>
      <w:keepNext/>
      <w:keepLines/>
      <w:spacing w:before="200" w:after="0"/>
      <w:outlineLvl w:val="2"/>
    </w:pPr>
    <w:rPr>
      <w:rFonts w:ascii="Cambria" w:eastAsia="Times New Roman" w:hAnsi="Cambria" w:cs="Cambria"/>
      <w:b/>
      <w:bCs/>
      <w:color w:val="4F81BD"/>
    </w:rPr>
  </w:style>
  <w:style w:type="paragraph" w:styleId="Nagwek4">
    <w:name w:val="heading 4"/>
    <w:aliases w:val="Bijlage,Bijlage Znak Znak,Bijlage Znak"/>
    <w:basedOn w:val="Normalny"/>
    <w:next w:val="Normalny"/>
    <w:link w:val="Nagwek4Znak"/>
    <w:uiPriority w:val="99"/>
    <w:qFormat/>
    <w:rsid w:val="00C47AAB"/>
    <w:pPr>
      <w:keepNext/>
      <w:keepLines/>
      <w:spacing w:before="200" w:after="0"/>
      <w:outlineLvl w:val="3"/>
    </w:pPr>
    <w:rPr>
      <w:rFonts w:ascii="Cambria" w:eastAsia="Times New Roman" w:hAnsi="Cambria" w:cs="Cambria"/>
      <w:b/>
      <w:bCs/>
      <w:i/>
      <w:iCs/>
      <w:color w:val="4F81BD"/>
    </w:rPr>
  </w:style>
  <w:style w:type="paragraph" w:styleId="Nagwek5">
    <w:name w:val="heading 5"/>
    <w:basedOn w:val="Normalny"/>
    <w:next w:val="Normalny"/>
    <w:link w:val="Nagwek5Znak"/>
    <w:uiPriority w:val="99"/>
    <w:qFormat/>
    <w:locked/>
    <w:rsid w:val="001C40EB"/>
    <w:pPr>
      <w:widowControl w:val="0"/>
      <w:tabs>
        <w:tab w:val="num" w:pos="1008"/>
      </w:tabs>
      <w:spacing w:before="240" w:beforeAutospacing="1" w:after="60" w:afterAutospacing="1" w:line="360" w:lineRule="atLeast"/>
      <w:ind w:left="1008" w:hanging="1008"/>
      <w:jc w:val="both"/>
      <w:outlineLvl w:val="4"/>
    </w:pPr>
    <w:rPr>
      <w:rFonts w:ascii="Arial" w:eastAsia="Times New Roman" w:hAnsi="Arial" w:cs="Arial"/>
      <w:sz w:val="16"/>
      <w:szCs w:val="16"/>
      <w:lang w:eastAsia="pl-PL"/>
    </w:rPr>
  </w:style>
  <w:style w:type="paragraph" w:styleId="Nagwek6">
    <w:name w:val="heading 6"/>
    <w:basedOn w:val="Normalny"/>
    <w:next w:val="Normalny"/>
    <w:link w:val="Nagwek6Znak"/>
    <w:uiPriority w:val="99"/>
    <w:qFormat/>
    <w:rsid w:val="004D30F4"/>
    <w:pPr>
      <w:keepNext/>
      <w:keepLines/>
      <w:spacing w:before="200" w:after="0"/>
      <w:outlineLvl w:val="5"/>
    </w:pPr>
    <w:rPr>
      <w:rFonts w:ascii="Cambria" w:eastAsia="Times New Roman" w:hAnsi="Cambria" w:cs="Cambria"/>
      <w:i/>
      <w:iCs/>
      <w:color w:val="243F60"/>
    </w:rPr>
  </w:style>
  <w:style w:type="paragraph" w:styleId="Nagwek7">
    <w:name w:val="heading 7"/>
    <w:basedOn w:val="Normalny"/>
    <w:next w:val="Normalny"/>
    <w:link w:val="Nagwek7Znak"/>
    <w:uiPriority w:val="99"/>
    <w:qFormat/>
    <w:locked/>
    <w:rsid w:val="001C40EB"/>
    <w:pPr>
      <w:widowControl w:val="0"/>
      <w:tabs>
        <w:tab w:val="num" w:pos="1296"/>
      </w:tabs>
      <w:spacing w:before="240" w:beforeAutospacing="1" w:after="60" w:afterAutospacing="1" w:line="360" w:lineRule="atLeast"/>
      <w:ind w:left="1296" w:hanging="1296"/>
      <w:jc w:val="both"/>
      <w:outlineLvl w:val="6"/>
    </w:pPr>
    <w:rPr>
      <w:rFonts w:ascii="Arial" w:eastAsia="Times New Roman" w:hAnsi="Arial" w:cs="Arial"/>
      <w:sz w:val="16"/>
      <w:szCs w:val="16"/>
      <w:lang w:eastAsia="pl-PL"/>
    </w:rPr>
  </w:style>
  <w:style w:type="paragraph" w:styleId="Nagwek8">
    <w:name w:val="heading 8"/>
    <w:basedOn w:val="Normalny"/>
    <w:next w:val="Normalny"/>
    <w:link w:val="Nagwek8Znak"/>
    <w:uiPriority w:val="99"/>
    <w:qFormat/>
    <w:locked/>
    <w:rsid w:val="001C40EB"/>
    <w:pPr>
      <w:widowControl w:val="0"/>
      <w:tabs>
        <w:tab w:val="num" w:pos="1440"/>
      </w:tabs>
      <w:spacing w:before="240" w:beforeAutospacing="1" w:after="60" w:afterAutospacing="1" w:line="360" w:lineRule="atLeast"/>
      <w:ind w:left="1440" w:hanging="1440"/>
      <w:jc w:val="both"/>
      <w:outlineLvl w:val="7"/>
    </w:pPr>
    <w:rPr>
      <w:rFonts w:ascii="Arial" w:eastAsia="Times New Roman" w:hAnsi="Arial" w:cs="Arial"/>
      <w:sz w:val="16"/>
      <w:szCs w:val="16"/>
      <w:lang w:eastAsia="pl-PL"/>
    </w:rPr>
  </w:style>
  <w:style w:type="paragraph" w:styleId="Nagwek9">
    <w:name w:val="heading 9"/>
    <w:basedOn w:val="Normalny"/>
    <w:next w:val="Normalny"/>
    <w:link w:val="Nagwek9Znak"/>
    <w:uiPriority w:val="99"/>
    <w:qFormat/>
    <w:locked/>
    <w:rsid w:val="001C40EB"/>
    <w:pPr>
      <w:widowControl w:val="0"/>
      <w:tabs>
        <w:tab w:val="num" w:pos="1584"/>
      </w:tabs>
      <w:spacing w:before="240" w:beforeAutospacing="1" w:after="60" w:afterAutospacing="1" w:line="360" w:lineRule="atLeast"/>
      <w:ind w:left="1584" w:hanging="1584"/>
      <w:jc w:val="both"/>
      <w:outlineLvl w:val="8"/>
    </w:pPr>
    <w:rPr>
      <w:rFonts w:ascii="Arial" w:eastAsia="Times New Roman" w:hAnsi="Arial" w:cs="Arial"/>
      <w:sz w:val="16"/>
      <w:szCs w:val="16"/>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Nagłówek 12 Znak,Nagłówek 1 Znak Znak Znak Znak Znak1,Nagłówek 1 Znak Znak Znak1,Nagłówek 1 Znak Znak Znak Znak Znak Znak,Nagłówek 1 Znak Znak Znak Znak1,Nagłówek 11 Znak,Nagłówek 1 Znak Znak1 Znak Znak Znak"/>
    <w:basedOn w:val="Domylnaczcionkaakapitu"/>
    <w:link w:val="Nagwek1"/>
    <w:uiPriority w:val="99"/>
    <w:locked/>
    <w:rsid w:val="004B24B6"/>
    <w:rPr>
      <w:rFonts w:ascii="Cambria" w:hAnsi="Cambria" w:cs="Cambria"/>
      <w:b/>
      <w:bCs/>
      <w:color w:val="365F91"/>
      <w:sz w:val="28"/>
      <w:szCs w:val="28"/>
    </w:rPr>
  </w:style>
  <w:style w:type="character" w:customStyle="1" w:styleId="Nagwek2Znak">
    <w:name w:val="Nagłówek 2 Znak"/>
    <w:basedOn w:val="Domylnaczcionkaakapitu"/>
    <w:link w:val="Nagwek2"/>
    <w:uiPriority w:val="99"/>
    <w:locked/>
    <w:rsid w:val="004B24B6"/>
    <w:rPr>
      <w:rFonts w:ascii="Cambria" w:hAnsi="Cambria" w:cs="Cambria"/>
      <w:b/>
      <w:bCs/>
      <w:color w:val="4F81BD"/>
      <w:sz w:val="26"/>
      <w:szCs w:val="26"/>
    </w:rPr>
  </w:style>
  <w:style w:type="character" w:customStyle="1" w:styleId="Nagwek3Znak">
    <w:name w:val="Nagłówek 3 Znak"/>
    <w:aliases w:val="Nagłówek 3 Znak Znak Znak1,Subparagraaf Znak Znak1,Nagłówek 3 Znak Znak Znak Znak1,Nagłówek 3 Znak Znak Znak Znak Znak Znak,Subparagraaf Znak Znak Znak,Nagłówek 3 Znak Znak Znak Znak Znak1"/>
    <w:basedOn w:val="Domylnaczcionkaakapitu"/>
    <w:link w:val="Nagwek3"/>
    <w:uiPriority w:val="99"/>
    <w:locked/>
    <w:rsid w:val="00C434DD"/>
    <w:rPr>
      <w:rFonts w:ascii="Cambria" w:hAnsi="Cambria" w:cs="Cambria"/>
      <w:b/>
      <w:bCs/>
      <w:color w:val="4F81BD"/>
    </w:rPr>
  </w:style>
  <w:style w:type="character" w:customStyle="1" w:styleId="Nagwek4Znak">
    <w:name w:val="Nagłówek 4 Znak"/>
    <w:aliases w:val="Bijlage Znak1,Bijlage Znak Znak Znak,Bijlage Znak Znak1"/>
    <w:basedOn w:val="Domylnaczcionkaakapitu"/>
    <w:link w:val="Nagwek4"/>
    <w:uiPriority w:val="99"/>
    <w:locked/>
    <w:rsid w:val="00C47AAB"/>
    <w:rPr>
      <w:rFonts w:ascii="Cambria" w:hAnsi="Cambria" w:cs="Cambria"/>
      <w:b/>
      <w:bCs/>
      <w:i/>
      <w:iCs/>
      <w:color w:val="4F81BD"/>
    </w:rPr>
  </w:style>
  <w:style w:type="character" w:customStyle="1" w:styleId="Nagwek5Znak">
    <w:name w:val="Nagłówek 5 Znak"/>
    <w:basedOn w:val="Domylnaczcionkaakapitu"/>
    <w:link w:val="Nagwek5"/>
    <w:uiPriority w:val="99"/>
    <w:locked/>
    <w:rsid w:val="001C40EB"/>
    <w:rPr>
      <w:rFonts w:ascii="Arial" w:hAnsi="Arial" w:cs="Arial"/>
      <w:sz w:val="16"/>
      <w:szCs w:val="16"/>
    </w:rPr>
  </w:style>
  <w:style w:type="character" w:customStyle="1" w:styleId="Nagwek6Znak">
    <w:name w:val="Nagłówek 6 Znak"/>
    <w:basedOn w:val="Domylnaczcionkaakapitu"/>
    <w:link w:val="Nagwek6"/>
    <w:uiPriority w:val="99"/>
    <w:locked/>
    <w:rsid w:val="004D30F4"/>
    <w:rPr>
      <w:rFonts w:ascii="Cambria" w:hAnsi="Cambria" w:cs="Cambria"/>
      <w:i/>
      <w:iCs/>
      <w:color w:val="243F60"/>
    </w:rPr>
  </w:style>
  <w:style w:type="character" w:customStyle="1" w:styleId="Nagwek7Znak">
    <w:name w:val="Nagłówek 7 Znak"/>
    <w:basedOn w:val="Domylnaczcionkaakapitu"/>
    <w:link w:val="Nagwek7"/>
    <w:uiPriority w:val="99"/>
    <w:locked/>
    <w:rsid w:val="001C40EB"/>
    <w:rPr>
      <w:rFonts w:ascii="Arial" w:hAnsi="Arial" w:cs="Arial"/>
      <w:sz w:val="16"/>
      <w:szCs w:val="16"/>
    </w:rPr>
  </w:style>
  <w:style w:type="character" w:customStyle="1" w:styleId="Nagwek8Znak">
    <w:name w:val="Nagłówek 8 Znak"/>
    <w:basedOn w:val="Domylnaczcionkaakapitu"/>
    <w:link w:val="Nagwek8"/>
    <w:uiPriority w:val="99"/>
    <w:locked/>
    <w:rsid w:val="001C40EB"/>
    <w:rPr>
      <w:rFonts w:ascii="Arial" w:hAnsi="Arial" w:cs="Arial"/>
      <w:sz w:val="16"/>
      <w:szCs w:val="16"/>
    </w:rPr>
  </w:style>
  <w:style w:type="character" w:customStyle="1" w:styleId="Nagwek9Znak">
    <w:name w:val="Nagłówek 9 Znak"/>
    <w:basedOn w:val="Domylnaczcionkaakapitu"/>
    <w:link w:val="Nagwek9"/>
    <w:uiPriority w:val="99"/>
    <w:locked/>
    <w:rsid w:val="001C40EB"/>
    <w:rPr>
      <w:rFonts w:ascii="Arial" w:hAnsi="Arial" w:cs="Arial"/>
      <w:sz w:val="16"/>
      <w:szCs w:val="16"/>
    </w:rPr>
  </w:style>
  <w:style w:type="paragraph" w:styleId="Nagwekspisutreci">
    <w:name w:val="TOC Heading"/>
    <w:basedOn w:val="Nagwek1"/>
    <w:next w:val="Normalny"/>
    <w:uiPriority w:val="39"/>
    <w:qFormat/>
    <w:rsid w:val="004B24B6"/>
    <w:pPr>
      <w:outlineLvl w:val="9"/>
    </w:pPr>
    <w:rPr>
      <w:lang w:eastAsia="pl-PL"/>
    </w:rPr>
  </w:style>
  <w:style w:type="paragraph" w:styleId="Spistreci1">
    <w:name w:val="toc 1"/>
    <w:basedOn w:val="Normalny"/>
    <w:next w:val="Normalny"/>
    <w:autoRedefine/>
    <w:uiPriority w:val="39"/>
    <w:rsid w:val="006C0CA7"/>
    <w:pPr>
      <w:tabs>
        <w:tab w:val="right" w:leader="dot" w:pos="9062"/>
      </w:tabs>
      <w:spacing w:after="100"/>
      <w:jc w:val="center"/>
    </w:pPr>
  </w:style>
  <w:style w:type="paragraph" w:styleId="Spistreci2">
    <w:name w:val="toc 2"/>
    <w:basedOn w:val="Normalny"/>
    <w:next w:val="Normalny"/>
    <w:autoRedefine/>
    <w:uiPriority w:val="39"/>
    <w:rsid w:val="00E42D65"/>
    <w:pPr>
      <w:tabs>
        <w:tab w:val="right" w:leader="dot" w:pos="9062"/>
      </w:tabs>
      <w:spacing w:after="100"/>
      <w:ind w:left="220" w:right="741"/>
    </w:pPr>
  </w:style>
  <w:style w:type="character" w:styleId="Hipercze">
    <w:name w:val="Hyperlink"/>
    <w:basedOn w:val="Domylnaczcionkaakapitu"/>
    <w:uiPriority w:val="99"/>
    <w:rsid w:val="004B24B6"/>
    <w:rPr>
      <w:color w:val="0000FF"/>
      <w:u w:val="single"/>
    </w:rPr>
  </w:style>
  <w:style w:type="paragraph" w:styleId="Tekstdymka">
    <w:name w:val="Balloon Text"/>
    <w:basedOn w:val="Normalny"/>
    <w:link w:val="TekstdymkaZnak"/>
    <w:uiPriority w:val="99"/>
    <w:semiHidden/>
    <w:rsid w:val="004B24B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B24B6"/>
    <w:rPr>
      <w:rFonts w:ascii="Tahoma" w:hAnsi="Tahoma" w:cs="Tahoma"/>
      <w:sz w:val="16"/>
      <w:szCs w:val="16"/>
    </w:rPr>
  </w:style>
  <w:style w:type="paragraph" w:styleId="Spistreci3">
    <w:name w:val="toc 3"/>
    <w:basedOn w:val="Normalny"/>
    <w:next w:val="Normalny"/>
    <w:autoRedefine/>
    <w:uiPriority w:val="39"/>
    <w:rsid w:val="00C434DD"/>
    <w:pPr>
      <w:spacing w:after="100"/>
      <w:ind w:left="440"/>
    </w:pPr>
  </w:style>
  <w:style w:type="paragraph" w:styleId="Nagwek">
    <w:name w:val="header"/>
    <w:basedOn w:val="Normalny"/>
    <w:link w:val="NagwekZnak"/>
    <w:uiPriority w:val="99"/>
    <w:rsid w:val="007123C3"/>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7123C3"/>
  </w:style>
  <w:style w:type="paragraph" w:styleId="Stopka">
    <w:name w:val="footer"/>
    <w:basedOn w:val="Normalny"/>
    <w:link w:val="StopkaZnak"/>
    <w:uiPriority w:val="99"/>
    <w:rsid w:val="007123C3"/>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7123C3"/>
  </w:style>
  <w:style w:type="table" w:styleId="Tabela-Siatka">
    <w:name w:val="Table Grid"/>
    <w:basedOn w:val="Tabela-SieWeb3"/>
    <w:uiPriority w:val="59"/>
    <w:rsid w:val="005E4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l2br w:val="none" w:sz="0" w:space="0" w:color="auto"/>
          <w:tr2bl w:val="none" w:sz="0" w:space="0" w:color="auto"/>
        </w:tcBorders>
      </w:tcPr>
    </w:tblStylePr>
  </w:style>
  <w:style w:type="table" w:styleId="Tabela-Klasyczny4">
    <w:name w:val="Table Classic 4"/>
    <w:basedOn w:val="Standardowy"/>
    <w:uiPriority w:val="99"/>
    <w:rsid w:val="009A0559"/>
    <w:pPr>
      <w:spacing w:after="200" w:line="276" w:lineRule="auto"/>
    </w:pPr>
    <w:rPr>
      <w:rFonts w:eastAsia="Times New Roman" w:cs="Calibri"/>
      <w:sz w:val="20"/>
      <w:szCs w:val="20"/>
    </w:rPr>
    <w:tblPr>
      <w:tblBorders>
        <w:top w:val="single" w:sz="12" w:space="0" w:color="000000"/>
        <w:left w:val="single" w:sz="6" w:space="0" w:color="000000"/>
        <w:bottom w:val="single" w:sz="12" w:space="0" w:color="000000"/>
        <w:right w:val="single" w:sz="6" w:space="0" w:color="000000"/>
      </w:tblBorders>
    </w:tblPr>
    <w:tblStylePr w:type="firstRow">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SieWeb1">
    <w:name w:val="Table Web 1"/>
    <w:basedOn w:val="Standardowy"/>
    <w:uiPriority w:val="99"/>
    <w:rsid w:val="009A0559"/>
    <w:pPr>
      <w:spacing w:after="200" w:line="276" w:lineRule="auto"/>
    </w:pPr>
    <w:rPr>
      <w:rFonts w:eastAsia="Times New Roman" w:cs="Calibri"/>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paragraph" w:customStyle="1" w:styleId="Default">
    <w:name w:val="Default"/>
    <w:rsid w:val="00C73726"/>
    <w:pPr>
      <w:autoSpaceDE w:val="0"/>
      <w:autoSpaceDN w:val="0"/>
      <w:adjustRightInd w:val="0"/>
    </w:pPr>
    <w:rPr>
      <w:rFonts w:ascii="Arial" w:hAnsi="Arial" w:cs="Arial"/>
      <w:color w:val="000000"/>
      <w:sz w:val="24"/>
      <w:szCs w:val="24"/>
    </w:rPr>
  </w:style>
  <w:style w:type="character" w:customStyle="1" w:styleId="textsmal2">
    <w:name w:val="text_smal2"/>
    <w:basedOn w:val="Domylnaczcionkaakapitu"/>
    <w:uiPriority w:val="99"/>
    <w:rsid w:val="00F5702A"/>
  </w:style>
  <w:style w:type="paragraph" w:customStyle="1" w:styleId="PodpisTabeli">
    <w:name w:val="Podpis Tabeli"/>
    <w:basedOn w:val="Normalny"/>
    <w:uiPriority w:val="99"/>
    <w:rsid w:val="00BB4FFC"/>
    <w:pPr>
      <w:keepNext/>
      <w:suppressAutoHyphens/>
      <w:spacing w:before="240" w:after="120" w:line="240" w:lineRule="auto"/>
      <w:jc w:val="center"/>
    </w:pPr>
    <w:rPr>
      <w:rFonts w:ascii="Times New Roman" w:hAnsi="Times New Roman" w:cs="Times New Roman"/>
      <w:b/>
      <w:bCs/>
      <w:sz w:val="24"/>
      <w:szCs w:val="24"/>
      <w:lang w:eastAsia="zh-CN"/>
    </w:rPr>
  </w:style>
  <w:style w:type="paragraph" w:styleId="Tekstprzypisukocowego">
    <w:name w:val="endnote text"/>
    <w:basedOn w:val="Normalny"/>
    <w:link w:val="TekstprzypisukocowegoZnak"/>
    <w:uiPriority w:val="99"/>
    <w:semiHidden/>
    <w:rsid w:val="00822CBB"/>
    <w:rPr>
      <w:sz w:val="20"/>
      <w:szCs w:val="20"/>
    </w:rPr>
  </w:style>
  <w:style w:type="character" w:customStyle="1" w:styleId="TekstprzypisukocowegoZnak">
    <w:name w:val="Tekst przypisu końcowego Znak"/>
    <w:basedOn w:val="Domylnaczcionkaakapitu"/>
    <w:link w:val="Tekstprzypisukocowego"/>
    <w:uiPriority w:val="99"/>
    <w:locked/>
    <w:rsid w:val="00EA3A00"/>
    <w:rPr>
      <w:sz w:val="20"/>
      <w:szCs w:val="20"/>
      <w:lang w:eastAsia="en-US"/>
    </w:rPr>
  </w:style>
  <w:style w:type="character" w:styleId="Odwoanieprzypisukocowego">
    <w:name w:val="endnote reference"/>
    <w:basedOn w:val="Domylnaczcionkaakapitu"/>
    <w:uiPriority w:val="99"/>
    <w:semiHidden/>
    <w:rsid w:val="00822CBB"/>
    <w:rPr>
      <w:vertAlign w:val="superscript"/>
    </w:rPr>
  </w:style>
  <w:style w:type="paragraph" w:styleId="Podpis">
    <w:name w:val="Signature"/>
    <w:basedOn w:val="Normalny"/>
    <w:link w:val="PodpisZnak"/>
    <w:uiPriority w:val="99"/>
    <w:rsid w:val="00AC4BB2"/>
    <w:pPr>
      <w:keepLines/>
      <w:suppressAutoHyphens/>
      <w:spacing w:before="40" w:after="240" w:line="360" w:lineRule="auto"/>
      <w:ind w:firstLine="709"/>
      <w:jc w:val="both"/>
    </w:pPr>
    <w:rPr>
      <w:rFonts w:eastAsia="MS Mincho"/>
      <w:i/>
      <w:iCs/>
      <w:sz w:val="24"/>
      <w:szCs w:val="24"/>
      <w:lang w:eastAsia="zh-CN"/>
    </w:rPr>
  </w:style>
  <w:style w:type="character" w:customStyle="1" w:styleId="SignatureChar">
    <w:name w:val="Signature Char"/>
    <w:basedOn w:val="Domylnaczcionkaakapitu"/>
    <w:uiPriority w:val="99"/>
    <w:semiHidden/>
    <w:locked/>
    <w:rsid w:val="00EA3A00"/>
    <w:rPr>
      <w:lang w:eastAsia="en-US"/>
    </w:rPr>
  </w:style>
  <w:style w:type="character" w:customStyle="1" w:styleId="PodpisZnak">
    <w:name w:val="Podpis Znak"/>
    <w:link w:val="Podpis"/>
    <w:uiPriority w:val="99"/>
    <w:semiHidden/>
    <w:locked/>
    <w:rsid w:val="00AC4BB2"/>
    <w:rPr>
      <w:rFonts w:eastAsia="MS Mincho"/>
      <w:i/>
      <w:iCs/>
      <w:sz w:val="24"/>
      <w:szCs w:val="24"/>
      <w:lang w:eastAsia="zh-CN"/>
    </w:rPr>
  </w:style>
  <w:style w:type="paragraph" w:styleId="Tekstpodstawowy3">
    <w:name w:val="Body Text 3"/>
    <w:aliases w:val="tekst w tabeli"/>
    <w:basedOn w:val="Normalny"/>
    <w:link w:val="Tekstpodstawowy3Znak"/>
    <w:uiPriority w:val="99"/>
    <w:rsid w:val="001C40EB"/>
    <w:pPr>
      <w:spacing w:before="60" w:beforeAutospacing="1" w:after="60" w:afterAutospacing="1" w:line="360" w:lineRule="auto"/>
      <w:jc w:val="both"/>
    </w:pPr>
    <w:rPr>
      <w:rFonts w:ascii="Times New Roman" w:eastAsia="Times New Roman" w:hAnsi="Times New Roman" w:cs="Times New Roman"/>
      <w:b/>
      <w:bCs/>
      <w:sz w:val="28"/>
      <w:szCs w:val="28"/>
      <w:lang w:eastAsia="pl-PL"/>
    </w:rPr>
  </w:style>
  <w:style w:type="character" w:customStyle="1" w:styleId="Tekstpodstawowy3Znak">
    <w:name w:val="Tekst podstawowy 3 Znak"/>
    <w:aliases w:val="tekst w tabeli Znak"/>
    <w:basedOn w:val="Domylnaczcionkaakapitu"/>
    <w:link w:val="Tekstpodstawowy3"/>
    <w:uiPriority w:val="99"/>
    <w:locked/>
    <w:rsid w:val="001C40EB"/>
    <w:rPr>
      <w:rFonts w:ascii="Times New Roman" w:hAnsi="Times New Roman" w:cs="Times New Roman"/>
      <w:b/>
      <w:bCs/>
      <w:sz w:val="20"/>
      <w:szCs w:val="20"/>
    </w:rPr>
  </w:style>
  <w:style w:type="paragraph" w:styleId="Tekstpodstawowywcity">
    <w:name w:val="Body Text Indent"/>
    <w:basedOn w:val="Normalny"/>
    <w:link w:val="TekstpodstawowywcityZnak"/>
    <w:uiPriority w:val="99"/>
    <w:rsid w:val="001C40EB"/>
    <w:pPr>
      <w:spacing w:before="100" w:beforeAutospacing="1" w:after="120" w:afterAutospacing="1" w:line="240" w:lineRule="auto"/>
      <w:ind w:left="283"/>
      <w:jc w:val="both"/>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locked/>
    <w:rsid w:val="001C40EB"/>
    <w:rPr>
      <w:rFonts w:ascii="Times New Roman" w:hAnsi="Times New Roman" w:cs="Times New Roman"/>
      <w:sz w:val="24"/>
      <w:szCs w:val="24"/>
    </w:rPr>
  </w:style>
  <w:style w:type="paragraph" w:customStyle="1" w:styleId="ZnakZnakZnakZnakZnakZnakZnak">
    <w:name w:val="Znak Znak Znak Znak Znak Znak Znak"/>
    <w:basedOn w:val="Normalny"/>
    <w:uiPriority w:val="99"/>
    <w:rsid w:val="001C40EB"/>
    <w:pPr>
      <w:spacing w:before="100" w:beforeAutospacing="1" w:after="100" w:afterAutospacing="1" w:line="240" w:lineRule="auto"/>
      <w:jc w:val="both"/>
    </w:pPr>
    <w:rPr>
      <w:rFonts w:ascii="Times New Roman" w:eastAsia="Times New Roman" w:hAnsi="Times New Roman" w:cs="Times New Roman"/>
      <w:sz w:val="24"/>
      <w:szCs w:val="24"/>
      <w:lang w:eastAsia="pl-PL"/>
    </w:rPr>
  </w:style>
  <w:style w:type="paragraph" w:customStyle="1" w:styleId="HeadingH4">
    <w:name w:val="Heading H4"/>
    <w:basedOn w:val="Normalny"/>
    <w:uiPriority w:val="99"/>
    <w:rsid w:val="001C40EB"/>
    <w:pPr>
      <w:widowControl w:val="0"/>
      <w:spacing w:before="100" w:beforeAutospacing="1" w:after="100" w:afterAutospacing="1" w:line="240" w:lineRule="auto"/>
      <w:jc w:val="both"/>
    </w:pPr>
    <w:rPr>
      <w:rFonts w:ascii="Times New Roman" w:eastAsia="Times New Roman" w:hAnsi="Times New Roman" w:cs="Times New Roman"/>
      <w:b/>
      <w:bCs/>
      <w:sz w:val="24"/>
      <w:szCs w:val="24"/>
      <w:lang w:val="en-US"/>
    </w:rPr>
  </w:style>
  <w:style w:type="paragraph" w:styleId="Tekstpodstawowy">
    <w:name w:val="Body Text"/>
    <w:basedOn w:val="Normalny"/>
    <w:link w:val="TekstpodstawowyZnak"/>
    <w:uiPriority w:val="99"/>
    <w:rsid w:val="001C40EB"/>
    <w:pPr>
      <w:spacing w:before="100" w:beforeAutospacing="1" w:after="120" w:afterAutospacing="1" w:line="24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99"/>
    <w:locked/>
    <w:rsid w:val="001C40EB"/>
    <w:rPr>
      <w:rFonts w:ascii="Times New Roman" w:hAnsi="Times New Roman" w:cs="Times New Roman"/>
      <w:sz w:val="24"/>
      <w:szCs w:val="24"/>
    </w:rPr>
  </w:style>
  <w:style w:type="paragraph" w:customStyle="1" w:styleId="Ewa">
    <w:name w:val="Ewa"/>
    <w:basedOn w:val="Wcicienormalne"/>
    <w:uiPriority w:val="99"/>
    <w:rsid w:val="001C40EB"/>
    <w:pPr>
      <w:ind w:left="0" w:firstLine="709"/>
    </w:pPr>
  </w:style>
  <w:style w:type="paragraph" w:styleId="Wcicienormalne">
    <w:name w:val="Normal Indent"/>
    <w:basedOn w:val="Normalny"/>
    <w:uiPriority w:val="99"/>
    <w:rsid w:val="001C40EB"/>
    <w:pPr>
      <w:spacing w:before="100" w:beforeAutospacing="1" w:after="100" w:afterAutospacing="1" w:line="240" w:lineRule="auto"/>
      <w:ind w:left="708"/>
      <w:jc w:val="both"/>
    </w:pPr>
    <w:rPr>
      <w:rFonts w:ascii="Times New Roman" w:eastAsia="Times New Roman" w:hAnsi="Times New Roman" w:cs="Times New Roman"/>
      <w:sz w:val="24"/>
      <w:szCs w:val="24"/>
      <w:lang w:eastAsia="pl-PL"/>
    </w:rPr>
  </w:style>
  <w:style w:type="paragraph" w:styleId="Tekstprzypisudolnego">
    <w:name w:val="footnote text"/>
    <w:aliases w:val="Footnote,Podrozdzia3,-E Fuﬂnotentext,Fuﬂnotentext Ursprung,Fußnotentext Ursprung,-E Fußnotentext,Fußnote,Footnote text,Tekst przypisu Znak Znak Znak Znak,Tekst przypisu Znak Znak Znak Znak Znak,Podrozdział"/>
    <w:basedOn w:val="Normalny"/>
    <w:link w:val="TekstprzypisudolnegoZnak"/>
    <w:uiPriority w:val="99"/>
    <w:semiHidden/>
    <w:rsid w:val="001C40EB"/>
    <w:pPr>
      <w:spacing w:before="60" w:beforeAutospacing="1" w:after="60" w:afterAutospacing="1" w:line="360" w:lineRule="auto"/>
      <w:jc w:val="both"/>
    </w:pPr>
    <w:rPr>
      <w:rFonts w:ascii="Times New Roman" w:eastAsia="Times New Roman" w:hAnsi="Times New Roman" w:cs="Times New Roman"/>
      <w:sz w:val="20"/>
      <w:szCs w:val="20"/>
      <w:lang w:eastAsia="pl-PL"/>
    </w:rPr>
  </w:style>
  <w:style w:type="character" w:customStyle="1" w:styleId="FootnoteTextChar">
    <w:name w:val="Footnote Text Char"/>
    <w:aliases w:val="Footnote Char,Podrozdzia3 Char,-E Fuﬂnotentext Char,Fuﬂnotentext Ursprung Char,Fußnotentext Ursprung Char,-E Fußnotentext Char,Fußnote Char,Footnote text Char,Tekst przypisu Znak Znak Znak Znak Char,Podrozdział Char"/>
    <w:basedOn w:val="Domylnaczcionkaakapitu"/>
    <w:uiPriority w:val="99"/>
    <w:semiHidden/>
    <w:locked/>
    <w:rPr>
      <w:sz w:val="20"/>
      <w:szCs w:val="20"/>
      <w:lang w:eastAsia="en-US"/>
    </w:rPr>
  </w:style>
  <w:style w:type="character" w:customStyle="1" w:styleId="TekstprzypisudolnegoZnak">
    <w:name w:val="Tekst przypisu dolnego Znak"/>
    <w:aliases w:val="Footnote Znak,Podrozdzia3 Znak,-E Fuﬂnotentext Znak,Fuﬂnotentext Ursprung Znak,Fußnotentext Ursprung Znak,-E Fußnotentext Znak,Fußnote Znak,Footnote text Znak,Tekst przypisu Znak Znak Znak Znak Znak1,Podrozdział Znak"/>
    <w:basedOn w:val="Domylnaczcionkaakapitu"/>
    <w:link w:val="Tekstprzypisudolnego"/>
    <w:uiPriority w:val="99"/>
    <w:semiHidden/>
    <w:locked/>
    <w:rsid w:val="001C40EB"/>
    <w:rPr>
      <w:rFonts w:ascii="Times New Roman" w:hAnsi="Times New Roman" w:cs="Times New Roman"/>
      <w:sz w:val="20"/>
      <w:szCs w:val="20"/>
    </w:rPr>
  </w:style>
  <w:style w:type="character" w:styleId="Odwoanieprzypisudolnego">
    <w:name w:val="footnote reference"/>
    <w:aliases w:val="Footnote Reference Number"/>
    <w:basedOn w:val="Domylnaczcionkaakapitu"/>
    <w:uiPriority w:val="99"/>
    <w:semiHidden/>
    <w:rsid w:val="001C40EB"/>
    <w:rPr>
      <w:vertAlign w:val="superscript"/>
    </w:rPr>
  </w:style>
  <w:style w:type="paragraph" w:styleId="Legenda">
    <w:name w:val="caption"/>
    <w:basedOn w:val="Normalny"/>
    <w:next w:val="Normalny"/>
    <w:uiPriority w:val="99"/>
    <w:qFormat/>
    <w:locked/>
    <w:rsid w:val="001C40EB"/>
    <w:pPr>
      <w:spacing w:before="100" w:beforeAutospacing="1" w:after="100" w:afterAutospacing="1" w:line="240" w:lineRule="auto"/>
      <w:jc w:val="both"/>
    </w:pPr>
    <w:rPr>
      <w:rFonts w:ascii="Times New Roman" w:eastAsia="Times New Roman" w:hAnsi="Times New Roman" w:cs="Times New Roman"/>
      <w:b/>
      <w:bCs/>
      <w:sz w:val="20"/>
      <w:szCs w:val="20"/>
      <w:lang w:eastAsia="pl-PL"/>
    </w:rPr>
  </w:style>
  <w:style w:type="paragraph" w:customStyle="1" w:styleId="Asia">
    <w:name w:val="Asia"/>
    <w:basedOn w:val="Normalny"/>
    <w:uiPriority w:val="99"/>
    <w:rsid w:val="001C40EB"/>
    <w:pPr>
      <w:spacing w:before="100" w:beforeAutospacing="1" w:after="100" w:afterAutospacing="1" w:line="360" w:lineRule="auto"/>
      <w:jc w:val="both"/>
    </w:pPr>
    <w:rPr>
      <w:rFonts w:ascii="Arial" w:eastAsia="Times New Roman" w:hAnsi="Arial" w:cs="Arial"/>
      <w:sz w:val="20"/>
      <w:szCs w:val="20"/>
      <w:lang w:eastAsia="pl-PL"/>
    </w:rPr>
  </w:style>
  <w:style w:type="character" w:styleId="Numerstrony">
    <w:name w:val="page number"/>
    <w:basedOn w:val="Domylnaczcionkaakapitu"/>
    <w:uiPriority w:val="99"/>
    <w:rsid w:val="001C40EB"/>
  </w:style>
  <w:style w:type="paragraph" w:customStyle="1" w:styleId="Styl2">
    <w:name w:val="Styl2"/>
    <w:basedOn w:val="Nagwek2"/>
    <w:uiPriority w:val="99"/>
    <w:rsid w:val="001C40EB"/>
    <w:pPr>
      <w:keepLines w:val="0"/>
      <w:widowControl w:val="0"/>
      <w:numPr>
        <w:ilvl w:val="1"/>
      </w:numPr>
      <w:tabs>
        <w:tab w:val="num" w:pos="576"/>
      </w:tabs>
      <w:spacing w:before="240" w:beforeAutospacing="1" w:after="120" w:afterAutospacing="1" w:line="320" w:lineRule="atLeast"/>
      <w:ind w:left="1032" w:hanging="578"/>
      <w:jc w:val="both"/>
    </w:pPr>
    <w:rPr>
      <w:rFonts w:ascii="Arial Narrow" w:hAnsi="Arial Narrow" w:cs="Arial Narrow"/>
      <w:b w:val="0"/>
      <w:bCs w:val="0"/>
      <w:color w:val="000000"/>
      <w:sz w:val="32"/>
      <w:szCs w:val="32"/>
      <w:lang w:eastAsia="pl-PL"/>
    </w:rPr>
  </w:style>
  <w:style w:type="character" w:customStyle="1" w:styleId="tabela">
    <w:name w:val="tabela"/>
    <w:aliases w:val="11,poj Znak Znak Znak,poj Znak Znak Znak Znak Znak Znak,poj Znak Znak Znak Znak Znak Znak Znak Znak Znak Znak"/>
    <w:basedOn w:val="Domylnaczcionkaakapitu"/>
    <w:uiPriority w:val="99"/>
    <w:rsid w:val="001C40EB"/>
    <w:rPr>
      <w:rFonts w:ascii="Arial Narrow" w:hAnsi="Arial Narrow" w:cs="Arial Narrow"/>
      <w:snapToGrid w:val="0"/>
      <w:sz w:val="24"/>
      <w:szCs w:val="24"/>
      <w:lang w:val="pl-PL" w:eastAsia="pl-PL"/>
    </w:rPr>
  </w:style>
  <w:style w:type="paragraph" w:customStyle="1" w:styleId="StylMinusy-ZnakTahoma11pt">
    <w:name w:val="Styl Minusy - Znak + Tahoma 11 pt"/>
    <w:basedOn w:val="Normalny"/>
    <w:uiPriority w:val="99"/>
    <w:rsid w:val="001C40EB"/>
    <w:pPr>
      <w:widowControl w:val="0"/>
      <w:numPr>
        <w:numId w:val="7"/>
      </w:numPr>
      <w:spacing w:before="40" w:beforeAutospacing="1" w:after="100" w:afterAutospacing="1" w:line="300" w:lineRule="atLeast"/>
      <w:jc w:val="both"/>
    </w:pPr>
    <w:rPr>
      <w:rFonts w:ascii="Tahoma" w:eastAsia="Times New Roman" w:hAnsi="Tahoma" w:cs="Tahoma"/>
      <w:color w:val="000000"/>
      <w:spacing w:val="2"/>
      <w:sz w:val="21"/>
      <w:szCs w:val="21"/>
      <w:lang w:eastAsia="pl-PL"/>
    </w:rPr>
  </w:style>
  <w:style w:type="paragraph" w:customStyle="1" w:styleId="StylPunktorPrzed6ptPo0pt">
    <w:name w:val="Styl Punktor + Przed:  6 pt Po:  0 pt"/>
    <w:basedOn w:val="Normalny"/>
    <w:uiPriority w:val="99"/>
    <w:rsid w:val="001C40EB"/>
    <w:pPr>
      <w:widowControl w:val="0"/>
      <w:tabs>
        <w:tab w:val="num" w:pos="644"/>
      </w:tabs>
      <w:spacing w:before="120" w:beforeAutospacing="1" w:after="100" w:afterAutospacing="1" w:line="280" w:lineRule="atLeast"/>
      <w:ind w:left="624" w:hanging="340"/>
      <w:jc w:val="both"/>
    </w:pPr>
    <w:rPr>
      <w:rFonts w:ascii="Arial Narrow" w:eastAsia="Times New Roman" w:hAnsi="Arial Narrow" w:cs="Arial Narrow"/>
      <w:color w:val="000000"/>
      <w:spacing w:val="20"/>
      <w:sz w:val="23"/>
      <w:szCs w:val="23"/>
      <w:lang w:eastAsia="pl-PL"/>
    </w:rPr>
  </w:style>
  <w:style w:type="character" w:styleId="Pogrubienie">
    <w:name w:val="Strong"/>
    <w:basedOn w:val="Domylnaczcionkaakapitu"/>
    <w:uiPriority w:val="22"/>
    <w:qFormat/>
    <w:locked/>
    <w:rsid w:val="001C40EB"/>
    <w:rPr>
      <w:b/>
      <w:bCs/>
    </w:rPr>
  </w:style>
  <w:style w:type="character" w:customStyle="1" w:styleId="StylNagwek9NieKursywaZnakZnak">
    <w:name w:val="Styl Nagłówek 9 + Nie Kursywa Znak Znak"/>
    <w:basedOn w:val="Domylnaczcionkaakapitu"/>
    <w:uiPriority w:val="99"/>
    <w:rsid w:val="001C40EB"/>
    <w:rPr>
      <w:i/>
      <w:iCs/>
      <w:sz w:val="24"/>
      <w:szCs w:val="24"/>
      <w:lang w:val="pl-PL" w:eastAsia="pl-PL"/>
    </w:rPr>
  </w:style>
  <w:style w:type="paragraph" w:styleId="Tekstpodstawowywcity2">
    <w:name w:val="Body Text Indent 2"/>
    <w:basedOn w:val="Normalny"/>
    <w:link w:val="Tekstpodstawowywcity2Znak"/>
    <w:uiPriority w:val="99"/>
    <w:rsid w:val="001C40EB"/>
    <w:pPr>
      <w:spacing w:before="100" w:beforeAutospacing="1" w:after="120" w:afterAutospacing="1" w:line="480" w:lineRule="auto"/>
      <w:ind w:left="283"/>
      <w:jc w:val="both"/>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locked/>
    <w:rsid w:val="001C40EB"/>
    <w:rPr>
      <w:rFonts w:ascii="Times New Roman" w:hAnsi="Times New Roman" w:cs="Times New Roman"/>
      <w:sz w:val="24"/>
      <w:szCs w:val="24"/>
    </w:rPr>
  </w:style>
  <w:style w:type="paragraph" w:styleId="Spistreci7">
    <w:name w:val="toc 7"/>
    <w:basedOn w:val="Normalny"/>
    <w:next w:val="Normalny"/>
    <w:autoRedefine/>
    <w:uiPriority w:val="99"/>
    <w:semiHidden/>
    <w:locked/>
    <w:rsid w:val="001C40EB"/>
    <w:pPr>
      <w:spacing w:before="100" w:beforeAutospacing="1" w:after="100" w:afterAutospacing="1" w:line="240" w:lineRule="auto"/>
      <w:ind w:left="1440"/>
      <w:jc w:val="both"/>
    </w:pPr>
    <w:rPr>
      <w:rFonts w:ascii="Times New Roman" w:eastAsia="Times New Roman" w:hAnsi="Times New Roman" w:cs="Times New Roman"/>
      <w:sz w:val="18"/>
      <w:szCs w:val="18"/>
      <w:lang w:eastAsia="pl-PL"/>
    </w:rPr>
  </w:style>
  <w:style w:type="paragraph" w:customStyle="1" w:styleId="StylPunktorPrzed6ptPo0ptZnakZnak">
    <w:name w:val="Styl Punktor + Przed:  6 pt Po:  0 pt Znak Znak"/>
    <w:basedOn w:val="Normalny"/>
    <w:uiPriority w:val="99"/>
    <w:rsid w:val="001C40EB"/>
    <w:pPr>
      <w:widowControl w:val="0"/>
      <w:numPr>
        <w:numId w:val="8"/>
      </w:numPr>
      <w:spacing w:before="120" w:beforeAutospacing="1" w:after="100" w:afterAutospacing="1" w:line="280" w:lineRule="atLeast"/>
      <w:ind w:left="681" w:hanging="397"/>
      <w:jc w:val="both"/>
    </w:pPr>
    <w:rPr>
      <w:rFonts w:ascii="Arial Narrow" w:eastAsia="Times New Roman" w:hAnsi="Arial Narrow" w:cs="Arial Narrow"/>
      <w:color w:val="000000"/>
      <w:spacing w:val="20"/>
      <w:sz w:val="23"/>
      <w:szCs w:val="23"/>
      <w:lang w:eastAsia="pl-PL"/>
    </w:rPr>
  </w:style>
  <w:style w:type="paragraph" w:customStyle="1" w:styleId="StylStylTableTextArialNarrowWyrwnanydorodkaCzarny">
    <w:name w:val="Styl Styl Table Text + Arial Narrow Wyrównany do środka + Czarny"/>
    <w:basedOn w:val="StylTableTextArialNarrowWyrwnanydorodka"/>
    <w:uiPriority w:val="99"/>
    <w:rsid w:val="001C40EB"/>
    <w:rPr>
      <w:color w:val="000000"/>
    </w:rPr>
  </w:style>
  <w:style w:type="paragraph" w:customStyle="1" w:styleId="StylTableTextArialNarrowWyrwnanydorodka">
    <w:name w:val="Styl Table Text + Arial Narrow Wyrównany do środka"/>
    <w:basedOn w:val="Normalny"/>
    <w:uiPriority w:val="99"/>
    <w:rsid w:val="001C40EB"/>
    <w:pPr>
      <w:widowControl w:val="0"/>
      <w:spacing w:before="20" w:beforeAutospacing="1" w:after="20" w:afterAutospacing="1" w:line="240" w:lineRule="auto"/>
      <w:jc w:val="center"/>
    </w:pPr>
    <w:rPr>
      <w:rFonts w:ascii="Arial Narrow" w:eastAsia="Times New Roman" w:hAnsi="Arial Narrow" w:cs="Arial Narrow"/>
      <w:sz w:val="19"/>
      <w:szCs w:val="19"/>
      <w:lang w:eastAsia="pl-PL"/>
    </w:rPr>
  </w:style>
  <w:style w:type="character" w:customStyle="1" w:styleId="StylStylTableTextArialNarrowWyrwnanydorodkaCzarnyZnak">
    <w:name w:val="Styl Styl Table Text + Arial Narrow Wyrównany do środka + Czarny Znak"/>
    <w:basedOn w:val="Domylnaczcionkaakapitu"/>
    <w:uiPriority w:val="99"/>
    <w:rsid w:val="001C40EB"/>
    <w:rPr>
      <w:rFonts w:ascii="Arial Narrow" w:hAnsi="Arial Narrow" w:cs="Arial Narrow"/>
      <w:color w:val="000000"/>
      <w:sz w:val="19"/>
      <w:szCs w:val="19"/>
      <w:lang w:val="pl-PL" w:eastAsia="pl-PL"/>
    </w:rPr>
  </w:style>
  <w:style w:type="character" w:customStyle="1" w:styleId="StylTekstpodstawowyPierwszywiersz125cmZnakZnakZnakZnak">
    <w:name w:val="Styl Tekst podstawowy + Pierwszy wiersz:  125 cm Znak Znak Znak Znak"/>
    <w:basedOn w:val="Domylnaczcionkaakapitu"/>
    <w:uiPriority w:val="99"/>
    <w:rsid w:val="001C40EB"/>
    <w:rPr>
      <w:rFonts w:ascii="Tahoma" w:hAnsi="Tahoma" w:cs="Tahoma"/>
      <w:snapToGrid w:val="0"/>
      <w:color w:val="000000"/>
      <w:sz w:val="22"/>
      <w:szCs w:val="22"/>
      <w:lang w:val="pl-PL" w:eastAsia="pl-PL"/>
    </w:rPr>
  </w:style>
  <w:style w:type="character" w:customStyle="1" w:styleId="StylPunktorPrzed6ptPo0ptZnakZnakZnak">
    <w:name w:val="Styl Punktor + Przed:  6 pt Po:  0 pt Znak Znak Znak"/>
    <w:basedOn w:val="Domylnaczcionkaakapitu"/>
    <w:uiPriority w:val="99"/>
    <w:rsid w:val="001C40EB"/>
    <w:rPr>
      <w:rFonts w:ascii="Arial Narrow" w:hAnsi="Arial Narrow" w:cs="Arial Narrow"/>
      <w:color w:val="000000"/>
      <w:spacing w:val="20"/>
      <w:sz w:val="23"/>
      <w:szCs w:val="23"/>
      <w:lang w:val="pl-PL" w:eastAsia="pl-PL"/>
    </w:rPr>
  </w:style>
  <w:style w:type="character" w:customStyle="1" w:styleId="normalAREO">
    <w:name w:val="normalAREO"/>
    <w:basedOn w:val="Domylnaczcionkaakapitu"/>
    <w:uiPriority w:val="99"/>
    <w:rsid w:val="001C40EB"/>
    <w:rPr>
      <w:rFonts w:ascii="Tahoma" w:hAnsi="Tahoma" w:cs="Tahoma"/>
      <w:spacing w:val="0"/>
      <w:sz w:val="22"/>
      <w:szCs w:val="22"/>
    </w:rPr>
  </w:style>
  <w:style w:type="character" w:customStyle="1" w:styleId="StylStylTekstpodstawowywcityNiebieskiZlewej19cmZnak">
    <w:name w:val="Styl Styl Tekst podstawowy wcięty + Niebieski Z lewej:  19 cm Znak..."/>
    <w:basedOn w:val="Domylnaczcionkaakapitu"/>
    <w:uiPriority w:val="99"/>
    <w:rsid w:val="001C40EB"/>
    <w:rPr>
      <w:rFonts w:ascii="Tahoma" w:hAnsi="Tahoma" w:cs="Tahoma"/>
      <w:color w:val="000000"/>
      <w:sz w:val="24"/>
      <w:szCs w:val="24"/>
      <w:lang w:val="pl-PL" w:eastAsia="pl-PL"/>
    </w:rPr>
  </w:style>
  <w:style w:type="character" w:customStyle="1" w:styleId="Hipercze2">
    <w:name w:val="Hiperłącze2"/>
    <w:basedOn w:val="Domylnaczcionkaakapitu"/>
    <w:uiPriority w:val="99"/>
    <w:rsid w:val="001C40EB"/>
    <w:rPr>
      <w:rFonts w:ascii="Verdana" w:hAnsi="Verdana" w:cs="Verdana"/>
      <w:color w:val="auto"/>
      <w:sz w:val="18"/>
      <w:szCs w:val="18"/>
      <w:u w:val="single"/>
    </w:rPr>
  </w:style>
  <w:style w:type="paragraph" w:customStyle="1" w:styleId="StylTableTextArialNarrow1">
    <w:name w:val="Styl Table Text + Arial Narrow1"/>
    <w:basedOn w:val="Normalny"/>
    <w:uiPriority w:val="99"/>
    <w:rsid w:val="001C40EB"/>
    <w:pPr>
      <w:widowControl w:val="0"/>
      <w:spacing w:before="20" w:beforeAutospacing="1" w:after="20" w:afterAutospacing="1" w:line="240" w:lineRule="auto"/>
      <w:jc w:val="both"/>
    </w:pPr>
    <w:rPr>
      <w:rFonts w:ascii="Arial Narrow" w:eastAsia="Times New Roman" w:hAnsi="Arial Narrow" w:cs="Arial Narrow"/>
      <w:sz w:val="19"/>
      <w:szCs w:val="19"/>
      <w:lang w:eastAsia="pl-PL"/>
    </w:rPr>
  </w:style>
  <w:style w:type="paragraph" w:customStyle="1" w:styleId="TableTextZnakZnakZnak">
    <w:name w:val="Table Text Znak Znak Znak"/>
    <w:uiPriority w:val="99"/>
    <w:rsid w:val="001C40EB"/>
    <w:pPr>
      <w:widowControl w:val="0"/>
      <w:spacing w:before="20" w:after="20"/>
    </w:pPr>
    <w:rPr>
      <w:rFonts w:ascii="Arial" w:eastAsia="Times New Roman" w:hAnsi="Arial" w:cs="Arial"/>
      <w:sz w:val="19"/>
      <w:szCs w:val="19"/>
    </w:rPr>
  </w:style>
  <w:style w:type="paragraph" w:customStyle="1" w:styleId="StylMinusy-ZnakStosujkerningprzy8ptZnak">
    <w:name w:val="Styl Minusy - Znak + Stosuj kerning przy 8 pt Znak"/>
    <w:basedOn w:val="Normalny"/>
    <w:uiPriority w:val="99"/>
    <w:rsid w:val="001C40EB"/>
    <w:pPr>
      <w:widowControl w:val="0"/>
      <w:tabs>
        <w:tab w:val="num" w:pos="360"/>
      </w:tabs>
      <w:spacing w:before="40" w:beforeAutospacing="1" w:after="100" w:afterAutospacing="1" w:line="300" w:lineRule="atLeast"/>
      <w:ind w:left="360" w:hanging="360"/>
      <w:jc w:val="both"/>
    </w:pPr>
    <w:rPr>
      <w:rFonts w:ascii="Arial Narrow" w:eastAsia="Times New Roman" w:hAnsi="Arial Narrow" w:cs="Arial Narrow"/>
      <w:color w:val="000000"/>
      <w:spacing w:val="2"/>
      <w:kern w:val="16"/>
      <w:sz w:val="24"/>
      <w:szCs w:val="24"/>
      <w:lang w:eastAsia="pl-PL"/>
    </w:rPr>
  </w:style>
  <w:style w:type="paragraph" w:customStyle="1" w:styleId="Minusy-ZnakZnak">
    <w:name w:val="Minusy - Znak Znak"/>
    <w:basedOn w:val="Normalny"/>
    <w:uiPriority w:val="99"/>
    <w:rsid w:val="001C40EB"/>
    <w:pPr>
      <w:widowControl w:val="0"/>
      <w:tabs>
        <w:tab w:val="num" w:pos="927"/>
      </w:tabs>
      <w:spacing w:before="40" w:beforeAutospacing="1" w:after="100" w:afterAutospacing="1" w:line="300" w:lineRule="atLeast"/>
      <w:ind w:left="907" w:hanging="340"/>
      <w:jc w:val="both"/>
    </w:pPr>
    <w:rPr>
      <w:rFonts w:ascii="Arial Narrow" w:eastAsia="Times New Roman" w:hAnsi="Arial Narrow" w:cs="Arial Narrow"/>
      <w:color w:val="000000"/>
      <w:spacing w:val="2"/>
      <w:sz w:val="24"/>
      <w:szCs w:val="24"/>
      <w:lang w:eastAsia="pl-PL"/>
    </w:rPr>
  </w:style>
  <w:style w:type="paragraph" w:customStyle="1" w:styleId="StylMinusy-ZnakStosujkerningprzy8pt">
    <w:name w:val="Styl Minusy - Znak + Stosuj kerning przy 8 pt"/>
    <w:basedOn w:val="Minusy-ZnakZnak"/>
    <w:uiPriority w:val="99"/>
    <w:rsid w:val="001C40EB"/>
    <w:pPr>
      <w:tabs>
        <w:tab w:val="clear" w:pos="927"/>
        <w:tab w:val="num" w:pos="360"/>
      </w:tabs>
      <w:ind w:left="360" w:hanging="360"/>
    </w:pPr>
    <w:rPr>
      <w:kern w:val="16"/>
    </w:rPr>
  </w:style>
  <w:style w:type="paragraph" w:customStyle="1" w:styleId="StylPunktorZnakAutomatycznyZnakZnak">
    <w:name w:val="Styl Punktor Znak + Automatyczny Znak Znak"/>
    <w:basedOn w:val="Normalny"/>
    <w:uiPriority w:val="99"/>
    <w:rsid w:val="001C40EB"/>
    <w:pPr>
      <w:widowControl w:val="0"/>
      <w:tabs>
        <w:tab w:val="num" w:pos="776"/>
      </w:tabs>
      <w:spacing w:before="60" w:beforeAutospacing="1" w:after="60" w:afterAutospacing="1" w:line="280" w:lineRule="atLeast"/>
      <w:ind w:left="680" w:hanging="360"/>
      <w:jc w:val="both"/>
    </w:pPr>
    <w:rPr>
      <w:rFonts w:ascii="Arial Narrow" w:eastAsia="Times New Roman" w:hAnsi="Arial Narrow" w:cs="Arial Narrow"/>
      <w:spacing w:val="20"/>
      <w:sz w:val="23"/>
      <w:szCs w:val="23"/>
      <w:lang w:eastAsia="pl-PL"/>
    </w:rPr>
  </w:style>
  <w:style w:type="paragraph" w:customStyle="1" w:styleId="StylStylStylStylStylStylStylStylStylTableTextArialNa">
    <w:name w:val="Styl Styl Styl Styl Styl Styl Styl Styl Styl Table Text + Arial Na..."/>
    <w:basedOn w:val="Normalny"/>
    <w:uiPriority w:val="99"/>
    <w:rsid w:val="001C40EB"/>
    <w:pPr>
      <w:widowControl w:val="0"/>
      <w:spacing w:before="100" w:beforeAutospacing="1" w:after="100" w:afterAutospacing="1" w:line="240" w:lineRule="auto"/>
      <w:jc w:val="both"/>
    </w:pPr>
    <w:rPr>
      <w:rFonts w:ascii="Arial Narrow" w:eastAsia="Times New Roman" w:hAnsi="Arial Narrow" w:cs="Arial Narrow"/>
      <w:color w:val="000000"/>
      <w:sz w:val="19"/>
      <w:szCs w:val="19"/>
      <w:lang w:eastAsia="pl-PL"/>
    </w:rPr>
  </w:style>
  <w:style w:type="character" w:styleId="UyteHipercze">
    <w:name w:val="FollowedHyperlink"/>
    <w:basedOn w:val="Domylnaczcionkaakapitu"/>
    <w:uiPriority w:val="99"/>
    <w:rsid w:val="001C40EB"/>
    <w:rPr>
      <w:color w:val="800080"/>
      <w:u w:val="single"/>
    </w:rPr>
  </w:style>
  <w:style w:type="paragraph" w:styleId="Tekstpodstawowywcity3">
    <w:name w:val="Body Text Indent 3"/>
    <w:basedOn w:val="Normalny"/>
    <w:link w:val="Tekstpodstawowywcity3Znak"/>
    <w:uiPriority w:val="99"/>
    <w:rsid w:val="001C40EB"/>
    <w:pPr>
      <w:spacing w:before="100" w:beforeAutospacing="1" w:after="120" w:afterAutospacing="1" w:line="240" w:lineRule="auto"/>
      <w:ind w:left="283"/>
      <w:jc w:val="both"/>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uiPriority w:val="99"/>
    <w:locked/>
    <w:rsid w:val="001C40EB"/>
    <w:rPr>
      <w:rFonts w:ascii="Times New Roman" w:hAnsi="Times New Roman" w:cs="Times New Roman"/>
      <w:sz w:val="16"/>
      <w:szCs w:val="16"/>
    </w:rPr>
  </w:style>
  <w:style w:type="paragraph" w:customStyle="1" w:styleId="bulety">
    <w:name w:val="bulety"/>
    <w:basedOn w:val="Normalny"/>
    <w:uiPriority w:val="99"/>
    <w:rsid w:val="001C40EB"/>
    <w:pPr>
      <w:spacing w:before="60" w:beforeAutospacing="1" w:after="60" w:afterAutospacing="1" w:line="360" w:lineRule="auto"/>
      <w:jc w:val="both"/>
    </w:pPr>
    <w:rPr>
      <w:rFonts w:ascii="Arial" w:eastAsia="Times New Roman" w:hAnsi="Arial" w:cs="Arial"/>
      <w:sz w:val="24"/>
      <w:szCs w:val="24"/>
      <w:lang w:eastAsia="pl-PL"/>
    </w:rPr>
  </w:style>
  <w:style w:type="paragraph" w:styleId="Spistreci4">
    <w:name w:val="toc 4"/>
    <w:basedOn w:val="Normalny"/>
    <w:next w:val="Normalny"/>
    <w:autoRedefine/>
    <w:uiPriority w:val="99"/>
    <w:semiHidden/>
    <w:locked/>
    <w:rsid w:val="001C40EB"/>
    <w:pPr>
      <w:tabs>
        <w:tab w:val="left" w:pos="1440"/>
        <w:tab w:val="right" w:leader="dot" w:pos="9062"/>
      </w:tabs>
      <w:spacing w:before="100" w:beforeAutospacing="1" w:after="100" w:afterAutospacing="1" w:line="240" w:lineRule="auto"/>
      <w:ind w:left="720"/>
      <w:jc w:val="both"/>
    </w:pPr>
    <w:rPr>
      <w:rFonts w:ascii="Times New Roman" w:eastAsia="Times New Roman" w:hAnsi="Times New Roman" w:cs="Times New Roman"/>
      <w:b/>
      <w:bCs/>
      <w:noProof/>
      <w:sz w:val="24"/>
      <w:szCs w:val="24"/>
      <w:lang w:eastAsia="pl-PL"/>
    </w:rPr>
  </w:style>
  <w:style w:type="paragraph" w:styleId="Spistreci5">
    <w:name w:val="toc 5"/>
    <w:basedOn w:val="Normalny"/>
    <w:next w:val="Normalny"/>
    <w:autoRedefine/>
    <w:uiPriority w:val="99"/>
    <w:semiHidden/>
    <w:locked/>
    <w:rsid w:val="001C40EB"/>
    <w:pPr>
      <w:spacing w:before="100" w:beforeAutospacing="1" w:after="100" w:afterAutospacing="1" w:line="240" w:lineRule="auto"/>
      <w:ind w:left="960"/>
      <w:jc w:val="both"/>
    </w:pPr>
    <w:rPr>
      <w:rFonts w:ascii="Times New Roman" w:eastAsia="Times New Roman" w:hAnsi="Times New Roman" w:cs="Times New Roman"/>
      <w:sz w:val="18"/>
      <w:szCs w:val="18"/>
      <w:lang w:eastAsia="pl-PL"/>
    </w:rPr>
  </w:style>
  <w:style w:type="paragraph" w:styleId="Spistreci6">
    <w:name w:val="toc 6"/>
    <w:basedOn w:val="Normalny"/>
    <w:next w:val="Normalny"/>
    <w:autoRedefine/>
    <w:uiPriority w:val="99"/>
    <w:semiHidden/>
    <w:locked/>
    <w:rsid w:val="001C40EB"/>
    <w:pPr>
      <w:spacing w:before="100" w:beforeAutospacing="1" w:after="100" w:afterAutospacing="1" w:line="240" w:lineRule="auto"/>
      <w:ind w:left="1200"/>
      <w:jc w:val="both"/>
    </w:pPr>
    <w:rPr>
      <w:rFonts w:ascii="Times New Roman" w:eastAsia="Times New Roman" w:hAnsi="Times New Roman" w:cs="Times New Roman"/>
      <w:sz w:val="18"/>
      <w:szCs w:val="18"/>
      <w:lang w:eastAsia="pl-PL"/>
    </w:rPr>
  </w:style>
  <w:style w:type="paragraph" w:styleId="Spistreci8">
    <w:name w:val="toc 8"/>
    <w:basedOn w:val="Normalny"/>
    <w:next w:val="Normalny"/>
    <w:autoRedefine/>
    <w:uiPriority w:val="99"/>
    <w:semiHidden/>
    <w:locked/>
    <w:rsid w:val="001C40EB"/>
    <w:pPr>
      <w:spacing w:before="100" w:beforeAutospacing="1" w:after="100" w:afterAutospacing="1" w:line="240" w:lineRule="auto"/>
      <w:ind w:left="1680"/>
      <w:jc w:val="both"/>
    </w:pPr>
    <w:rPr>
      <w:rFonts w:ascii="Times New Roman" w:eastAsia="Times New Roman" w:hAnsi="Times New Roman" w:cs="Times New Roman"/>
      <w:sz w:val="18"/>
      <w:szCs w:val="18"/>
      <w:lang w:eastAsia="pl-PL"/>
    </w:rPr>
  </w:style>
  <w:style w:type="paragraph" w:styleId="Spistreci9">
    <w:name w:val="toc 9"/>
    <w:basedOn w:val="Normalny"/>
    <w:next w:val="Normalny"/>
    <w:autoRedefine/>
    <w:uiPriority w:val="99"/>
    <w:semiHidden/>
    <w:locked/>
    <w:rsid w:val="001C40EB"/>
    <w:pPr>
      <w:spacing w:before="100" w:beforeAutospacing="1" w:after="100" w:afterAutospacing="1" w:line="240" w:lineRule="auto"/>
      <w:ind w:left="1920"/>
      <w:jc w:val="both"/>
    </w:pPr>
    <w:rPr>
      <w:rFonts w:ascii="Times New Roman" w:eastAsia="Times New Roman" w:hAnsi="Times New Roman" w:cs="Times New Roman"/>
      <w:sz w:val="18"/>
      <w:szCs w:val="18"/>
      <w:lang w:eastAsia="pl-PL"/>
    </w:rPr>
  </w:style>
  <w:style w:type="paragraph" w:styleId="NormalnyWeb">
    <w:name w:val="Normal (Web)"/>
    <w:basedOn w:val="Normalny"/>
    <w:uiPriority w:val="99"/>
    <w:rsid w:val="001C40EB"/>
    <w:pPr>
      <w:spacing w:before="100" w:beforeAutospacing="1" w:after="100" w:afterAutospacing="1" w:line="240" w:lineRule="auto"/>
      <w:jc w:val="both"/>
    </w:pPr>
    <w:rPr>
      <w:rFonts w:ascii="Times New Roman" w:eastAsia="Times New Roman" w:hAnsi="Times New Roman" w:cs="Times New Roman"/>
      <w:sz w:val="24"/>
      <w:szCs w:val="24"/>
      <w:lang w:eastAsia="pl-PL"/>
    </w:rPr>
  </w:style>
  <w:style w:type="paragraph" w:customStyle="1" w:styleId="Punkty">
    <w:name w:val="Punkty"/>
    <w:basedOn w:val="Normalny"/>
    <w:uiPriority w:val="99"/>
    <w:rsid w:val="001C40EB"/>
    <w:pPr>
      <w:tabs>
        <w:tab w:val="num" w:pos="360"/>
      </w:tabs>
      <w:spacing w:before="60" w:beforeAutospacing="1" w:after="60" w:afterAutospacing="1" w:line="360" w:lineRule="auto"/>
      <w:ind w:left="360" w:hanging="360"/>
      <w:jc w:val="both"/>
    </w:pPr>
    <w:rPr>
      <w:rFonts w:ascii="Arial" w:eastAsia="Times New Roman" w:hAnsi="Arial" w:cs="Arial"/>
      <w:sz w:val="24"/>
      <w:szCs w:val="24"/>
      <w:lang w:eastAsia="pl-PL"/>
    </w:rPr>
  </w:style>
  <w:style w:type="paragraph" w:customStyle="1" w:styleId="Tabela0">
    <w:name w:val="Tabela"/>
    <w:basedOn w:val="Normalny"/>
    <w:uiPriority w:val="99"/>
    <w:rsid w:val="001C40EB"/>
    <w:pPr>
      <w:keepNext/>
      <w:autoSpaceDE w:val="0"/>
      <w:autoSpaceDN w:val="0"/>
      <w:spacing w:before="100" w:beforeAutospacing="1" w:after="100" w:afterAutospacing="1" w:line="240" w:lineRule="auto"/>
      <w:jc w:val="center"/>
      <w:outlineLvl w:val="4"/>
    </w:pPr>
    <w:rPr>
      <w:rFonts w:ascii="Times New Roman" w:eastAsia="Times New Roman" w:hAnsi="Times New Roman" w:cs="Times New Roman"/>
      <w:lang w:eastAsia="pl-PL"/>
    </w:rPr>
  </w:style>
  <w:style w:type="character" w:styleId="Uwydatnienie">
    <w:name w:val="Emphasis"/>
    <w:basedOn w:val="Domylnaczcionkaakapitu"/>
    <w:uiPriority w:val="99"/>
    <w:qFormat/>
    <w:locked/>
    <w:rsid w:val="001C40EB"/>
    <w:rPr>
      <w:i/>
      <w:iCs/>
    </w:rPr>
  </w:style>
  <w:style w:type="paragraph" w:customStyle="1" w:styleId="Normalnyasia">
    <w:name w:val="Normalny asia"/>
    <w:basedOn w:val="Normalny"/>
    <w:uiPriority w:val="99"/>
    <w:rsid w:val="001C40EB"/>
    <w:pPr>
      <w:spacing w:before="100" w:beforeAutospacing="1" w:after="100" w:afterAutospacing="1" w:line="360" w:lineRule="auto"/>
      <w:ind w:firstLine="708"/>
      <w:jc w:val="both"/>
    </w:pPr>
    <w:rPr>
      <w:rFonts w:ascii="Arial" w:eastAsia="Times New Roman" w:hAnsi="Arial" w:cs="Arial"/>
      <w:sz w:val="20"/>
      <w:szCs w:val="20"/>
      <w:lang w:eastAsia="pl-PL"/>
    </w:rPr>
  </w:style>
  <w:style w:type="paragraph" w:styleId="Tekstpodstawowy2">
    <w:name w:val="Body Text 2"/>
    <w:basedOn w:val="Normalny"/>
    <w:link w:val="Tekstpodstawowy2Znak"/>
    <w:uiPriority w:val="99"/>
    <w:rsid w:val="001C40EB"/>
    <w:pPr>
      <w:spacing w:before="100" w:beforeAutospacing="1" w:after="120" w:afterAutospacing="1" w:line="480" w:lineRule="auto"/>
      <w:jc w:val="both"/>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locked/>
    <w:rsid w:val="001C40EB"/>
    <w:rPr>
      <w:rFonts w:ascii="Times New Roman" w:hAnsi="Times New Roman" w:cs="Times New Roman"/>
      <w:sz w:val="24"/>
      <w:szCs w:val="24"/>
    </w:rPr>
  </w:style>
  <w:style w:type="paragraph" w:customStyle="1" w:styleId="Nag1">
    <w:name w:val="Nag1"/>
    <w:basedOn w:val="Normalny"/>
    <w:autoRedefine/>
    <w:uiPriority w:val="99"/>
    <w:rsid w:val="001C40EB"/>
    <w:pPr>
      <w:tabs>
        <w:tab w:val="left" w:pos="748"/>
      </w:tabs>
      <w:spacing w:before="100" w:beforeAutospacing="1" w:after="100" w:afterAutospacing="1" w:line="240" w:lineRule="auto"/>
      <w:jc w:val="both"/>
    </w:pPr>
    <w:rPr>
      <w:rFonts w:ascii="Times New Roman" w:eastAsia="Times New Roman" w:hAnsi="Times New Roman" w:cs="Times New Roman"/>
      <w:b/>
      <w:bCs/>
      <w:smallCaps/>
      <w:color w:val="000000"/>
      <w:sz w:val="24"/>
      <w:szCs w:val="24"/>
      <w:lang w:eastAsia="pl-PL"/>
    </w:rPr>
  </w:style>
  <w:style w:type="paragraph" w:customStyle="1" w:styleId="Tahoma-asia">
    <w:name w:val="Tahoma - asia"/>
    <w:basedOn w:val="Normalny"/>
    <w:uiPriority w:val="99"/>
    <w:rsid w:val="001C40EB"/>
    <w:pPr>
      <w:spacing w:before="100" w:beforeAutospacing="1" w:after="100" w:afterAutospacing="1" w:line="360" w:lineRule="auto"/>
      <w:jc w:val="both"/>
    </w:pPr>
    <w:rPr>
      <w:rFonts w:ascii="Tahoma" w:eastAsia="Times New Roman" w:hAnsi="Tahoma" w:cs="Tahoma"/>
      <w:color w:val="000000"/>
      <w:sz w:val="20"/>
      <w:szCs w:val="20"/>
      <w:lang w:eastAsia="pl-PL"/>
    </w:rPr>
  </w:style>
  <w:style w:type="paragraph" w:customStyle="1" w:styleId="ela">
    <w:name w:val="ela"/>
    <w:basedOn w:val="Normalny"/>
    <w:link w:val="elaZnak"/>
    <w:uiPriority w:val="99"/>
    <w:rsid w:val="001C40EB"/>
    <w:pPr>
      <w:spacing w:before="100" w:beforeAutospacing="1" w:after="100" w:afterAutospacing="1" w:line="360" w:lineRule="auto"/>
      <w:jc w:val="both"/>
    </w:pPr>
    <w:rPr>
      <w:rFonts w:ascii="Arial" w:eastAsia="Times New Roman" w:hAnsi="Arial" w:cs="Arial"/>
      <w:sz w:val="20"/>
      <w:szCs w:val="20"/>
      <w:lang w:eastAsia="pl-PL"/>
    </w:rPr>
  </w:style>
  <w:style w:type="character" w:customStyle="1" w:styleId="elaZnak">
    <w:name w:val="ela Znak"/>
    <w:basedOn w:val="Domylnaczcionkaakapitu"/>
    <w:link w:val="ela"/>
    <w:uiPriority w:val="99"/>
    <w:locked/>
    <w:rsid w:val="001C40EB"/>
    <w:rPr>
      <w:rFonts w:ascii="Arial" w:hAnsi="Arial" w:cs="Arial"/>
      <w:sz w:val="20"/>
      <w:szCs w:val="20"/>
    </w:rPr>
  </w:style>
  <w:style w:type="paragraph" w:customStyle="1" w:styleId="nagwektabeli">
    <w:name w:val="nagłówek tabeli"/>
    <w:basedOn w:val="Normalny"/>
    <w:uiPriority w:val="99"/>
    <w:rsid w:val="001C40EB"/>
    <w:pPr>
      <w:spacing w:before="40" w:beforeAutospacing="1" w:after="40" w:afterAutospacing="1" w:line="360" w:lineRule="auto"/>
      <w:jc w:val="center"/>
    </w:pPr>
    <w:rPr>
      <w:rFonts w:ascii="Arial" w:eastAsia="Times New Roman" w:hAnsi="Arial" w:cs="Arial"/>
      <w:b/>
      <w:bCs/>
      <w:i/>
      <w:iCs/>
      <w:sz w:val="20"/>
      <w:szCs w:val="20"/>
      <w:lang w:eastAsia="pl-PL"/>
    </w:rPr>
  </w:style>
  <w:style w:type="paragraph" w:styleId="Spisilustracji">
    <w:name w:val="table of figures"/>
    <w:basedOn w:val="Normalny"/>
    <w:next w:val="Normalny"/>
    <w:uiPriority w:val="99"/>
    <w:semiHidden/>
    <w:rsid w:val="001C40EB"/>
    <w:pPr>
      <w:spacing w:before="100" w:beforeAutospacing="1" w:after="100" w:afterAutospacing="1" w:line="240" w:lineRule="auto"/>
      <w:jc w:val="both"/>
    </w:pPr>
    <w:rPr>
      <w:rFonts w:ascii="Times New Roman" w:eastAsia="Times New Roman" w:hAnsi="Times New Roman" w:cs="Times New Roman"/>
      <w:sz w:val="24"/>
      <w:szCs w:val="24"/>
      <w:lang w:eastAsia="pl-PL"/>
    </w:rPr>
  </w:style>
  <w:style w:type="paragraph" w:customStyle="1" w:styleId="helptext">
    <w:name w:val="helptext"/>
    <w:basedOn w:val="Normalny"/>
    <w:uiPriority w:val="99"/>
    <w:rsid w:val="001C40EB"/>
    <w:pPr>
      <w:spacing w:before="120" w:beforeAutospacing="1" w:after="120" w:afterAutospacing="1" w:line="480" w:lineRule="auto"/>
      <w:jc w:val="both"/>
    </w:pPr>
    <w:rPr>
      <w:rFonts w:ascii="Times New Roman" w:eastAsia="Times New Roman" w:hAnsi="Times New Roman" w:cs="Times New Roman"/>
      <w:sz w:val="24"/>
      <w:szCs w:val="24"/>
      <w:lang w:eastAsia="pl-PL"/>
    </w:rPr>
  </w:style>
  <w:style w:type="paragraph" w:customStyle="1" w:styleId="Code">
    <w:name w:val="Code"/>
    <w:basedOn w:val="Normalny"/>
    <w:uiPriority w:val="99"/>
    <w:semiHidden/>
    <w:rsid w:val="001C40EB"/>
    <w:pPr>
      <w:widowControl w:val="0"/>
      <w:spacing w:before="100" w:beforeAutospacing="1" w:after="100" w:afterAutospacing="1" w:line="240" w:lineRule="auto"/>
      <w:jc w:val="both"/>
    </w:pPr>
    <w:rPr>
      <w:rFonts w:ascii="Courier New" w:eastAsia="Times New Roman" w:hAnsi="Courier New" w:cs="Courier New"/>
      <w:sz w:val="24"/>
      <w:szCs w:val="24"/>
      <w:lang w:val="en-US"/>
    </w:rPr>
  </w:style>
  <w:style w:type="paragraph" w:customStyle="1" w:styleId="fot">
    <w:name w:val="fot"/>
    <w:basedOn w:val="Normalny"/>
    <w:uiPriority w:val="99"/>
    <w:rsid w:val="001C40EB"/>
    <w:pPr>
      <w:spacing w:before="100" w:beforeAutospacing="1" w:after="100" w:afterAutospacing="1" w:line="240" w:lineRule="auto"/>
      <w:ind w:left="600" w:right="450"/>
      <w:jc w:val="center"/>
    </w:pPr>
    <w:rPr>
      <w:rFonts w:ascii="Verdana" w:eastAsia="Times New Roman" w:hAnsi="Verdana" w:cs="Verdana"/>
      <w:sz w:val="14"/>
      <w:szCs w:val="14"/>
      <w:lang w:eastAsia="pl-PL"/>
    </w:rPr>
  </w:style>
  <w:style w:type="paragraph" w:customStyle="1" w:styleId="podpis0">
    <w:name w:val="podpis"/>
    <w:basedOn w:val="Normalny"/>
    <w:uiPriority w:val="99"/>
    <w:rsid w:val="001C40EB"/>
    <w:pPr>
      <w:spacing w:before="75" w:beforeAutospacing="1" w:after="100" w:afterAutospacing="1" w:line="240" w:lineRule="auto"/>
      <w:ind w:left="600" w:right="450"/>
      <w:jc w:val="center"/>
    </w:pPr>
    <w:rPr>
      <w:rFonts w:ascii="Verdana" w:eastAsia="Times New Roman" w:hAnsi="Verdana" w:cs="Verdana"/>
      <w:b/>
      <w:bCs/>
      <w:sz w:val="14"/>
      <w:szCs w:val="14"/>
      <w:lang w:eastAsia="pl-PL"/>
    </w:rPr>
  </w:style>
  <w:style w:type="paragraph" w:customStyle="1" w:styleId="stadardowy">
    <w:name w:val="stadardowy"/>
    <w:basedOn w:val="Normalny"/>
    <w:uiPriority w:val="99"/>
    <w:rsid w:val="001C40EB"/>
    <w:pPr>
      <w:spacing w:before="100" w:beforeAutospacing="1" w:after="100" w:afterAutospacing="1" w:line="252" w:lineRule="auto"/>
      <w:ind w:left="600" w:right="450"/>
      <w:jc w:val="both"/>
    </w:pPr>
    <w:rPr>
      <w:rFonts w:ascii="Verdana" w:eastAsia="Times New Roman" w:hAnsi="Verdana" w:cs="Verdana"/>
      <w:sz w:val="20"/>
      <w:szCs w:val="20"/>
      <w:lang w:eastAsia="pl-PL"/>
    </w:rPr>
  </w:style>
  <w:style w:type="paragraph" w:customStyle="1" w:styleId="winieta">
    <w:name w:val="winieta"/>
    <w:basedOn w:val="Normalny"/>
    <w:uiPriority w:val="99"/>
    <w:rsid w:val="001C40EB"/>
    <w:pPr>
      <w:spacing w:before="225" w:beforeAutospacing="1" w:after="150" w:afterAutospacing="1" w:line="240" w:lineRule="auto"/>
      <w:ind w:left="600" w:right="450"/>
      <w:jc w:val="center"/>
    </w:pPr>
    <w:rPr>
      <w:rFonts w:ascii="Verdana" w:eastAsia="Times New Roman" w:hAnsi="Verdana" w:cs="Verdana"/>
      <w:sz w:val="20"/>
      <w:szCs w:val="20"/>
      <w:lang w:eastAsia="pl-PL"/>
    </w:rPr>
  </w:style>
  <w:style w:type="paragraph" w:customStyle="1" w:styleId="wyliczenie1">
    <w:name w:val="wyliczenie 1"/>
    <w:basedOn w:val="Default"/>
    <w:next w:val="Default"/>
    <w:uiPriority w:val="99"/>
    <w:rsid w:val="001C40EB"/>
    <w:pPr>
      <w:spacing w:before="20" w:after="20"/>
    </w:pPr>
    <w:rPr>
      <w:rFonts w:eastAsia="Times New Roman"/>
      <w:color w:val="auto"/>
    </w:rPr>
  </w:style>
  <w:style w:type="paragraph" w:customStyle="1" w:styleId="punktw">
    <w:name w:val="punkt w"/>
    <w:basedOn w:val="Default"/>
    <w:next w:val="Default"/>
    <w:uiPriority w:val="99"/>
    <w:rsid w:val="001C40EB"/>
    <w:pPr>
      <w:spacing w:before="120" w:after="60"/>
    </w:pPr>
    <w:rPr>
      <w:rFonts w:eastAsia="Times New Roman"/>
      <w:color w:val="auto"/>
    </w:rPr>
  </w:style>
  <w:style w:type="paragraph" w:customStyle="1" w:styleId="Nag3wek3">
    <w:name w:val="Nag3ówek 3"/>
    <w:basedOn w:val="Default"/>
    <w:next w:val="Default"/>
    <w:uiPriority w:val="99"/>
    <w:rsid w:val="001C40EB"/>
    <w:pPr>
      <w:spacing w:before="120" w:after="120"/>
    </w:pPr>
    <w:rPr>
      <w:rFonts w:eastAsia="Times New Roman"/>
      <w:color w:val="auto"/>
    </w:rPr>
  </w:style>
  <w:style w:type="paragraph" w:customStyle="1" w:styleId="wyliczeniekropka">
    <w:name w:val="wyliczenie kropka"/>
    <w:basedOn w:val="Default"/>
    <w:next w:val="Default"/>
    <w:uiPriority w:val="99"/>
    <w:rsid w:val="001C40EB"/>
    <w:pPr>
      <w:spacing w:before="20" w:after="20"/>
    </w:pPr>
    <w:rPr>
      <w:rFonts w:eastAsia="Times New Roman"/>
      <w:color w:val="auto"/>
    </w:rPr>
  </w:style>
  <w:style w:type="character" w:customStyle="1" w:styleId="Hiper31cze">
    <w:name w:val="Hiper31cze"/>
    <w:uiPriority w:val="99"/>
    <w:rsid w:val="001C40EB"/>
    <w:rPr>
      <w:color w:val="000000"/>
      <w:sz w:val="20"/>
      <w:szCs w:val="20"/>
    </w:rPr>
  </w:style>
  <w:style w:type="paragraph" w:customStyle="1" w:styleId="wyliczeniekreska">
    <w:name w:val="wyliczenie kreska"/>
    <w:basedOn w:val="Default"/>
    <w:next w:val="Default"/>
    <w:uiPriority w:val="99"/>
    <w:rsid w:val="001C40EB"/>
    <w:pPr>
      <w:spacing w:before="40" w:after="40"/>
    </w:pPr>
    <w:rPr>
      <w:rFonts w:eastAsia="Times New Roman"/>
      <w:color w:val="auto"/>
    </w:rPr>
  </w:style>
  <w:style w:type="paragraph" w:customStyle="1" w:styleId="pogrubiony">
    <w:name w:val="pogrubiony"/>
    <w:basedOn w:val="Default"/>
    <w:next w:val="Default"/>
    <w:uiPriority w:val="99"/>
    <w:rsid w:val="001C40EB"/>
    <w:pPr>
      <w:spacing w:after="120"/>
    </w:pPr>
    <w:rPr>
      <w:rFonts w:eastAsia="Times New Roman"/>
      <w:color w:val="auto"/>
    </w:rPr>
  </w:style>
  <w:style w:type="paragraph" w:customStyle="1" w:styleId="Tekstpodstawowywciety3">
    <w:name w:val="Tekst podstawowy wciety 3"/>
    <w:basedOn w:val="Default"/>
    <w:next w:val="Default"/>
    <w:uiPriority w:val="99"/>
    <w:rsid w:val="001C40EB"/>
    <w:pPr>
      <w:spacing w:after="120"/>
    </w:pPr>
    <w:rPr>
      <w:rFonts w:eastAsia="Times New Roman"/>
      <w:color w:val="auto"/>
    </w:rPr>
  </w:style>
  <w:style w:type="paragraph" w:customStyle="1" w:styleId="Nag3wek2">
    <w:name w:val="Nag3ówek 2"/>
    <w:basedOn w:val="Default"/>
    <w:next w:val="Default"/>
    <w:uiPriority w:val="99"/>
    <w:rsid w:val="001C40EB"/>
    <w:pPr>
      <w:spacing w:before="240" w:after="120"/>
    </w:pPr>
    <w:rPr>
      <w:rFonts w:eastAsia="Times New Roman"/>
      <w:color w:val="auto"/>
    </w:rPr>
  </w:style>
  <w:style w:type="paragraph" w:customStyle="1" w:styleId="ZnakZnakZnakZnakZnakZnakZnak1">
    <w:name w:val="Znak Znak Znak Znak Znak Znak Znak1"/>
    <w:basedOn w:val="Normalny"/>
    <w:uiPriority w:val="99"/>
    <w:rsid w:val="001C40EB"/>
    <w:pPr>
      <w:spacing w:before="100" w:beforeAutospacing="1" w:after="100" w:afterAutospacing="1" w:line="240" w:lineRule="auto"/>
      <w:jc w:val="both"/>
    </w:pPr>
    <w:rPr>
      <w:rFonts w:ascii="Times New Roman" w:eastAsia="Times New Roman" w:hAnsi="Times New Roman" w:cs="Times New Roman"/>
      <w:sz w:val="24"/>
      <w:szCs w:val="24"/>
      <w:lang w:eastAsia="pl-PL"/>
    </w:rPr>
  </w:style>
  <w:style w:type="paragraph" w:styleId="Listapunktowana2">
    <w:name w:val="List Bullet 2"/>
    <w:basedOn w:val="Normalny"/>
    <w:autoRedefine/>
    <w:uiPriority w:val="99"/>
    <w:rsid w:val="001C40EB"/>
    <w:pPr>
      <w:numPr>
        <w:numId w:val="9"/>
      </w:numPr>
      <w:tabs>
        <w:tab w:val="left" w:pos="7088"/>
      </w:tabs>
      <w:spacing w:before="120" w:beforeAutospacing="1" w:after="100" w:afterAutospacing="1" w:line="360" w:lineRule="auto"/>
      <w:jc w:val="both"/>
    </w:pPr>
    <w:rPr>
      <w:rFonts w:ascii="Times New Roman" w:eastAsia="Times New Roman" w:hAnsi="Times New Roman" w:cs="Times New Roman"/>
      <w:sz w:val="24"/>
      <w:szCs w:val="24"/>
      <w:u w:val="single"/>
      <w:lang w:eastAsia="pl-PL"/>
    </w:rPr>
  </w:style>
  <w:style w:type="paragraph" w:styleId="Wykazrde">
    <w:name w:val="table of authorities"/>
    <w:basedOn w:val="Normalny"/>
    <w:next w:val="Normalny"/>
    <w:uiPriority w:val="99"/>
    <w:semiHidden/>
    <w:rsid w:val="001C40EB"/>
    <w:pPr>
      <w:spacing w:before="60" w:beforeAutospacing="1" w:after="60" w:afterAutospacing="1" w:line="360" w:lineRule="auto"/>
      <w:jc w:val="both"/>
    </w:pPr>
    <w:rPr>
      <w:rFonts w:ascii="Times New Roman" w:eastAsia="Times New Roman" w:hAnsi="Times New Roman" w:cs="Times New Roman"/>
      <w:sz w:val="24"/>
      <w:szCs w:val="24"/>
      <w:lang w:eastAsia="pl-PL"/>
    </w:rPr>
  </w:style>
  <w:style w:type="character" w:customStyle="1" w:styleId="apple-style-span">
    <w:name w:val="apple-style-span"/>
    <w:basedOn w:val="Domylnaczcionkaakapitu"/>
    <w:uiPriority w:val="99"/>
    <w:rsid w:val="001C40EB"/>
    <w:rPr>
      <w:rFonts w:eastAsia="Arial Unicode MS"/>
    </w:rPr>
  </w:style>
  <w:style w:type="paragraph" w:customStyle="1" w:styleId="tekst01">
    <w:name w:val="tekst01"/>
    <w:basedOn w:val="Normalny"/>
    <w:uiPriority w:val="99"/>
    <w:rsid w:val="001C40EB"/>
    <w:pPr>
      <w:spacing w:before="100" w:beforeAutospacing="1" w:after="100" w:afterAutospacing="1" w:line="240" w:lineRule="auto"/>
      <w:jc w:val="both"/>
    </w:pPr>
    <w:rPr>
      <w:rFonts w:ascii="Times New Roman" w:eastAsia="Times New Roman" w:hAnsi="Times New Roman" w:cs="Times New Roman"/>
      <w:sz w:val="24"/>
      <w:szCs w:val="24"/>
      <w:lang w:eastAsia="pl-PL"/>
    </w:rPr>
  </w:style>
  <w:style w:type="paragraph" w:styleId="Akapitzlist">
    <w:name w:val="List Paragraph"/>
    <w:basedOn w:val="Normalny"/>
    <w:uiPriority w:val="99"/>
    <w:qFormat/>
    <w:rsid w:val="001C40EB"/>
    <w:pPr>
      <w:widowControl w:val="0"/>
      <w:autoSpaceDE w:val="0"/>
      <w:autoSpaceDN w:val="0"/>
      <w:adjustRightInd w:val="0"/>
      <w:spacing w:before="100" w:beforeAutospacing="1" w:after="100" w:afterAutospacing="1" w:line="240" w:lineRule="auto"/>
      <w:ind w:left="720"/>
      <w:jc w:val="both"/>
    </w:pPr>
    <w:rPr>
      <w:rFonts w:ascii="Times New Roman" w:eastAsia="Times New Roman" w:hAnsi="Times New Roman" w:cs="Times New Roman"/>
      <w:sz w:val="24"/>
      <w:szCs w:val="24"/>
      <w:lang w:eastAsia="pl-PL"/>
    </w:rPr>
  </w:style>
  <w:style w:type="character" w:customStyle="1" w:styleId="mw-headline">
    <w:name w:val="mw-headline"/>
    <w:basedOn w:val="Domylnaczcionkaakapitu"/>
    <w:uiPriority w:val="99"/>
    <w:rsid w:val="001C40EB"/>
  </w:style>
  <w:style w:type="character" w:customStyle="1" w:styleId="editsection">
    <w:name w:val="editsection"/>
    <w:basedOn w:val="Domylnaczcionkaakapitu"/>
    <w:uiPriority w:val="99"/>
    <w:rsid w:val="001C40EB"/>
  </w:style>
  <w:style w:type="paragraph" w:styleId="Bezodstpw">
    <w:name w:val="No Spacing"/>
    <w:uiPriority w:val="1"/>
    <w:qFormat/>
    <w:rsid w:val="001C40EB"/>
    <w:pPr>
      <w:spacing w:beforeAutospacing="1" w:afterAutospacing="1"/>
      <w:jc w:val="both"/>
    </w:pPr>
    <w:rPr>
      <w:rFonts w:ascii="Times New Roman" w:eastAsia="Times New Roman" w:hAnsi="Times New Roman"/>
      <w:sz w:val="24"/>
      <w:szCs w:val="24"/>
    </w:rPr>
  </w:style>
  <w:style w:type="table" w:customStyle="1" w:styleId="Tabela-Siatka1">
    <w:name w:val="Tabela - Siatka1"/>
    <w:uiPriority w:val="99"/>
    <w:rsid w:val="001C40EB"/>
    <w:rPr>
      <w:rFonts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dpisryciny">
    <w:name w:val="Podpis ryciny"/>
    <w:basedOn w:val="Normalny"/>
    <w:next w:val="Normalny"/>
    <w:uiPriority w:val="99"/>
    <w:rsid w:val="001C40EB"/>
    <w:pPr>
      <w:keepNext/>
      <w:tabs>
        <w:tab w:val="num" w:pos="360"/>
        <w:tab w:val="left" w:pos="900"/>
      </w:tabs>
      <w:suppressAutoHyphens/>
      <w:spacing w:before="240" w:after="60" w:line="240" w:lineRule="auto"/>
    </w:pPr>
    <w:rPr>
      <w:rFonts w:ascii="Times New Roman" w:eastAsia="Times New Roman" w:hAnsi="Times New Roman" w:cs="Times New Roman"/>
      <w:b/>
      <w:bCs/>
      <w:sz w:val="24"/>
      <w:szCs w:val="24"/>
      <w:lang w:eastAsia="zh-CN"/>
    </w:rPr>
  </w:style>
  <w:style w:type="character" w:customStyle="1" w:styleId="WW8Num47z0">
    <w:name w:val="WW8Num47z0"/>
    <w:uiPriority w:val="99"/>
    <w:rsid w:val="001C40EB"/>
    <w:rPr>
      <w:rFonts w:ascii="Symbol" w:hAnsi="Symbol" w:cs="Symbol"/>
      <w:sz w:val="20"/>
      <w:szCs w:val="20"/>
    </w:rPr>
  </w:style>
  <w:style w:type="character" w:customStyle="1" w:styleId="PodpisZnak1">
    <w:name w:val="Podpis Znak1"/>
    <w:uiPriority w:val="99"/>
    <w:semiHidden/>
    <w:locked/>
    <w:rsid w:val="001C40EB"/>
    <w:rPr>
      <w:rFonts w:ascii="Times New Roman" w:eastAsia="MS Mincho" w:hAnsi="Times New Roman" w:cs="Times New Roman"/>
      <w:i/>
      <w:iCs/>
      <w:sz w:val="24"/>
      <w:szCs w:val="24"/>
      <w:lang w:eastAsia="zh-CN"/>
    </w:rPr>
  </w:style>
  <w:style w:type="table" w:styleId="Tabela-SieWeb3">
    <w:name w:val="Table Web 3"/>
    <w:basedOn w:val="Standardowy"/>
    <w:uiPriority w:val="99"/>
    <w:locked/>
    <w:rsid w:val="00B844B2"/>
    <w:pPr>
      <w:spacing w:after="200" w:line="276" w:lineRule="auto"/>
    </w:pPr>
    <w:rPr>
      <w:rFonts w:eastAsia="Times New Roman" w:cs="Calibri"/>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Styl1">
    <w:name w:val="Styl1"/>
    <w:basedOn w:val="Tabela-SieWeb3"/>
    <w:uiPriority w:val="99"/>
    <w:rsid w:val="008373C8"/>
    <w:tblPr/>
    <w:tblStylePr w:type="firstRow">
      <w:tblPr/>
      <w:tcPr>
        <w:tcBorders>
          <w:tl2br w:val="none" w:sz="0" w:space="0" w:color="auto"/>
          <w:tr2bl w:val="none" w:sz="0" w:space="0" w:color="auto"/>
        </w:tcBorders>
      </w:tcPr>
    </w:tblStylePr>
  </w:style>
  <w:style w:type="paragraph" w:styleId="Tytu">
    <w:name w:val="Title"/>
    <w:basedOn w:val="Normalny"/>
    <w:next w:val="Normalny"/>
    <w:link w:val="TytuZnak"/>
    <w:uiPriority w:val="10"/>
    <w:qFormat/>
    <w:locked/>
    <w:rsid w:val="006C0C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6C0CA7"/>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064645">
      <w:marLeft w:val="0"/>
      <w:marRight w:val="0"/>
      <w:marTop w:val="0"/>
      <w:marBottom w:val="0"/>
      <w:divBdr>
        <w:top w:val="none" w:sz="0" w:space="0" w:color="auto"/>
        <w:left w:val="none" w:sz="0" w:space="0" w:color="auto"/>
        <w:bottom w:val="none" w:sz="0" w:space="0" w:color="auto"/>
        <w:right w:val="none" w:sz="0" w:space="0" w:color="auto"/>
      </w:divBdr>
    </w:div>
    <w:div w:id="290064646">
      <w:marLeft w:val="0"/>
      <w:marRight w:val="0"/>
      <w:marTop w:val="0"/>
      <w:marBottom w:val="0"/>
      <w:divBdr>
        <w:top w:val="none" w:sz="0" w:space="0" w:color="auto"/>
        <w:left w:val="none" w:sz="0" w:space="0" w:color="auto"/>
        <w:bottom w:val="none" w:sz="0" w:space="0" w:color="auto"/>
        <w:right w:val="none" w:sz="0" w:space="0" w:color="auto"/>
      </w:divBdr>
    </w:div>
    <w:div w:id="290064648">
      <w:marLeft w:val="0"/>
      <w:marRight w:val="0"/>
      <w:marTop w:val="0"/>
      <w:marBottom w:val="0"/>
      <w:divBdr>
        <w:top w:val="none" w:sz="0" w:space="0" w:color="auto"/>
        <w:left w:val="none" w:sz="0" w:space="0" w:color="auto"/>
        <w:bottom w:val="none" w:sz="0" w:space="0" w:color="auto"/>
        <w:right w:val="none" w:sz="0" w:space="0" w:color="auto"/>
      </w:divBdr>
      <w:divsChild>
        <w:div w:id="290064665">
          <w:marLeft w:val="0"/>
          <w:marRight w:val="0"/>
          <w:marTop w:val="0"/>
          <w:marBottom w:val="0"/>
          <w:divBdr>
            <w:top w:val="none" w:sz="0" w:space="0" w:color="auto"/>
            <w:left w:val="none" w:sz="0" w:space="0" w:color="auto"/>
            <w:bottom w:val="none" w:sz="0" w:space="0" w:color="auto"/>
            <w:right w:val="none" w:sz="0" w:space="0" w:color="auto"/>
          </w:divBdr>
        </w:div>
      </w:divsChild>
    </w:div>
    <w:div w:id="290064651">
      <w:marLeft w:val="0"/>
      <w:marRight w:val="0"/>
      <w:marTop w:val="0"/>
      <w:marBottom w:val="0"/>
      <w:divBdr>
        <w:top w:val="none" w:sz="0" w:space="0" w:color="auto"/>
        <w:left w:val="none" w:sz="0" w:space="0" w:color="auto"/>
        <w:bottom w:val="none" w:sz="0" w:space="0" w:color="auto"/>
        <w:right w:val="none" w:sz="0" w:space="0" w:color="auto"/>
      </w:divBdr>
      <w:divsChild>
        <w:div w:id="290064647">
          <w:marLeft w:val="0"/>
          <w:marRight w:val="0"/>
          <w:marTop w:val="0"/>
          <w:marBottom w:val="0"/>
          <w:divBdr>
            <w:top w:val="none" w:sz="0" w:space="0" w:color="auto"/>
            <w:left w:val="none" w:sz="0" w:space="0" w:color="auto"/>
            <w:bottom w:val="none" w:sz="0" w:space="0" w:color="auto"/>
            <w:right w:val="none" w:sz="0" w:space="0" w:color="auto"/>
          </w:divBdr>
        </w:div>
        <w:div w:id="290064662">
          <w:marLeft w:val="0"/>
          <w:marRight w:val="0"/>
          <w:marTop w:val="0"/>
          <w:marBottom w:val="0"/>
          <w:divBdr>
            <w:top w:val="none" w:sz="0" w:space="0" w:color="auto"/>
            <w:left w:val="none" w:sz="0" w:space="0" w:color="auto"/>
            <w:bottom w:val="none" w:sz="0" w:space="0" w:color="auto"/>
            <w:right w:val="none" w:sz="0" w:space="0" w:color="auto"/>
          </w:divBdr>
        </w:div>
      </w:divsChild>
    </w:div>
    <w:div w:id="290064652">
      <w:marLeft w:val="0"/>
      <w:marRight w:val="0"/>
      <w:marTop w:val="0"/>
      <w:marBottom w:val="0"/>
      <w:divBdr>
        <w:top w:val="none" w:sz="0" w:space="0" w:color="auto"/>
        <w:left w:val="none" w:sz="0" w:space="0" w:color="auto"/>
        <w:bottom w:val="none" w:sz="0" w:space="0" w:color="auto"/>
        <w:right w:val="none" w:sz="0" w:space="0" w:color="auto"/>
      </w:divBdr>
      <w:divsChild>
        <w:div w:id="290064650">
          <w:marLeft w:val="0"/>
          <w:marRight w:val="0"/>
          <w:marTop w:val="0"/>
          <w:marBottom w:val="0"/>
          <w:divBdr>
            <w:top w:val="none" w:sz="0" w:space="0" w:color="auto"/>
            <w:left w:val="none" w:sz="0" w:space="0" w:color="auto"/>
            <w:bottom w:val="none" w:sz="0" w:space="0" w:color="auto"/>
            <w:right w:val="none" w:sz="0" w:space="0" w:color="auto"/>
          </w:divBdr>
        </w:div>
        <w:div w:id="290064655">
          <w:marLeft w:val="0"/>
          <w:marRight w:val="0"/>
          <w:marTop w:val="0"/>
          <w:marBottom w:val="0"/>
          <w:divBdr>
            <w:top w:val="none" w:sz="0" w:space="0" w:color="auto"/>
            <w:left w:val="none" w:sz="0" w:space="0" w:color="auto"/>
            <w:bottom w:val="none" w:sz="0" w:space="0" w:color="auto"/>
            <w:right w:val="none" w:sz="0" w:space="0" w:color="auto"/>
          </w:divBdr>
        </w:div>
      </w:divsChild>
    </w:div>
    <w:div w:id="290064653">
      <w:marLeft w:val="0"/>
      <w:marRight w:val="0"/>
      <w:marTop w:val="0"/>
      <w:marBottom w:val="0"/>
      <w:divBdr>
        <w:top w:val="none" w:sz="0" w:space="0" w:color="auto"/>
        <w:left w:val="none" w:sz="0" w:space="0" w:color="auto"/>
        <w:bottom w:val="none" w:sz="0" w:space="0" w:color="auto"/>
        <w:right w:val="none" w:sz="0" w:space="0" w:color="auto"/>
      </w:divBdr>
    </w:div>
    <w:div w:id="290064654">
      <w:marLeft w:val="0"/>
      <w:marRight w:val="0"/>
      <w:marTop w:val="0"/>
      <w:marBottom w:val="0"/>
      <w:divBdr>
        <w:top w:val="none" w:sz="0" w:space="0" w:color="auto"/>
        <w:left w:val="none" w:sz="0" w:space="0" w:color="auto"/>
        <w:bottom w:val="none" w:sz="0" w:space="0" w:color="auto"/>
        <w:right w:val="none" w:sz="0" w:space="0" w:color="auto"/>
      </w:divBdr>
      <w:divsChild>
        <w:div w:id="290064649">
          <w:marLeft w:val="0"/>
          <w:marRight w:val="0"/>
          <w:marTop w:val="0"/>
          <w:marBottom w:val="0"/>
          <w:divBdr>
            <w:top w:val="none" w:sz="0" w:space="0" w:color="auto"/>
            <w:left w:val="none" w:sz="0" w:space="0" w:color="auto"/>
            <w:bottom w:val="none" w:sz="0" w:space="0" w:color="auto"/>
            <w:right w:val="none" w:sz="0" w:space="0" w:color="auto"/>
          </w:divBdr>
        </w:div>
        <w:div w:id="290064657">
          <w:marLeft w:val="0"/>
          <w:marRight w:val="0"/>
          <w:marTop w:val="0"/>
          <w:marBottom w:val="0"/>
          <w:divBdr>
            <w:top w:val="none" w:sz="0" w:space="0" w:color="auto"/>
            <w:left w:val="none" w:sz="0" w:space="0" w:color="auto"/>
            <w:bottom w:val="none" w:sz="0" w:space="0" w:color="auto"/>
            <w:right w:val="none" w:sz="0" w:space="0" w:color="auto"/>
          </w:divBdr>
        </w:div>
      </w:divsChild>
    </w:div>
    <w:div w:id="290064660">
      <w:marLeft w:val="0"/>
      <w:marRight w:val="0"/>
      <w:marTop w:val="0"/>
      <w:marBottom w:val="0"/>
      <w:divBdr>
        <w:top w:val="none" w:sz="0" w:space="0" w:color="auto"/>
        <w:left w:val="none" w:sz="0" w:space="0" w:color="auto"/>
        <w:bottom w:val="none" w:sz="0" w:space="0" w:color="auto"/>
        <w:right w:val="none" w:sz="0" w:space="0" w:color="auto"/>
      </w:divBdr>
      <w:divsChild>
        <w:div w:id="290064656">
          <w:marLeft w:val="0"/>
          <w:marRight w:val="0"/>
          <w:marTop w:val="0"/>
          <w:marBottom w:val="0"/>
          <w:divBdr>
            <w:top w:val="none" w:sz="0" w:space="0" w:color="auto"/>
            <w:left w:val="none" w:sz="0" w:space="0" w:color="auto"/>
            <w:bottom w:val="none" w:sz="0" w:space="0" w:color="auto"/>
            <w:right w:val="none" w:sz="0" w:space="0" w:color="auto"/>
          </w:divBdr>
        </w:div>
        <w:div w:id="290064658">
          <w:marLeft w:val="0"/>
          <w:marRight w:val="0"/>
          <w:marTop w:val="0"/>
          <w:marBottom w:val="0"/>
          <w:divBdr>
            <w:top w:val="none" w:sz="0" w:space="0" w:color="auto"/>
            <w:left w:val="none" w:sz="0" w:space="0" w:color="auto"/>
            <w:bottom w:val="none" w:sz="0" w:space="0" w:color="auto"/>
            <w:right w:val="none" w:sz="0" w:space="0" w:color="auto"/>
          </w:divBdr>
        </w:div>
      </w:divsChild>
    </w:div>
    <w:div w:id="290064663">
      <w:marLeft w:val="0"/>
      <w:marRight w:val="0"/>
      <w:marTop w:val="0"/>
      <w:marBottom w:val="0"/>
      <w:divBdr>
        <w:top w:val="none" w:sz="0" w:space="0" w:color="auto"/>
        <w:left w:val="none" w:sz="0" w:space="0" w:color="auto"/>
        <w:bottom w:val="none" w:sz="0" w:space="0" w:color="auto"/>
        <w:right w:val="none" w:sz="0" w:space="0" w:color="auto"/>
      </w:divBdr>
    </w:div>
    <w:div w:id="290064664">
      <w:marLeft w:val="0"/>
      <w:marRight w:val="0"/>
      <w:marTop w:val="0"/>
      <w:marBottom w:val="0"/>
      <w:divBdr>
        <w:top w:val="none" w:sz="0" w:space="0" w:color="auto"/>
        <w:left w:val="none" w:sz="0" w:space="0" w:color="auto"/>
        <w:bottom w:val="none" w:sz="0" w:space="0" w:color="auto"/>
        <w:right w:val="none" w:sz="0" w:space="0" w:color="auto"/>
      </w:divBdr>
    </w:div>
    <w:div w:id="290064667">
      <w:marLeft w:val="0"/>
      <w:marRight w:val="0"/>
      <w:marTop w:val="0"/>
      <w:marBottom w:val="0"/>
      <w:divBdr>
        <w:top w:val="none" w:sz="0" w:space="0" w:color="auto"/>
        <w:left w:val="none" w:sz="0" w:space="0" w:color="auto"/>
        <w:bottom w:val="none" w:sz="0" w:space="0" w:color="auto"/>
        <w:right w:val="none" w:sz="0" w:space="0" w:color="auto"/>
      </w:divBdr>
      <w:divsChild>
        <w:div w:id="290064659">
          <w:marLeft w:val="0"/>
          <w:marRight w:val="0"/>
          <w:marTop w:val="0"/>
          <w:marBottom w:val="0"/>
          <w:divBdr>
            <w:top w:val="none" w:sz="0" w:space="0" w:color="auto"/>
            <w:left w:val="none" w:sz="0" w:space="0" w:color="auto"/>
            <w:bottom w:val="none" w:sz="0" w:space="0" w:color="auto"/>
            <w:right w:val="none" w:sz="0" w:space="0" w:color="auto"/>
          </w:divBdr>
        </w:div>
        <w:div w:id="290064661">
          <w:marLeft w:val="0"/>
          <w:marRight w:val="0"/>
          <w:marTop w:val="0"/>
          <w:marBottom w:val="0"/>
          <w:divBdr>
            <w:top w:val="none" w:sz="0" w:space="0" w:color="auto"/>
            <w:left w:val="none" w:sz="0" w:space="0" w:color="auto"/>
            <w:bottom w:val="none" w:sz="0" w:space="0" w:color="auto"/>
            <w:right w:val="none" w:sz="0" w:space="0" w:color="auto"/>
          </w:divBdr>
        </w:div>
        <w:div w:id="290064666">
          <w:marLeft w:val="0"/>
          <w:marRight w:val="0"/>
          <w:marTop w:val="0"/>
          <w:marBottom w:val="0"/>
          <w:divBdr>
            <w:top w:val="none" w:sz="0" w:space="0" w:color="auto"/>
            <w:left w:val="none" w:sz="0" w:space="0" w:color="auto"/>
            <w:bottom w:val="none" w:sz="0" w:space="0" w:color="auto"/>
            <w:right w:val="none" w:sz="0" w:space="0" w:color="auto"/>
          </w:divBdr>
        </w:div>
      </w:divsChild>
    </w:div>
    <w:div w:id="290064668">
      <w:marLeft w:val="0"/>
      <w:marRight w:val="0"/>
      <w:marTop w:val="0"/>
      <w:marBottom w:val="0"/>
      <w:divBdr>
        <w:top w:val="none" w:sz="0" w:space="0" w:color="auto"/>
        <w:left w:val="none" w:sz="0" w:space="0" w:color="auto"/>
        <w:bottom w:val="none" w:sz="0" w:space="0" w:color="auto"/>
        <w:right w:val="none" w:sz="0" w:space="0" w:color="auto"/>
      </w:divBdr>
    </w:div>
    <w:div w:id="290064669">
      <w:marLeft w:val="0"/>
      <w:marRight w:val="0"/>
      <w:marTop w:val="0"/>
      <w:marBottom w:val="0"/>
      <w:divBdr>
        <w:top w:val="none" w:sz="0" w:space="0" w:color="auto"/>
        <w:left w:val="none" w:sz="0" w:space="0" w:color="auto"/>
        <w:bottom w:val="none" w:sz="0" w:space="0" w:color="auto"/>
        <w:right w:val="none" w:sz="0" w:space="0" w:color="auto"/>
      </w:divBdr>
    </w:div>
    <w:div w:id="290064670">
      <w:marLeft w:val="0"/>
      <w:marRight w:val="0"/>
      <w:marTop w:val="0"/>
      <w:marBottom w:val="0"/>
      <w:divBdr>
        <w:top w:val="none" w:sz="0" w:space="0" w:color="auto"/>
        <w:left w:val="none" w:sz="0" w:space="0" w:color="auto"/>
        <w:bottom w:val="none" w:sz="0" w:space="0" w:color="auto"/>
        <w:right w:val="none" w:sz="0" w:space="0" w:color="auto"/>
      </w:divBdr>
    </w:div>
    <w:div w:id="290064671">
      <w:marLeft w:val="0"/>
      <w:marRight w:val="0"/>
      <w:marTop w:val="0"/>
      <w:marBottom w:val="0"/>
      <w:divBdr>
        <w:top w:val="none" w:sz="0" w:space="0" w:color="auto"/>
        <w:left w:val="none" w:sz="0" w:space="0" w:color="auto"/>
        <w:bottom w:val="none" w:sz="0" w:space="0" w:color="auto"/>
        <w:right w:val="none" w:sz="0" w:space="0" w:color="auto"/>
      </w:divBdr>
    </w:div>
    <w:div w:id="290064672">
      <w:marLeft w:val="0"/>
      <w:marRight w:val="0"/>
      <w:marTop w:val="0"/>
      <w:marBottom w:val="0"/>
      <w:divBdr>
        <w:top w:val="none" w:sz="0" w:space="0" w:color="auto"/>
        <w:left w:val="none" w:sz="0" w:space="0" w:color="auto"/>
        <w:bottom w:val="none" w:sz="0" w:space="0" w:color="auto"/>
        <w:right w:val="none" w:sz="0" w:space="0" w:color="auto"/>
      </w:divBdr>
    </w:div>
    <w:div w:id="290064673">
      <w:marLeft w:val="0"/>
      <w:marRight w:val="0"/>
      <w:marTop w:val="0"/>
      <w:marBottom w:val="0"/>
      <w:divBdr>
        <w:top w:val="none" w:sz="0" w:space="0" w:color="auto"/>
        <w:left w:val="none" w:sz="0" w:space="0" w:color="auto"/>
        <w:bottom w:val="none" w:sz="0" w:space="0" w:color="auto"/>
        <w:right w:val="none" w:sz="0" w:space="0" w:color="auto"/>
      </w:divBdr>
    </w:div>
    <w:div w:id="290064674">
      <w:marLeft w:val="0"/>
      <w:marRight w:val="0"/>
      <w:marTop w:val="0"/>
      <w:marBottom w:val="0"/>
      <w:divBdr>
        <w:top w:val="none" w:sz="0" w:space="0" w:color="auto"/>
        <w:left w:val="none" w:sz="0" w:space="0" w:color="auto"/>
        <w:bottom w:val="none" w:sz="0" w:space="0" w:color="auto"/>
        <w:right w:val="none" w:sz="0" w:space="0" w:color="auto"/>
      </w:divBdr>
    </w:div>
    <w:div w:id="290064675">
      <w:marLeft w:val="0"/>
      <w:marRight w:val="0"/>
      <w:marTop w:val="0"/>
      <w:marBottom w:val="0"/>
      <w:divBdr>
        <w:top w:val="none" w:sz="0" w:space="0" w:color="auto"/>
        <w:left w:val="none" w:sz="0" w:space="0" w:color="auto"/>
        <w:bottom w:val="none" w:sz="0" w:space="0" w:color="auto"/>
        <w:right w:val="none" w:sz="0" w:space="0" w:color="auto"/>
      </w:divBdr>
    </w:div>
    <w:div w:id="290064700">
      <w:marLeft w:val="0"/>
      <w:marRight w:val="0"/>
      <w:marTop w:val="0"/>
      <w:marBottom w:val="0"/>
      <w:divBdr>
        <w:top w:val="none" w:sz="0" w:space="0" w:color="auto"/>
        <w:left w:val="none" w:sz="0" w:space="0" w:color="auto"/>
        <w:bottom w:val="none" w:sz="0" w:space="0" w:color="auto"/>
        <w:right w:val="none" w:sz="0" w:space="0" w:color="auto"/>
      </w:divBdr>
      <w:divsChild>
        <w:div w:id="290064676">
          <w:marLeft w:val="0"/>
          <w:marRight w:val="0"/>
          <w:marTop w:val="0"/>
          <w:marBottom w:val="0"/>
          <w:divBdr>
            <w:top w:val="none" w:sz="0" w:space="0" w:color="auto"/>
            <w:left w:val="none" w:sz="0" w:space="0" w:color="auto"/>
            <w:bottom w:val="none" w:sz="0" w:space="0" w:color="auto"/>
            <w:right w:val="none" w:sz="0" w:space="0" w:color="auto"/>
          </w:divBdr>
        </w:div>
        <w:div w:id="290064677">
          <w:marLeft w:val="0"/>
          <w:marRight w:val="0"/>
          <w:marTop w:val="0"/>
          <w:marBottom w:val="0"/>
          <w:divBdr>
            <w:top w:val="none" w:sz="0" w:space="0" w:color="auto"/>
            <w:left w:val="none" w:sz="0" w:space="0" w:color="auto"/>
            <w:bottom w:val="none" w:sz="0" w:space="0" w:color="auto"/>
            <w:right w:val="none" w:sz="0" w:space="0" w:color="auto"/>
          </w:divBdr>
        </w:div>
        <w:div w:id="290064684">
          <w:marLeft w:val="0"/>
          <w:marRight w:val="0"/>
          <w:marTop w:val="0"/>
          <w:marBottom w:val="0"/>
          <w:divBdr>
            <w:top w:val="none" w:sz="0" w:space="0" w:color="auto"/>
            <w:left w:val="none" w:sz="0" w:space="0" w:color="auto"/>
            <w:bottom w:val="none" w:sz="0" w:space="0" w:color="auto"/>
            <w:right w:val="none" w:sz="0" w:space="0" w:color="auto"/>
          </w:divBdr>
        </w:div>
        <w:div w:id="290064685">
          <w:marLeft w:val="0"/>
          <w:marRight w:val="0"/>
          <w:marTop w:val="0"/>
          <w:marBottom w:val="0"/>
          <w:divBdr>
            <w:top w:val="none" w:sz="0" w:space="0" w:color="auto"/>
            <w:left w:val="none" w:sz="0" w:space="0" w:color="auto"/>
            <w:bottom w:val="none" w:sz="0" w:space="0" w:color="auto"/>
            <w:right w:val="none" w:sz="0" w:space="0" w:color="auto"/>
          </w:divBdr>
        </w:div>
        <w:div w:id="290064686">
          <w:marLeft w:val="0"/>
          <w:marRight w:val="0"/>
          <w:marTop w:val="0"/>
          <w:marBottom w:val="0"/>
          <w:divBdr>
            <w:top w:val="none" w:sz="0" w:space="0" w:color="auto"/>
            <w:left w:val="none" w:sz="0" w:space="0" w:color="auto"/>
            <w:bottom w:val="none" w:sz="0" w:space="0" w:color="auto"/>
            <w:right w:val="none" w:sz="0" w:space="0" w:color="auto"/>
          </w:divBdr>
        </w:div>
        <w:div w:id="290064687">
          <w:marLeft w:val="0"/>
          <w:marRight w:val="0"/>
          <w:marTop w:val="0"/>
          <w:marBottom w:val="0"/>
          <w:divBdr>
            <w:top w:val="none" w:sz="0" w:space="0" w:color="auto"/>
            <w:left w:val="none" w:sz="0" w:space="0" w:color="auto"/>
            <w:bottom w:val="none" w:sz="0" w:space="0" w:color="auto"/>
            <w:right w:val="none" w:sz="0" w:space="0" w:color="auto"/>
          </w:divBdr>
        </w:div>
        <w:div w:id="290064697">
          <w:marLeft w:val="0"/>
          <w:marRight w:val="0"/>
          <w:marTop w:val="0"/>
          <w:marBottom w:val="0"/>
          <w:divBdr>
            <w:top w:val="none" w:sz="0" w:space="0" w:color="auto"/>
            <w:left w:val="none" w:sz="0" w:space="0" w:color="auto"/>
            <w:bottom w:val="none" w:sz="0" w:space="0" w:color="auto"/>
            <w:right w:val="none" w:sz="0" w:space="0" w:color="auto"/>
          </w:divBdr>
        </w:div>
        <w:div w:id="290064698">
          <w:marLeft w:val="0"/>
          <w:marRight w:val="0"/>
          <w:marTop w:val="0"/>
          <w:marBottom w:val="0"/>
          <w:divBdr>
            <w:top w:val="none" w:sz="0" w:space="0" w:color="auto"/>
            <w:left w:val="none" w:sz="0" w:space="0" w:color="auto"/>
            <w:bottom w:val="none" w:sz="0" w:space="0" w:color="auto"/>
            <w:right w:val="none" w:sz="0" w:space="0" w:color="auto"/>
          </w:divBdr>
        </w:div>
        <w:div w:id="290064701">
          <w:marLeft w:val="0"/>
          <w:marRight w:val="0"/>
          <w:marTop w:val="0"/>
          <w:marBottom w:val="0"/>
          <w:divBdr>
            <w:top w:val="none" w:sz="0" w:space="0" w:color="auto"/>
            <w:left w:val="none" w:sz="0" w:space="0" w:color="auto"/>
            <w:bottom w:val="none" w:sz="0" w:space="0" w:color="auto"/>
            <w:right w:val="none" w:sz="0" w:space="0" w:color="auto"/>
          </w:divBdr>
        </w:div>
        <w:div w:id="290064704">
          <w:marLeft w:val="0"/>
          <w:marRight w:val="0"/>
          <w:marTop w:val="0"/>
          <w:marBottom w:val="0"/>
          <w:divBdr>
            <w:top w:val="none" w:sz="0" w:space="0" w:color="auto"/>
            <w:left w:val="none" w:sz="0" w:space="0" w:color="auto"/>
            <w:bottom w:val="none" w:sz="0" w:space="0" w:color="auto"/>
            <w:right w:val="none" w:sz="0" w:space="0" w:color="auto"/>
          </w:divBdr>
        </w:div>
        <w:div w:id="290064706">
          <w:marLeft w:val="0"/>
          <w:marRight w:val="0"/>
          <w:marTop w:val="0"/>
          <w:marBottom w:val="0"/>
          <w:divBdr>
            <w:top w:val="none" w:sz="0" w:space="0" w:color="auto"/>
            <w:left w:val="none" w:sz="0" w:space="0" w:color="auto"/>
            <w:bottom w:val="none" w:sz="0" w:space="0" w:color="auto"/>
            <w:right w:val="none" w:sz="0" w:space="0" w:color="auto"/>
          </w:divBdr>
        </w:div>
        <w:div w:id="290064707">
          <w:marLeft w:val="0"/>
          <w:marRight w:val="0"/>
          <w:marTop w:val="0"/>
          <w:marBottom w:val="0"/>
          <w:divBdr>
            <w:top w:val="none" w:sz="0" w:space="0" w:color="auto"/>
            <w:left w:val="none" w:sz="0" w:space="0" w:color="auto"/>
            <w:bottom w:val="none" w:sz="0" w:space="0" w:color="auto"/>
            <w:right w:val="none" w:sz="0" w:space="0" w:color="auto"/>
          </w:divBdr>
        </w:div>
        <w:div w:id="290064711">
          <w:marLeft w:val="0"/>
          <w:marRight w:val="0"/>
          <w:marTop w:val="0"/>
          <w:marBottom w:val="0"/>
          <w:divBdr>
            <w:top w:val="none" w:sz="0" w:space="0" w:color="auto"/>
            <w:left w:val="none" w:sz="0" w:space="0" w:color="auto"/>
            <w:bottom w:val="none" w:sz="0" w:space="0" w:color="auto"/>
            <w:right w:val="none" w:sz="0" w:space="0" w:color="auto"/>
          </w:divBdr>
        </w:div>
        <w:div w:id="290064713">
          <w:marLeft w:val="0"/>
          <w:marRight w:val="0"/>
          <w:marTop w:val="0"/>
          <w:marBottom w:val="0"/>
          <w:divBdr>
            <w:top w:val="none" w:sz="0" w:space="0" w:color="auto"/>
            <w:left w:val="none" w:sz="0" w:space="0" w:color="auto"/>
            <w:bottom w:val="none" w:sz="0" w:space="0" w:color="auto"/>
            <w:right w:val="none" w:sz="0" w:space="0" w:color="auto"/>
          </w:divBdr>
        </w:div>
        <w:div w:id="290064720">
          <w:marLeft w:val="0"/>
          <w:marRight w:val="0"/>
          <w:marTop w:val="0"/>
          <w:marBottom w:val="0"/>
          <w:divBdr>
            <w:top w:val="none" w:sz="0" w:space="0" w:color="auto"/>
            <w:left w:val="none" w:sz="0" w:space="0" w:color="auto"/>
            <w:bottom w:val="none" w:sz="0" w:space="0" w:color="auto"/>
            <w:right w:val="none" w:sz="0" w:space="0" w:color="auto"/>
          </w:divBdr>
        </w:div>
        <w:div w:id="290064722">
          <w:marLeft w:val="0"/>
          <w:marRight w:val="0"/>
          <w:marTop w:val="0"/>
          <w:marBottom w:val="0"/>
          <w:divBdr>
            <w:top w:val="none" w:sz="0" w:space="0" w:color="auto"/>
            <w:left w:val="none" w:sz="0" w:space="0" w:color="auto"/>
            <w:bottom w:val="none" w:sz="0" w:space="0" w:color="auto"/>
            <w:right w:val="none" w:sz="0" w:space="0" w:color="auto"/>
          </w:divBdr>
        </w:div>
        <w:div w:id="290064723">
          <w:marLeft w:val="0"/>
          <w:marRight w:val="0"/>
          <w:marTop w:val="0"/>
          <w:marBottom w:val="0"/>
          <w:divBdr>
            <w:top w:val="none" w:sz="0" w:space="0" w:color="auto"/>
            <w:left w:val="none" w:sz="0" w:space="0" w:color="auto"/>
            <w:bottom w:val="none" w:sz="0" w:space="0" w:color="auto"/>
            <w:right w:val="none" w:sz="0" w:space="0" w:color="auto"/>
          </w:divBdr>
        </w:div>
        <w:div w:id="290064724">
          <w:marLeft w:val="0"/>
          <w:marRight w:val="0"/>
          <w:marTop w:val="0"/>
          <w:marBottom w:val="0"/>
          <w:divBdr>
            <w:top w:val="none" w:sz="0" w:space="0" w:color="auto"/>
            <w:left w:val="none" w:sz="0" w:space="0" w:color="auto"/>
            <w:bottom w:val="none" w:sz="0" w:space="0" w:color="auto"/>
            <w:right w:val="none" w:sz="0" w:space="0" w:color="auto"/>
          </w:divBdr>
        </w:div>
        <w:div w:id="290064725">
          <w:marLeft w:val="0"/>
          <w:marRight w:val="0"/>
          <w:marTop w:val="0"/>
          <w:marBottom w:val="0"/>
          <w:divBdr>
            <w:top w:val="none" w:sz="0" w:space="0" w:color="auto"/>
            <w:left w:val="none" w:sz="0" w:space="0" w:color="auto"/>
            <w:bottom w:val="none" w:sz="0" w:space="0" w:color="auto"/>
            <w:right w:val="none" w:sz="0" w:space="0" w:color="auto"/>
          </w:divBdr>
        </w:div>
        <w:div w:id="290064726">
          <w:marLeft w:val="0"/>
          <w:marRight w:val="0"/>
          <w:marTop w:val="0"/>
          <w:marBottom w:val="0"/>
          <w:divBdr>
            <w:top w:val="none" w:sz="0" w:space="0" w:color="auto"/>
            <w:left w:val="none" w:sz="0" w:space="0" w:color="auto"/>
            <w:bottom w:val="none" w:sz="0" w:space="0" w:color="auto"/>
            <w:right w:val="none" w:sz="0" w:space="0" w:color="auto"/>
          </w:divBdr>
        </w:div>
        <w:div w:id="290064728">
          <w:marLeft w:val="0"/>
          <w:marRight w:val="0"/>
          <w:marTop w:val="0"/>
          <w:marBottom w:val="0"/>
          <w:divBdr>
            <w:top w:val="none" w:sz="0" w:space="0" w:color="auto"/>
            <w:left w:val="none" w:sz="0" w:space="0" w:color="auto"/>
            <w:bottom w:val="none" w:sz="0" w:space="0" w:color="auto"/>
            <w:right w:val="none" w:sz="0" w:space="0" w:color="auto"/>
          </w:divBdr>
        </w:div>
        <w:div w:id="290064732">
          <w:marLeft w:val="0"/>
          <w:marRight w:val="0"/>
          <w:marTop w:val="0"/>
          <w:marBottom w:val="0"/>
          <w:divBdr>
            <w:top w:val="none" w:sz="0" w:space="0" w:color="auto"/>
            <w:left w:val="none" w:sz="0" w:space="0" w:color="auto"/>
            <w:bottom w:val="none" w:sz="0" w:space="0" w:color="auto"/>
            <w:right w:val="none" w:sz="0" w:space="0" w:color="auto"/>
          </w:divBdr>
        </w:div>
        <w:div w:id="290064734">
          <w:marLeft w:val="0"/>
          <w:marRight w:val="0"/>
          <w:marTop w:val="0"/>
          <w:marBottom w:val="0"/>
          <w:divBdr>
            <w:top w:val="none" w:sz="0" w:space="0" w:color="auto"/>
            <w:left w:val="none" w:sz="0" w:space="0" w:color="auto"/>
            <w:bottom w:val="none" w:sz="0" w:space="0" w:color="auto"/>
            <w:right w:val="none" w:sz="0" w:space="0" w:color="auto"/>
          </w:divBdr>
        </w:div>
        <w:div w:id="290064736">
          <w:marLeft w:val="0"/>
          <w:marRight w:val="0"/>
          <w:marTop w:val="0"/>
          <w:marBottom w:val="0"/>
          <w:divBdr>
            <w:top w:val="none" w:sz="0" w:space="0" w:color="auto"/>
            <w:left w:val="none" w:sz="0" w:space="0" w:color="auto"/>
            <w:bottom w:val="none" w:sz="0" w:space="0" w:color="auto"/>
            <w:right w:val="none" w:sz="0" w:space="0" w:color="auto"/>
          </w:divBdr>
        </w:div>
        <w:div w:id="290064740">
          <w:marLeft w:val="0"/>
          <w:marRight w:val="0"/>
          <w:marTop w:val="0"/>
          <w:marBottom w:val="0"/>
          <w:divBdr>
            <w:top w:val="none" w:sz="0" w:space="0" w:color="auto"/>
            <w:left w:val="none" w:sz="0" w:space="0" w:color="auto"/>
            <w:bottom w:val="none" w:sz="0" w:space="0" w:color="auto"/>
            <w:right w:val="none" w:sz="0" w:space="0" w:color="auto"/>
          </w:divBdr>
        </w:div>
        <w:div w:id="290064744">
          <w:marLeft w:val="0"/>
          <w:marRight w:val="0"/>
          <w:marTop w:val="0"/>
          <w:marBottom w:val="0"/>
          <w:divBdr>
            <w:top w:val="none" w:sz="0" w:space="0" w:color="auto"/>
            <w:left w:val="none" w:sz="0" w:space="0" w:color="auto"/>
            <w:bottom w:val="none" w:sz="0" w:space="0" w:color="auto"/>
            <w:right w:val="none" w:sz="0" w:space="0" w:color="auto"/>
          </w:divBdr>
        </w:div>
        <w:div w:id="290064753">
          <w:marLeft w:val="0"/>
          <w:marRight w:val="0"/>
          <w:marTop w:val="0"/>
          <w:marBottom w:val="0"/>
          <w:divBdr>
            <w:top w:val="none" w:sz="0" w:space="0" w:color="auto"/>
            <w:left w:val="none" w:sz="0" w:space="0" w:color="auto"/>
            <w:bottom w:val="none" w:sz="0" w:space="0" w:color="auto"/>
            <w:right w:val="none" w:sz="0" w:space="0" w:color="auto"/>
          </w:divBdr>
        </w:div>
        <w:div w:id="290064754">
          <w:marLeft w:val="0"/>
          <w:marRight w:val="0"/>
          <w:marTop w:val="0"/>
          <w:marBottom w:val="0"/>
          <w:divBdr>
            <w:top w:val="none" w:sz="0" w:space="0" w:color="auto"/>
            <w:left w:val="none" w:sz="0" w:space="0" w:color="auto"/>
            <w:bottom w:val="none" w:sz="0" w:space="0" w:color="auto"/>
            <w:right w:val="none" w:sz="0" w:space="0" w:color="auto"/>
          </w:divBdr>
        </w:div>
        <w:div w:id="290064765">
          <w:marLeft w:val="0"/>
          <w:marRight w:val="0"/>
          <w:marTop w:val="0"/>
          <w:marBottom w:val="0"/>
          <w:divBdr>
            <w:top w:val="none" w:sz="0" w:space="0" w:color="auto"/>
            <w:left w:val="none" w:sz="0" w:space="0" w:color="auto"/>
            <w:bottom w:val="none" w:sz="0" w:space="0" w:color="auto"/>
            <w:right w:val="none" w:sz="0" w:space="0" w:color="auto"/>
          </w:divBdr>
        </w:div>
        <w:div w:id="290064767">
          <w:marLeft w:val="0"/>
          <w:marRight w:val="0"/>
          <w:marTop w:val="0"/>
          <w:marBottom w:val="0"/>
          <w:divBdr>
            <w:top w:val="none" w:sz="0" w:space="0" w:color="auto"/>
            <w:left w:val="none" w:sz="0" w:space="0" w:color="auto"/>
            <w:bottom w:val="none" w:sz="0" w:space="0" w:color="auto"/>
            <w:right w:val="none" w:sz="0" w:space="0" w:color="auto"/>
          </w:divBdr>
        </w:div>
        <w:div w:id="290064768">
          <w:marLeft w:val="0"/>
          <w:marRight w:val="0"/>
          <w:marTop w:val="0"/>
          <w:marBottom w:val="0"/>
          <w:divBdr>
            <w:top w:val="none" w:sz="0" w:space="0" w:color="auto"/>
            <w:left w:val="none" w:sz="0" w:space="0" w:color="auto"/>
            <w:bottom w:val="none" w:sz="0" w:space="0" w:color="auto"/>
            <w:right w:val="none" w:sz="0" w:space="0" w:color="auto"/>
          </w:divBdr>
        </w:div>
        <w:div w:id="290064770">
          <w:marLeft w:val="0"/>
          <w:marRight w:val="0"/>
          <w:marTop w:val="0"/>
          <w:marBottom w:val="0"/>
          <w:divBdr>
            <w:top w:val="none" w:sz="0" w:space="0" w:color="auto"/>
            <w:left w:val="none" w:sz="0" w:space="0" w:color="auto"/>
            <w:bottom w:val="none" w:sz="0" w:space="0" w:color="auto"/>
            <w:right w:val="none" w:sz="0" w:space="0" w:color="auto"/>
          </w:divBdr>
        </w:div>
        <w:div w:id="290064771">
          <w:marLeft w:val="0"/>
          <w:marRight w:val="0"/>
          <w:marTop w:val="0"/>
          <w:marBottom w:val="0"/>
          <w:divBdr>
            <w:top w:val="none" w:sz="0" w:space="0" w:color="auto"/>
            <w:left w:val="none" w:sz="0" w:space="0" w:color="auto"/>
            <w:bottom w:val="none" w:sz="0" w:space="0" w:color="auto"/>
            <w:right w:val="none" w:sz="0" w:space="0" w:color="auto"/>
          </w:divBdr>
        </w:div>
        <w:div w:id="290064774">
          <w:marLeft w:val="0"/>
          <w:marRight w:val="0"/>
          <w:marTop w:val="0"/>
          <w:marBottom w:val="0"/>
          <w:divBdr>
            <w:top w:val="none" w:sz="0" w:space="0" w:color="auto"/>
            <w:left w:val="none" w:sz="0" w:space="0" w:color="auto"/>
            <w:bottom w:val="none" w:sz="0" w:space="0" w:color="auto"/>
            <w:right w:val="none" w:sz="0" w:space="0" w:color="auto"/>
          </w:divBdr>
        </w:div>
        <w:div w:id="290064776">
          <w:marLeft w:val="0"/>
          <w:marRight w:val="0"/>
          <w:marTop w:val="0"/>
          <w:marBottom w:val="0"/>
          <w:divBdr>
            <w:top w:val="none" w:sz="0" w:space="0" w:color="auto"/>
            <w:left w:val="none" w:sz="0" w:space="0" w:color="auto"/>
            <w:bottom w:val="none" w:sz="0" w:space="0" w:color="auto"/>
            <w:right w:val="none" w:sz="0" w:space="0" w:color="auto"/>
          </w:divBdr>
        </w:div>
        <w:div w:id="290064780">
          <w:marLeft w:val="0"/>
          <w:marRight w:val="0"/>
          <w:marTop w:val="0"/>
          <w:marBottom w:val="0"/>
          <w:divBdr>
            <w:top w:val="none" w:sz="0" w:space="0" w:color="auto"/>
            <w:left w:val="none" w:sz="0" w:space="0" w:color="auto"/>
            <w:bottom w:val="none" w:sz="0" w:space="0" w:color="auto"/>
            <w:right w:val="none" w:sz="0" w:space="0" w:color="auto"/>
          </w:divBdr>
        </w:div>
        <w:div w:id="290064783">
          <w:marLeft w:val="0"/>
          <w:marRight w:val="0"/>
          <w:marTop w:val="0"/>
          <w:marBottom w:val="0"/>
          <w:divBdr>
            <w:top w:val="none" w:sz="0" w:space="0" w:color="auto"/>
            <w:left w:val="none" w:sz="0" w:space="0" w:color="auto"/>
            <w:bottom w:val="none" w:sz="0" w:space="0" w:color="auto"/>
            <w:right w:val="none" w:sz="0" w:space="0" w:color="auto"/>
          </w:divBdr>
        </w:div>
        <w:div w:id="290064786">
          <w:marLeft w:val="0"/>
          <w:marRight w:val="0"/>
          <w:marTop w:val="0"/>
          <w:marBottom w:val="0"/>
          <w:divBdr>
            <w:top w:val="none" w:sz="0" w:space="0" w:color="auto"/>
            <w:left w:val="none" w:sz="0" w:space="0" w:color="auto"/>
            <w:bottom w:val="none" w:sz="0" w:space="0" w:color="auto"/>
            <w:right w:val="none" w:sz="0" w:space="0" w:color="auto"/>
          </w:divBdr>
        </w:div>
        <w:div w:id="290064790">
          <w:marLeft w:val="0"/>
          <w:marRight w:val="0"/>
          <w:marTop w:val="0"/>
          <w:marBottom w:val="0"/>
          <w:divBdr>
            <w:top w:val="none" w:sz="0" w:space="0" w:color="auto"/>
            <w:left w:val="none" w:sz="0" w:space="0" w:color="auto"/>
            <w:bottom w:val="none" w:sz="0" w:space="0" w:color="auto"/>
            <w:right w:val="none" w:sz="0" w:space="0" w:color="auto"/>
          </w:divBdr>
        </w:div>
        <w:div w:id="290064792">
          <w:marLeft w:val="0"/>
          <w:marRight w:val="0"/>
          <w:marTop w:val="0"/>
          <w:marBottom w:val="0"/>
          <w:divBdr>
            <w:top w:val="none" w:sz="0" w:space="0" w:color="auto"/>
            <w:left w:val="none" w:sz="0" w:space="0" w:color="auto"/>
            <w:bottom w:val="none" w:sz="0" w:space="0" w:color="auto"/>
            <w:right w:val="none" w:sz="0" w:space="0" w:color="auto"/>
          </w:divBdr>
        </w:div>
        <w:div w:id="290064793">
          <w:marLeft w:val="0"/>
          <w:marRight w:val="0"/>
          <w:marTop w:val="0"/>
          <w:marBottom w:val="0"/>
          <w:divBdr>
            <w:top w:val="none" w:sz="0" w:space="0" w:color="auto"/>
            <w:left w:val="none" w:sz="0" w:space="0" w:color="auto"/>
            <w:bottom w:val="none" w:sz="0" w:space="0" w:color="auto"/>
            <w:right w:val="none" w:sz="0" w:space="0" w:color="auto"/>
          </w:divBdr>
        </w:div>
        <w:div w:id="290064794">
          <w:marLeft w:val="0"/>
          <w:marRight w:val="0"/>
          <w:marTop w:val="0"/>
          <w:marBottom w:val="0"/>
          <w:divBdr>
            <w:top w:val="none" w:sz="0" w:space="0" w:color="auto"/>
            <w:left w:val="none" w:sz="0" w:space="0" w:color="auto"/>
            <w:bottom w:val="none" w:sz="0" w:space="0" w:color="auto"/>
            <w:right w:val="none" w:sz="0" w:space="0" w:color="auto"/>
          </w:divBdr>
        </w:div>
        <w:div w:id="290064795">
          <w:marLeft w:val="0"/>
          <w:marRight w:val="0"/>
          <w:marTop w:val="0"/>
          <w:marBottom w:val="0"/>
          <w:divBdr>
            <w:top w:val="none" w:sz="0" w:space="0" w:color="auto"/>
            <w:left w:val="none" w:sz="0" w:space="0" w:color="auto"/>
            <w:bottom w:val="none" w:sz="0" w:space="0" w:color="auto"/>
            <w:right w:val="none" w:sz="0" w:space="0" w:color="auto"/>
          </w:divBdr>
        </w:div>
        <w:div w:id="290064801">
          <w:marLeft w:val="0"/>
          <w:marRight w:val="0"/>
          <w:marTop w:val="0"/>
          <w:marBottom w:val="0"/>
          <w:divBdr>
            <w:top w:val="none" w:sz="0" w:space="0" w:color="auto"/>
            <w:left w:val="none" w:sz="0" w:space="0" w:color="auto"/>
            <w:bottom w:val="none" w:sz="0" w:space="0" w:color="auto"/>
            <w:right w:val="none" w:sz="0" w:space="0" w:color="auto"/>
          </w:divBdr>
        </w:div>
        <w:div w:id="290064803">
          <w:marLeft w:val="0"/>
          <w:marRight w:val="0"/>
          <w:marTop w:val="0"/>
          <w:marBottom w:val="0"/>
          <w:divBdr>
            <w:top w:val="none" w:sz="0" w:space="0" w:color="auto"/>
            <w:left w:val="none" w:sz="0" w:space="0" w:color="auto"/>
            <w:bottom w:val="none" w:sz="0" w:space="0" w:color="auto"/>
            <w:right w:val="none" w:sz="0" w:space="0" w:color="auto"/>
          </w:divBdr>
        </w:div>
        <w:div w:id="290064805">
          <w:marLeft w:val="0"/>
          <w:marRight w:val="0"/>
          <w:marTop w:val="0"/>
          <w:marBottom w:val="0"/>
          <w:divBdr>
            <w:top w:val="none" w:sz="0" w:space="0" w:color="auto"/>
            <w:left w:val="none" w:sz="0" w:space="0" w:color="auto"/>
            <w:bottom w:val="none" w:sz="0" w:space="0" w:color="auto"/>
            <w:right w:val="none" w:sz="0" w:space="0" w:color="auto"/>
          </w:divBdr>
        </w:div>
      </w:divsChild>
    </w:div>
    <w:div w:id="290064703">
      <w:marLeft w:val="0"/>
      <w:marRight w:val="0"/>
      <w:marTop w:val="0"/>
      <w:marBottom w:val="0"/>
      <w:divBdr>
        <w:top w:val="none" w:sz="0" w:space="0" w:color="auto"/>
        <w:left w:val="none" w:sz="0" w:space="0" w:color="auto"/>
        <w:bottom w:val="none" w:sz="0" w:space="0" w:color="auto"/>
        <w:right w:val="none" w:sz="0" w:space="0" w:color="auto"/>
      </w:divBdr>
      <w:divsChild>
        <w:div w:id="290064679">
          <w:marLeft w:val="0"/>
          <w:marRight w:val="0"/>
          <w:marTop w:val="0"/>
          <w:marBottom w:val="0"/>
          <w:divBdr>
            <w:top w:val="none" w:sz="0" w:space="0" w:color="auto"/>
            <w:left w:val="none" w:sz="0" w:space="0" w:color="auto"/>
            <w:bottom w:val="none" w:sz="0" w:space="0" w:color="auto"/>
            <w:right w:val="none" w:sz="0" w:space="0" w:color="auto"/>
          </w:divBdr>
        </w:div>
        <w:div w:id="290064680">
          <w:marLeft w:val="0"/>
          <w:marRight w:val="0"/>
          <w:marTop w:val="0"/>
          <w:marBottom w:val="0"/>
          <w:divBdr>
            <w:top w:val="none" w:sz="0" w:space="0" w:color="auto"/>
            <w:left w:val="none" w:sz="0" w:space="0" w:color="auto"/>
            <w:bottom w:val="none" w:sz="0" w:space="0" w:color="auto"/>
            <w:right w:val="none" w:sz="0" w:space="0" w:color="auto"/>
          </w:divBdr>
        </w:div>
        <w:div w:id="290064682">
          <w:marLeft w:val="0"/>
          <w:marRight w:val="0"/>
          <w:marTop w:val="0"/>
          <w:marBottom w:val="0"/>
          <w:divBdr>
            <w:top w:val="none" w:sz="0" w:space="0" w:color="auto"/>
            <w:left w:val="none" w:sz="0" w:space="0" w:color="auto"/>
            <w:bottom w:val="none" w:sz="0" w:space="0" w:color="auto"/>
            <w:right w:val="none" w:sz="0" w:space="0" w:color="auto"/>
          </w:divBdr>
        </w:div>
        <w:div w:id="290064692">
          <w:marLeft w:val="0"/>
          <w:marRight w:val="0"/>
          <w:marTop w:val="0"/>
          <w:marBottom w:val="0"/>
          <w:divBdr>
            <w:top w:val="none" w:sz="0" w:space="0" w:color="auto"/>
            <w:left w:val="none" w:sz="0" w:space="0" w:color="auto"/>
            <w:bottom w:val="none" w:sz="0" w:space="0" w:color="auto"/>
            <w:right w:val="none" w:sz="0" w:space="0" w:color="auto"/>
          </w:divBdr>
        </w:div>
        <w:div w:id="290064694">
          <w:marLeft w:val="0"/>
          <w:marRight w:val="0"/>
          <w:marTop w:val="0"/>
          <w:marBottom w:val="0"/>
          <w:divBdr>
            <w:top w:val="none" w:sz="0" w:space="0" w:color="auto"/>
            <w:left w:val="none" w:sz="0" w:space="0" w:color="auto"/>
            <w:bottom w:val="none" w:sz="0" w:space="0" w:color="auto"/>
            <w:right w:val="none" w:sz="0" w:space="0" w:color="auto"/>
          </w:divBdr>
        </w:div>
        <w:div w:id="290064695">
          <w:marLeft w:val="0"/>
          <w:marRight w:val="0"/>
          <w:marTop w:val="0"/>
          <w:marBottom w:val="0"/>
          <w:divBdr>
            <w:top w:val="none" w:sz="0" w:space="0" w:color="auto"/>
            <w:left w:val="none" w:sz="0" w:space="0" w:color="auto"/>
            <w:bottom w:val="none" w:sz="0" w:space="0" w:color="auto"/>
            <w:right w:val="none" w:sz="0" w:space="0" w:color="auto"/>
          </w:divBdr>
        </w:div>
        <w:div w:id="290064716">
          <w:marLeft w:val="0"/>
          <w:marRight w:val="0"/>
          <w:marTop w:val="0"/>
          <w:marBottom w:val="0"/>
          <w:divBdr>
            <w:top w:val="none" w:sz="0" w:space="0" w:color="auto"/>
            <w:left w:val="none" w:sz="0" w:space="0" w:color="auto"/>
            <w:bottom w:val="none" w:sz="0" w:space="0" w:color="auto"/>
            <w:right w:val="none" w:sz="0" w:space="0" w:color="auto"/>
          </w:divBdr>
        </w:div>
        <w:div w:id="290064727">
          <w:marLeft w:val="0"/>
          <w:marRight w:val="0"/>
          <w:marTop w:val="0"/>
          <w:marBottom w:val="0"/>
          <w:divBdr>
            <w:top w:val="none" w:sz="0" w:space="0" w:color="auto"/>
            <w:left w:val="none" w:sz="0" w:space="0" w:color="auto"/>
            <w:bottom w:val="none" w:sz="0" w:space="0" w:color="auto"/>
            <w:right w:val="none" w:sz="0" w:space="0" w:color="auto"/>
          </w:divBdr>
        </w:div>
        <w:div w:id="290064729">
          <w:marLeft w:val="0"/>
          <w:marRight w:val="0"/>
          <w:marTop w:val="0"/>
          <w:marBottom w:val="0"/>
          <w:divBdr>
            <w:top w:val="none" w:sz="0" w:space="0" w:color="auto"/>
            <w:left w:val="none" w:sz="0" w:space="0" w:color="auto"/>
            <w:bottom w:val="none" w:sz="0" w:space="0" w:color="auto"/>
            <w:right w:val="none" w:sz="0" w:space="0" w:color="auto"/>
          </w:divBdr>
        </w:div>
        <w:div w:id="290064745">
          <w:marLeft w:val="0"/>
          <w:marRight w:val="0"/>
          <w:marTop w:val="0"/>
          <w:marBottom w:val="0"/>
          <w:divBdr>
            <w:top w:val="none" w:sz="0" w:space="0" w:color="auto"/>
            <w:left w:val="none" w:sz="0" w:space="0" w:color="auto"/>
            <w:bottom w:val="none" w:sz="0" w:space="0" w:color="auto"/>
            <w:right w:val="none" w:sz="0" w:space="0" w:color="auto"/>
          </w:divBdr>
        </w:div>
        <w:div w:id="290064749">
          <w:marLeft w:val="0"/>
          <w:marRight w:val="0"/>
          <w:marTop w:val="0"/>
          <w:marBottom w:val="0"/>
          <w:divBdr>
            <w:top w:val="none" w:sz="0" w:space="0" w:color="auto"/>
            <w:left w:val="none" w:sz="0" w:space="0" w:color="auto"/>
            <w:bottom w:val="none" w:sz="0" w:space="0" w:color="auto"/>
            <w:right w:val="none" w:sz="0" w:space="0" w:color="auto"/>
          </w:divBdr>
        </w:div>
        <w:div w:id="290064755">
          <w:marLeft w:val="0"/>
          <w:marRight w:val="0"/>
          <w:marTop w:val="0"/>
          <w:marBottom w:val="0"/>
          <w:divBdr>
            <w:top w:val="none" w:sz="0" w:space="0" w:color="auto"/>
            <w:left w:val="none" w:sz="0" w:space="0" w:color="auto"/>
            <w:bottom w:val="none" w:sz="0" w:space="0" w:color="auto"/>
            <w:right w:val="none" w:sz="0" w:space="0" w:color="auto"/>
          </w:divBdr>
        </w:div>
        <w:div w:id="290064760">
          <w:marLeft w:val="0"/>
          <w:marRight w:val="0"/>
          <w:marTop w:val="0"/>
          <w:marBottom w:val="0"/>
          <w:divBdr>
            <w:top w:val="none" w:sz="0" w:space="0" w:color="auto"/>
            <w:left w:val="none" w:sz="0" w:space="0" w:color="auto"/>
            <w:bottom w:val="none" w:sz="0" w:space="0" w:color="auto"/>
            <w:right w:val="none" w:sz="0" w:space="0" w:color="auto"/>
          </w:divBdr>
        </w:div>
        <w:div w:id="290064762">
          <w:marLeft w:val="0"/>
          <w:marRight w:val="0"/>
          <w:marTop w:val="0"/>
          <w:marBottom w:val="0"/>
          <w:divBdr>
            <w:top w:val="none" w:sz="0" w:space="0" w:color="auto"/>
            <w:left w:val="none" w:sz="0" w:space="0" w:color="auto"/>
            <w:bottom w:val="none" w:sz="0" w:space="0" w:color="auto"/>
            <w:right w:val="none" w:sz="0" w:space="0" w:color="auto"/>
          </w:divBdr>
        </w:div>
        <w:div w:id="290064763">
          <w:marLeft w:val="0"/>
          <w:marRight w:val="0"/>
          <w:marTop w:val="0"/>
          <w:marBottom w:val="0"/>
          <w:divBdr>
            <w:top w:val="none" w:sz="0" w:space="0" w:color="auto"/>
            <w:left w:val="none" w:sz="0" w:space="0" w:color="auto"/>
            <w:bottom w:val="none" w:sz="0" w:space="0" w:color="auto"/>
            <w:right w:val="none" w:sz="0" w:space="0" w:color="auto"/>
          </w:divBdr>
        </w:div>
        <w:div w:id="290064769">
          <w:marLeft w:val="0"/>
          <w:marRight w:val="0"/>
          <w:marTop w:val="0"/>
          <w:marBottom w:val="0"/>
          <w:divBdr>
            <w:top w:val="none" w:sz="0" w:space="0" w:color="auto"/>
            <w:left w:val="none" w:sz="0" w:space="0" w:color="auto"/>
            <w:bottom w:val="none" w:sz="0" w:space="0" w:color="auto"/>
            <w:right w:val="none" w:sz="0" w:space="0" w:color="auto"/>
          </w:divBdr>
        </w:div>
        <w:div w:id="290064775">
          <w:marLeft w:val="0"/>
          <w:marRight w:val="0"/>
          <w:marTop w:val="0"/>
          <w:marBottom w:val="0"/>
          <w:divBdr>
            <w:top w:val="none" w:sz="0" w:space="0" w:color="auto"/>
            <w:left w:val="none" w:sz="0" w:space="0" w:color="auto"/>
            <w:bottom w:val="none" w:sz="0" w:space="0" w:color="auto"/>
            <w:right w:val="none" w:sz="0" w:space="0" w:color="auto"/>
          </w:divBdr>
        </w:div>
        <w:div w:id="290064779">
          <w:marLeft w:val="0"/>
          <w:marRight w:val="0"/>
          <w:marTop w:val="0"/>
          <w:marBottom w:val="0"/>
          <w:divBdr>
            <w:top w:val="none" w:sz="0" w:space="0" w:color="auto"/>
            <w:left w:val="none" w:sz="0" w:space="0" w:color="auto"/>
            <w:bottom w:val="none" w:sz="0" w:space="0" w:color="auto"/>
            <w:right w:val="none" w:sz="0" w:space="0" w:color="auto"/>
          </w:divBdr>
        </w:div>
        <w:div w:id="290064782">
          <w:marLeft w:val="0"/>
          <w:marRight w:val="0"/>
          <w:marTop w:val="0"/>
          <w:marBottom w:val="0"/>
          <w:divBdr>
            <w:top w:val="none" w:sz="0" w:space="0" w:color="auto"/>
            <w:left w:val="none" w:sz="0" w:space="0" w:color="auto"/>
            <w:bottom w:val="none" w:sz="0" w:space="0" w:color="auto"/>
            <w:right w:val="none" w:sz="0" w:space="0" w:color="auto"/>
          </w:divBdr>
        </w:div>
        <w:div w:id="290064802">
          <w:marLeft w:val="0"/>
          <w:marRight w:val="0"/>
          <w:marTop w:val="0"/>
          <w:marBottom w:val="0"/>
          <w:divBdr>
            <w:top w:val="none" w:sz="0" w:space="0" w:color="auto"/>
            <w:left w:val="none" w:sz="0" w:space="0" w:color="auto"/>
            <w:bottom w:val="none" w:sz="0" w:space="0" w:color="auto"/>
            <w:right w:val="none" w:sz="0" w:space="0" w:color="auto"/>
          </w:divBdr>
        </w:div>
      </w:divsChild>
    </w:div>
    <w:div w:id="290064715">
      <w:marLeft w:val="0"/>
      <w:marRight w:val="0"/>
      <w:marTop w:val="0"/>
      <w:marBottom w:val="0"/>
      <w:divBdr>
        <w:top w:val="none" w:sz="0" w:space="0" w:color="auto"/>
        <w:left w:val="none" w:sz="0" w:space="0" w:color="auto"/>
        <w:bottom w:val="none" w:sz="0" w:space="0" w:color="auto"/>
        <w:right w:val="none" w:sz="0" w:space="0" w:color="auto"/>
      </w:divBdr>
      <w:divsChild>
        <w:div w:id="290064750">
          <w:marLeft w:val="0"/>
          <w:marRight w:val="0"/>
          <w:marTop w:val="0"/>
          <w:marBottom w:val="0"/>
          <w:divBdr>
            <w:top w:val="none" w:sz="0" w:space="0" w:color="auto"/>
            <w:left w:val="none" w:sz="0" w:space="0" w:color="auto"/>
            <w:bottom w:val="none" w:sz="0" w:space="0" w:color="auto"/>
            <w:right w:val="none" w:sz="0" w:space="0" w:color="auto"/>
          </w:divBdr>
        </w:div>
        <w:div w:id="290064787">
          <w:marLeft w:val="0"/>
          <w:marRight w:val="0"/>
          <w:marTop w:val="0"/>
          <w:marBottom w:val="0"/>
          <w:divBdr>
            <w:top w:val="none" w:sz="0" w:space="0" w:color="auto"/>
            <w:left w:val="none" w:sz="0" w:space="0" w:color="auto"/>
            <w:bottom w:val="none" w:sz="0" w:space="0" w:color="auto"/>
            <w:right w:val="none" w:sz="0" w:space="0" w:color="auto"/>
          </w:divBdr>
        </w:div>
        <w:div w:id="290064789">
          <w:marLeft w:val="0"/>
          <w:marRight w:val="0"/>
          <w:marTop w:val="0"/>
          <w:marBottom w:val="0"/>
          <w:divBdr>
            <w:top w:val="none" w:sz="0" w:space="0" w:color="auto"/>
            <w:left w:val="none" w:sz="0" w:space="0" w:color="auto"/>
            <w:bottom w:val="none" w:sz="0" w:space="0" w:color="auto"/>
            <w:right w:val="none" w:sz="0" w:space="0" w:color="auto"/>
          </w:divBdr>
        </w:div>
      </w:divsChild>
    </w:div>
    <w:div w:id="290064733">
      <w:marLeft w:val="0"/>
      <w:marRight w:val="0"/>
      <w:marTop w:val="0"/>
      <w:marBottom w:val="0"/>
      <w:divBdr>
        <w:top w:val="none" w:sz="0" w:space="0" w:color="auto"/>
        <w:left w:val="none" w:sz="0" w:space="0" w:color="auto"/>
        <w:bottom w:val="none" w:sz="0" w:space="0" w:color="auto"/>
        <w:right w:val="none" w:sz="0" w:space="0" w:color="auto"/>
      </w:divBdr>
    </w:div>
    <w:div w:id="290064737">
      <w:marLeft w:val="0"/>
      <w:marRight w:val="0"/>
      <w:marTop w:val="0"/>
      <w:marBottom w:val="0"/>
      <w:divBdr>
        <w:top w:val="none" w:sz="0" w:space="0" w:color="auto"/>
        <w:left w:val="none" w:sz="0" w:space="0" w:color="auto"/>
        <w:bottom w:val="none" w:sz="0" w:space="0" w:color="auto"/>
        <w:right w:val="none" w:sz="0" w:space="0" w:color="auto"/>
      </w:divBdr>
    </w:div>
    <w:div w:id="290064738">
      <w:marLeft w:val="0"/>
      <w:marRight w:val="0"/>
      <w:marTop w:val="0"/>
      <w:marBottom w:val="0"/>
      <w:divBdr>
        <w:top w:val="none" w:sz="0" w:space="0" w:color="auto"/>
        <w:left w:val="none" w:sz="0" w:space="0" w:color="auto"/>
        <w:bottom w:val="none" w:sz="0" w:space="0" w:color="auto"/>
        <w:right w:val="none" w:sz="0" w:space="0" w:color="auto"/>
      </w:divBdr>
      <w:divsChild>
        <w:div w:id="290064746">
          <w:marLeft w:val="0"/>
          <w:marRight w:val="0"/>
          <w:marTop w:val="0"/>
          <w:marBottom w:val="0"/>
          <w:divBdr>
            <w:top w:val="none" w:sz="0" w:space="0" w:color="auto"/>
            <w:left w:val="none" w:sz="0" w:space="0" w:color="auto"/>
            <w:bottom w:val="none" w:sz="0" w:space="0" w:color="auto"/>
            <w:right w:val="none" w:sz="0" w:space="0" w:color="auto"/>
          </w:divBdr>
          <w:divsChild>
            <w:div w:id="290064689">
              <w:marLeft w:val="0"/>
              <w:marRight w:val="0"/>
              <w:marTop w:val="0"/>
              <w:marBottom w:val="0"/>
              <w:divBdr>
                <w:top w:val="none" w:sz="0" w:space="0" w:color="auto"/>
                <w:left w:val="none" w:sz="0" w:space="0" w:color="auto"/>
                <w:bottom w:val="none" w:sz="0" w:space="0" w:color="auto"/>
                <w:right w:val="none" w:sz="0" w:space="0" w:color="auto"/>
              </w:divBdr>
            </w:div>
            <w:div w:id="290064717">
              <w:marLeft w:val="0"/>
              <w:marRight w:val="0"/>
              <w:marTop w:val="0"/>
              <w:marBottom w:val="0"/>
              <w:divBdr>
                <w:top w:val="none" w:sz="0" w:space="0" w:color="auto"/>
                <w:left w:val="none" w:sz="0" w:space="0" w:color="auto"/>
                <w:bottom w:val="none" w:sz="0" w:space="0" w:color="auto"/>
                <w:right w:val="none" w:sz="0" w:space="0" w:color="auto"/>
              </w:divBdr>
            </w:div>
            <w:div w:id="290064719">
              <w:marLeft w:val="0"/>
              <w:marRight w:val="0"/>
              <w:marTop w:val="0"/>
              <w:marBottom w:val="0"/>
              <w:divBdr>
                <w:top w:val="none" w:sz="0" w:space="0" w:color="auto"/>
                <w:left w:val="none" w:sz="0" w:space="0" w:color="auto"/>
                <w:bottom w:val="none" w:sz="0" w:space="0" w:color="auto"/>
                <w:right w:val="none" w:sz="0" w:space="0" w:color="auto"/>
              </w:divBdr>
            </w:div>
            <w:div w:id="290064739">
              <w:marLeft w:val="0"/>
              <w:marRight w:val="0"/>
              <w:marTop w:val="0"/>
              <w:marBottom w:val="0"/>
              <w:divBdr>
                <w:top w:val="none" w:sz="0" w:space="0" w:color="auto"/>
                <w:left w:val="none" w:sz="0" w:space="0" w:color="auto"/>
                <w:bottom w:val="none" w:sz="0" w:space="0" w:color="auto"/>
                <w:right w:val="none" w:sz="0" w:space="0" w:color="auto"/>
              </w:divBdr>
            </w:div>
            <w:div w:id="290064741">
              <w:marLeft w:val="0"/>
              <w:marRight w:val="0"/>
              <w:marTop w:val="0"/>
              <w:marBottom w:val="0"/>
              <w:divBdr>
                <w:top w:val="none" w:sz="0" w:space="0" w:color="auto"/>
                <w:left w:val="none" w:sz="0" w:space="0" w:color="auto"/>
                <w:bottom w:val="none" w:sz="0" w:space="0" w:color="auto"/>
                <w:right w:val="none" w:sz="0" w:space="0" w:color="auto"/>
              </w:divBdr>
            </w:div>
            <w:div w:id="29006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64747">
      <w:marLeft w:val="0"/>
      <w:marRight w:val="0"/>
      <w:marTop w:val="0"/>
      <w:marBottom w:val="0"/>
      <w:divBdr>
        <w:top w:val="none" w:sz="0" w:space="0" w:color="auto"/>
        <w:left w:val="none" w:sz="0" w:space="0" w:color="auto"/>
        <w:bottom w:val="none" w:sz="0" w:space="0" w:color="auto"/>
        <w:right w:val="none" w:sz="0" w:space="0" w:color="auto"/>
      </w:divBdr>
    </w:div>
    <w:div w:id="290064748">
      <w:marLeft w:val="0"/>
      <w:marRight w:val="0"/>
      <w:marTop w:val="0"/>
      <w:marBottom w:val="0"/>
      <w:divBdr>
        <w:top w:val="none" w:sz="0" w:space="0" w:color="auto"/>
        <w:left w:val="none" w:sz="0" w:space="0" w:color="auto"/>
        <w:bottom w:val="none" w:sz="0" w:space="0" w:color="auto"/>
        <w:right w:val="none" w:sz="0" w:space="0" w:color="auto"/>
      </w:divBdr>
    </w:div>
    <w:div w:id="290064757">
      <w:marLeft w:val="0"/>
      <w:marRight w:val="0"/>
      <w:marTop w:val="0"/>
      <w:marBottom w:val="0"/>
      <w:divBdr>
        <w:top w:val="none" w:sz="0" w:space="0" w:color="auto"/>
        <w:left w:val="none" w:sz="0" w:space="0" w:color="auto"/>
        <w:bottom w:val="none" w:sz="0" w:space="0" w:color="auto"/>
        <w:right w:val="none" w:sz="0" w:space="0" w:color="auto"/>
      </w:divBdr>
      <w:divsChild>
        <w:div w:id="290064696">
          <w:marLeft w:val="0"/>
          <w:marRight w:val="0"/>
          <w:marTop w:val="0"/>
          <w:marBottom w:val="0"/>
          <w:divBdr>
            <w:top w:val="none" w:sz="0" w:space="0" w:color="auto"/>
            <w:left w:val="none" w:sz="0" w:space="0" w:color="auto"/>
            <w:bottom w:val="none" w:sz="0" w:space="0" w:color="auto"/>
            <w:right w:val="none" w:sz="0" w:space="0" w:color="auto"/>
          </w:divBdr>
        </w:div>
        <w:div w:id="290064761">
          <w:marLeft w:val="0"/>
          <w:marRight w:val="0"/>
          <w:marTop w:val="0"/>
          <w:marBottom w:val="0"/>
          <w:divBdr>
            <w:top w:val="none" w:sz="0" w:space="0" w:color="auto"/>
            <w:left w:val="none" w:sz="0" w:space="0" w:color="auto"/>
            <w:bottom w:val="none" w:sz="0" w:space="0" w:color="auto"/>
            <w:right w:val="none" w:sz="0" w:space="0" w:color="auto"/>
          </w:divBdr>
        </w:div>
      </w:divsChild>
    </w:div>
    <w:div w:id="290064758">
      <w:marLeft w:val="0"/>
      <w:marRight w:val="0"/>
      <w:marTop w:val="0"/>
      <w:marBottom w:val="0"/>
      <w:divBdr>
        <w:top w:val="none" w:sz="0" w:space="0" w:color="auto"/>
        <w:left w:val="none" w:sz="0" w:space="0" w:color="auto"/>
        <w:bottom w:val="none" w:sz="0" w:space="0" w:color="auto"/>
        <w:right w:val="none" w:sz="0" w:space="0" w:color="auto"/>
      </w:divBdr>
    </w:div>
    <w:div w:id="290064764">
      <w:marLeft w:val="0"/>
      <w:marRight w:val="0"/>
      <w:marTop w:val="0"/>
      <w:marBottom w:val="0"/>
      <w:divBdr>
        <w:top w:val="none" w:sz="0" w:space="0" w:color="auto"/>
        <w:left w:val="none" w:sz="0" w:space="0" w:color="auto"/>
        <w:bottom w:val="none" w:sz="0" w:space="0" w:color="auto"/>
        <w:right w:val="none" w:sz="0" w:space="0" w:color="auto"/>
      </w:divBdr>
      <w:divsChild>
        <w:div w:id="290064691">
          <w:marLeft w:val="0"/>
          <w:marRight w:val="0"/>
          <w:marTop w:val="0"/>
          <w:marBottom w:val="0"/>
          <w:divBdr>
            <w:top w:val="none" w:sz="0" w:space="0" w:color="auto"/>
            <w:left w:val="none" w:sz="0" w:space="0" w:color="auto"/>
            <w:bottom w:val="none" w:sz="0" w:space="0" w:color="auto"/>
            <w:right w:val="none" w:sz="0" w:space="0" w:color="auto"/>
          </w:divBdr>
        </w:div>
        <w:div w:id="290064710">
          <w:marLeft w:val="0"/>
          <w:marRight w:val="0"/>
          <w:marTop w:val="0"/>
          <w:marBottom w:val="0"/>
          <w:divBdr>
            <w:top w:val="none" w:sz="0" w:space="0" w:color="auto"/>
            <w:left w:val="none" w:sz="0" w:space="0" w:color="auto"/>
            <w:bottom w:val="none" w:sz="0" w:space="0" w:color="auto"/>
            <w:right w:val="none" w:sz="0" w:space="0" w:color="auto"/>
          </w:divBdr>
        </w:div>
        <w:div w:id="290064718">
          <w:marLeft w:val="0"/>
          <w:marRight w:val="0"/>
          <w:marTop w:val="0"/>
          <w:marBottom w:val="0"/>
          <w:divBdr>
            <w:top w:val="none" w:sz="0" w:space="0" w:color="auto"/>
            <w:left w:val="none" w:sz="0" w:space="0" w:color="auto"/>
            <w:bottom w:val="none" w:sz="0" w:space="0" w:color="auto"/>
            <w:right w:val="none" w:sz="0" w:space="0" w:color="auto"/>
          </w:divBdr>
        </w:div>
      </w:divsChild>
    </w:div>
    <w:div w:id="290064778">
      <w:marLeft w:val="0"/>
      <w:marRight w:val="0"/>
      <w:marTop w:val="0"/>
      <w:marBottom w:val="0"/>
      <w:divBdr>
        <w:top w:val="none" w:sz="0" w:space="0" w:color="auto"/>
        <w:left w:val="none" w:sz="0" w:space="0" w:color="auto"/>
        <w:bottom w:val="none" w:sz="0" w:space="0" w:color="auto"/>
        <w:right w:val="none" w:sz="0" w:space="0" w:color="auto"/>
      </w:divBdr>
      <w:divsChild>
        <w:div w:id="290064702">
          <w:marLeft w:val="0"/>
          <w:marRight w:val="0"/>
          <w:marTop w:val="0"/>
          <w:marBottom w:val="0"/>
          <w:divBdr>
            <w:top w:val="none" w:sz="0" w:space="0" w:color="auto"/>
            <w:left w:val="none" w:sz="0" w:space="0" w:color="auto"/>
            <w:bottom w:val="none" w:sz="0" w:space="0" w:color="auto"/>
            <w:right w:val="none" w:sz="0" w:space="0" w:color="auto"/>
          </w:divBdr>
          <w:divsChild>
            <w:div w:id="290064678">
              <w:marLeft w:val="0"/>
              <w:marRight w:val="0"/>
              <w:marTop w:val="0"/>
              <w:marBottom w:val="0"/>
              <w:divBdr>
                <w:top w:val="none" w:sz="0" w:space="0" w:color="auto"/>
                <w:left w:val="none" w:sz="0" w:space="0" w:color="auto"/>
                <w:bottom w:val="none" w:sz="0" w:space="0" w:color="auto"/>
                <w:right w:val="none" w:sz="0" w:space="0" w:color="auto"/>
              </w:divBdr>
            </w:div>
            <w:div w:id="290064681">
              <w:marLeft w:val="0"/>
              <w:marRight w:val="0"/>
              <w:marTop w:val="0"/>
              <w:marBottom w:val="0"/>
              <w:divBdr>
                <w:top w:val="none" w:sz="0" w:space="0" w:color="auto"/>
                <w:left w:val="none" w:sz="0" w:space="0" w:color="auto"/>
                <w:bottom w:val="none" w:sz="0" w:space="0" w:color="auto"/>
                <w:right w:val="none" w:sz="0" w:space="0" w:color="auto"/>
              </w:divBdr>
            </w:div>
            <w:div w:id="290064683">
              <w:marLeft w:val="0"/>
              <w:marRight w:val="0"/>
              <w:marTop w:val="0"/>
              <w:marBottom w:val="0"/>
              <w:divBdr>
                <w:top w:val="none" w:sz="0" w:space="0" w:color="auto"/>
                <w:left w:val="none" w:sz="0" w:space="0" w:color="auto"/>
                <w:bottom w:val="none" w:sz="0" w:space="0" w:color="auto"/>
                <w:right w:val="none" w:sz="0" w:space="0" w:color="auto"/>
              </w:divBdr>
            </w:div>
            <w:div w:id="290064688">
              <w:marLeft w:val="0"/>
              <w:marRight w:val="0"/>
              <w:marTop w:val="0"/>
              <w:marBottom w:val="0"/>
              <w:divBdr>
                <w:top w:val="none" w:sz="0" w:space="0" w:color="auto"/>
                <w:left w:val="none" w:sz="0" w:space="0" w:color="auto"/>
                <w:bottom w:val="none" w:sz="0" w:space="0" w:color="auto"/>
                <w:right w:val="none" w:sz="0" w:space="0" w:color="auto"/>
              </w:divBdr>
            </w:div>
            <w:div w:id="290064690">
              <w:marLeft w:val="0"/>
              <w:marRight w:val="0"/>
              <w:marTop w:val="0"/>
              <w:marBottom w:val="0"/>
              <w:divBdr>
                <w:top w:val="none" w:sz="0" w:space="0" w:color="auto"/>
                <w:left w:val="none" w:sz="0" w:space="0" w:color="auto"/>
                <w:bottom w:val="none" w:sz="0" w:space="0" w:color="auto"/>
                <w:right w:val="none" w:sz="0" w:space="0" w:color="auto"/>
              </w:divBdr>
            </w:div>
            <w:div w:id="290064693">
              <w:marLeft w:val="0"/>
              <w:marRight w:val="0"/>
              <w:marTop w:val="0"/>
              <w:marBottom w:val="0"/>
              <w:divBdr>
                <w:top w:val="none" w:sz="0" w:space="0" w:color="auto"/>
                <w:left w:val="none" w:sz="0" w:space="0" w:color="auto"/>
                <w:bottom w:val="none" w:sz="0" w:space="0" w:color="auto"/>
                <w:right w:val="none" w:sz="0" w:space="0" w:color="auto"/>
              </w:divBdr>
            </w:div>
            <w:div w:id="290064699">
              <w:marLeft w:val="0"/>
              <w:marRight w:val="0"/>
              <w:marTop w:val="0"/>
              <w:marBottom w:val="0"/>
              <w:divBdr>
                <w:top w:val="none" w:sz="0" w:space="0" w:color="auto"/>
                <w:left w:val="none" w:sz="0" w:space="0" w:color="auto"/>
                <w:bottom w:val="none" w:sz="0" w:space="0" w:color="auto"/>
                <w:right w:val="none" w:sz="0" w:space="0" w:color="auto"/>
              </w:divBdr>
            </w:div>
            <w:div w:id="290064705">
              <w:marLeft w:val="0"/>
              <w:marRight w:val="0"/>
              <w:marTop w:val="0"/>
              <w:marBottom w:val="0"/>
              <w:divBdr>
                <w:top w:val="none" w:sz="0" w:space="0" w:color="auto"/>
                <w:left w:val="none" w:sz="0" w:space="0" w:color="auto"/>
                <w:bottom w:val="none" w:sz="0" w:space="0" w:color="auto"/>
                <w:right w:val="none" w:sz="0" w:space="0" w:color="auto"/>
              </w:divBdr>
            </w:div>
            <w:div w:id="290064708">
              <w:marLeft w:val="0"/>
              <w:marRight w:val="0"/>
              <w:marTop w:val="0"/>
              <w:marBottom w:val="0"/>
              <w:divBdr>
                <w:top w:val="none" w:sz="0" w:space="0" w:color="auto"/>
                <w:left w:val="none" w:sz="0" w:space="0" w:color="auto"/>
                <w:bottom w:val="none" w:sz="0" w:space="0" w:color="auto"/>
                <w:right w:val="none" w:sz="0" w:space="0" w:color="auto"/>
              </w:divBdr>
            </w:div>
            <w:div w:id="290064709">
              <w:marLeft w:val="0"/>
              <w:marRight w:val="0"/>
              <w:marTop w:val="0"/>
              <w:marBottom w:val="0"/>
              <w:divBdr>
                <w:top w:val="none" w:sz="0" w:space="0" w:color="auto"/>
                <w:left w:val="none" w:sz="0" w:space="0" w:color="auto"/>
                <w:bottom w:val="none" w:sz="0" w:space="0" w:color="auto"/>
                <w:right w:val="none" w:sz="0" w:space="0" w:color="auto"/>
              </w:divBdr>
            </w:div>
            <w:div w:id="290064712">
              <w:marLeft w:val="0"/>
              <w:marRight w:val="0"/>
              <w:marTop w:val="0"/>
              <w:marBottom w:val="0"/>
              <w:divBdr>
                <w:top w:val="none" w:sz="0" w:space="0" w:color="auto"/>
                <w:left w:val="none" w:sz="0" w:space="0" w:color="auto"/>
                <w:bottom w:val="none" w:sz="0" w:space="0" w:color="auto"/>
                <w:right w:val="none" w:sz="0" w:space="0" w:color="auto"/>
              </w:divBdr>
            </w:div>
            <w:div w:id="290064714">
              <w:marLeft w:val="0"/>
              <w:marRight w:val="0"/>
              <w:marTop w:val="0"/>
              <w:marBottom w:val="0"/>
              <w:divBdr>
                <w:top w:val="none" w:sz="0" w:space="0" w:color="auto"/>
                <w:left w:val="none" w:sz="0" w:space="0" w:color="auto"/>
                <w:bottom w:val="none" w:sz="0" w:space="0" w:color="auto"/>
                <w:right w:val="none" w:sz="0" w:space="0" w:color="auto"/>
              </w:divBdr>
            </w:div>
            <w:div w:id="290064721">
              <w:marLeft w:val="0"/>
              <w:marRight w:val="0"/>
              <w:marTop w:val="0"/>
              <w:marBottom w:val="0"/>
              <w:divBdr>
                <w:top w:val="none" w:sz="0" w:space="0" w:color="auto"/>
                <w:left w:val="none" w:sz="0" w:space="0" w:color="auto"/>
                <w:bottom w:val="none" w:sz="0" w:space="0" w:color="auto"/>
                <w:right w:val="none" w:sz="0" w:space="0" w:color="auto"/>
              </w:divBdr>
            </w:div>
            <w:div w:id="290064730">
              <w:marLeft w:val="0"/>
              <w:marRight w:val="0"/>
              <w:marTop w:val="0"/>
              <w:marBottom w:val="0"/>
              <w:divBdr>
                <w:top w:val="none" w:sz="0" w:space="0" w:color="auto"/>
                <w:left w:val="none" w:sz="0" w:space="0" w:color="auto"/>
                <w:bottom w:val="none" w:sz="0" w:space="0" w:color="auto"/>
                <w:right w:val="none" w:sz="0" w:space="0" w:color="auto"/>
              </w:divBdr>
            </w:div>
            <w:div w:id="290064731">
              <w:marLeft w:val="0"/>
              <w:marRight w:val="0"/>
              <w:marTop w:val="0"/>
              <w:marBottom w:val="0"/>
              <w:divBdr>
                <w:top w:val="none" w:sz="0" w:space="0" w:color="auto"/>
                <w:left w:val="none" w:sz="0" w:space="0" w:color="auto"/>
                <w:bottom w:val="none" w:sz="0" w:space="0" w:color="auto"/>
                <w:right w:val="none" w:sz="0" w:space="0" w:color="auto"/>
              </w:divBdr>
            </w:div>
            <w:div w:id="290064735">
              <w:marLeft w:val="0"/>
              <w:marRight w:val="0"/>
              <w:marTop w:val="0"/>
              <w:marBottom w:val="0"/>
              <w:divBdr>
                <w:top w:val="none" w:sz="0" w:space="0" w:color="auto"/>
                <w:left w:val="none" w:sz="0" w:space="0" w:color="auto"/>
                <w:bottom w:val="none" w:sz="0" w:space="0" w:color="auto"/>
                <w:right w:val="none" w:sz="0" w:space="0" w:color="auto"/>
              </w:divBdr>
            </w:div>
            <w:div w:id="290064742">
              <w:marLeft w:val="0"/>
              <w:marRight w:val="0"/>
              <w:marTop w:val="0"/>
              <w:marBottom w:val="0"/>
              <w:divBdr>
                <w:top w:val="none" w:sz="0" w:space="0" w:color="auto"/>
                <w:left w:val="none" w:sz="0" w:space="0" w:color="auto"/>
                <w:bottom w:val="none" w:sz="0" w:space="0" w:color="auto"/>
                <w:right w:val="none" w:sz="0" w:space="0" w:color="auto"/>
              </w:divBdr>
            </w:div>
            <w:div w:id="290064751">
              <w:marLeft w:val="0"/>
              <w:marRight w:val="0"/>
              <w:marTop w:val="0"/>
              <w:marBottom w:val="0"/>
              <w:divBdr>
                <w:top w:val="none" w:sz="0" w:space="0" w:color="auto"/>
                <w:left w:val="none" w:sz="0" w:space="0" w:color="auto"/>
                <w:bottom w:val="none" w:sz="0" w:space="0" w:color="auto"/>
                <w:right w:val="none" w:sz="0" w:space="0" w:color="auto"/>
              </w:divBdr>
            </w:div>
            <w:div w:id="290064752">
              <w:marLeft w:val="0"/>
              <w:marRight w:val="0"/>
              <w:marTop w:val="0"/>
              <w:marBottom w:val="0"/>
              <w:divBdr>
                <w:top w:val="none" w:sz="0" w:space="0" w:color="auto"/>
                <w:left w:val="none" w:sz="0" w:space="0" w:color="auto"/>
                <w:bottom w:val="none" w:sz="0" w:space="0" w:color="auto"/>
                <w:right w:val="none" w:sz="0" w:space="0" w:color="auto"/>
              </w:divBdr>
            </w:div>
            <w:div w:id="290064756">
              <w:marLeft w:val="0"/>
              <w:marRight w:val="0"/>
              <w:marTop w:val="0"/>
              <w:marBottom w:val="0"/>
              <w:divBdr>
                <w:top w:val="none" w:sz="0" w:space="0" w:color="auto"/>
                <w:left w:val="none" w:sz="0" w:space="0" w:color="auto"/>
                <w:bottom w:val="none" w:sz="0" w:space="0" w:color="auto"/>
                <w:right w:val="none" w:sz="0" w:space="0" w:color="auto"/>
              </w:divBdr>
            </w:div>
            <w:div w:id="290064759">
              <w:marLeft w:val="0"/>
              <w:marRight w:val="0"/>
              <w:marTop w:val="0"/>
              <w:marBottom w:val="0"/>
              <w:divBdr>
                <w:top w:val="none" w:sz="0" w:space="0" w:color="auto"/>
                <w:left w:val="none" w:sz="0" w:space="0" w:color="auto"/>
                <w:bottom w:val="none" w:sz="0" w:space="0" w:color="auto"/>
                <w:right w:val="none" w:sz="0" w:space="0" w:color="auto"/>
              </w:divBdr>
            </w:div>
            <w:div w:id="290064766">
              <w:marLeft w:val="0"/>
              <w:marRight w:val="0"/>
              <w:marTop w:val="0"/>
              <w:marBottom w:val="0"/>
              <w:divBdr>
                <w:top w:val="none" w:sz="0" w:space="0" w:color="auto"/>
                <w:left w:val="none" w:sz="0" w:space="0" w:color="auto"/>
                <w:bottom w:val="none" w:sz="0" w:space="0" w:color="auto"/>
                <w:right w:val="none" w:sz="0" w:space="0" w:color="auto"/>
              </w:divBdr>
            </w:div>
            <w:div w:id="290064772">
              <w:marLeft w:val="0"/>
              <w:marRight w:val="0"/>
              <w:marTop w:val="0"/>
              <w:marBottom w:val="0"/>
              <w:divBdr>
                <w:top w:val="none" w:sz="0" w:space="0" w:color="auto"/>
                <w:left w:val="none" w:sz="0" w:space="0" w:color="auto"/>
                <w:bottom w:val="none" w:sz="0" w:space="0" w:color="auto"/>
                <w:right w:val="none" w:sz="0" w:space="0" w:color="auto"/>
              </w:divBdr>
            </w:div>
            <w:div w:id="290064773">
              <w:marLeft w:val="0"/>
              <w:marRight w:val="0"/>
              <w:marTop w:val="0"/>
              <w:marBottom w:val="0"/>
              <w:divBdr>
                <w:top w:val="none" w:sz="0" w:space="0" w:color="auto"/>
                <w:left w:val="none" w:sz="0" w:space="0" w:color="auto"/>
                <w:bottom w:val="none" w:sz="0" w:space="0" w:color="auto"/>
                <w:right w:val="none" w:sz="0" w:space="0" w:color="auto"/>
              </w:divBdr>
            </w:div>
            <w:div w:id="290064777">
              <w:marLeft w:val="0"/>
              <w:marRight w:val="0"/>
              <w:marTop w:val="0"/>
              <w:marBottom w:val="0"/>
              <w:divBdr>
                <w:top w:val="none" w:sz="0" w:space="0" w:color="auto"/>
                <w:left w:val="none" w:sz="0" w:space="0" w:color="auto"/>
                <w:bottom w:val="none" w:sz="0" w:space="0" w:color="auto"/>
                <w:right w:val="none" w:sz="0" w:space="0" w:color="auto"/>
              </w:divBdr>
            </w:div>
            <w:div w:id="290064781">
              <w:marLeft w:val="0"/>
              <w:marRight w:val="0"/>
              <w:marTop w:val="0"/>
              <w:marBottom w:val="0"/>
              <w:divBdr>
                <w:top w:val="none" w:sz="0" w:space="0" w:color="auto"/>
                <w:left w:val="none" w:sz="0" w:space="0" w:color="auto"/>
                <w:bottom w:val="none" w:sz="0" w:space="0" w:color="auto"/>
                <w:right w:val="none" w:sz="0" w:space="0" w:color="auto"/>
              </w:divBdr>
            </w:div>
            <w:div w:id="290064784">
              <w:marLeft w:val="0"/>
              <w:marRight w:val="0"/>
              <w:marTop w:val="0"/>
              <w:marBottom w:val="0"/>
              <w:divBdr>
                <w:top w:val="none" w:sz="0" w:space="0" w:color="auto"/>
                <w:left w:val="none" w:sz="0" w:space="0" w:color="auto"/>
                <w:bottom w:val="none" w:sz="0" w:space="0" w:color="auto"/>
                <w:right w:val="none" w:sz="0" w:space="0" w:color="auto"/>
              </w:divBdr>
            </w:div>
            <w:div w:id="290064791">
              <w:marLeft w:val="0"/>
              <w:marRight w:val="0"/>
              <w:marTop w:val="0"/>
              <w:marBottom w:val="0"/>
              <w:divBdr>
                <w:top w:val="none" w:sz="0" w:space="0" w:color="auto"/>
                <w:left w:val="none" w:sz="0" w:space="0" w:color="auto"/>
                <w:bottom w:val="none" w:sz="0" w:space="0" w:color="auto"/>
                <w:right w:val="none" w:sz="0" w:space="0" w:color="auto"/>
              </w:divBdr>
            </w:div>
            <w:div w:id="290064796">
              <w:marLeft w:val="0"/>
              <w:marRight w:val="0"/>
              <w:marTop w:val="0"/>
              <w:marBottom w:val="0"/>
              <w:divBdr>
                <w:top w:val="none" w:sz="0" w:space="0" w:color="auto"/>
                <w:left w:val="none" w:sz="0" w:space="0" w:color="auto"/>
                <w:bottom w:val="none" w:sz="0" w:space="0" w:color="auto"/>
                <w:right w:val="none" w:sz="0" w:space="0" w:color="auto"/>
              </w:divBdr>
            </w:div>
            <w:div w:id="290064797">
              <w:marLeft w:val="0"/>
              <w:marRight w:val="0"/>
              <w:marTop w:val="0"/>
              <w:marBottom w:val="0"/>
              <w:divBdr>
                <w:top w:val="none" w:sz="0" w:space="0" w:color="auto"/>
                <w:left w:val="none" w:sz="0" w:space="0" w:color="auto"/>
                <w:bottom w:val="none" w:sz="0" w:space="0" w:color="auto"/>
                <w:right w:val="none" w:sz="0" w:space="0" w:color="auto"/>
              </w:divBdr>
            </w:div>
            <w:div w:id="290064799">
              <w:marLeft w:val="0"/>
              <w:marRight w:val="0"/>
              <w:marTop w:val="0"/>
              <w:marBottom w:val="0"/>
              <w:divBdr>
                <w:top w:val="none" w:sz="0" w:space="0" w:color="auto"/>
                <w:left w:val="none" w:sz="0" w:space="0" w:color="auto"/>
                <w:bottom w:val="none" w:sz="0" w:space="0" w:color="auto"/>
                <w:right w:val="none" w:sz="0" w:space="0" w:color="auto"/>
              </w:divBdr>
            </w:div>
            <w:div w:id="290064800">
              <w:marLeft w:val="0"/>
              <w:marRight w:val="0"/>
              <w:marTop w:val="0"/>
              <w:marBottom w:val="0"/>
              <w:divBdr>
                <w:top w:val="none" w:sz="0" w:space="0" w:color="auto"/>
                <w:left w:val="none" w:sz="0" w:space="0" w:color="auto"/>
                <w:bottom w:val="none" w:sz="0" w:space="0" w:color="auto"/>
                <w:right w:val="none" w:sz="0" w:space="0" w:color="auto"/>
              </w:divBdr>
            </w:div>
            <w:div w:id="29006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64785">
      <w:marLeft w:val="0"/>
      <w:marRight w:val="0"/>
      <w:marTop w:val="0"/>
      <w:marBottom w:val="0"/>
      <w:divBdr>
        <w:top w:val="none" w:sz="0" w:space="0" w:color="auto"/>
        <w:left w:val="none" w:sz="0" w:space="0" w:color="auto"/>
        <w:bottom w:val="none" w:sz="0" w:space="0" w:color="auto"/>
        <w:right w:val="none" w:sz="0" w:space="0" w:color="auto"/>
      </w:divBdr>
    </w:div>
    <w:div w:id="290064788">
      <w:marLeft w:val="0"/>
      <w:marRight w:val="0"/>
      <w:marTop w:val="0"/>
      <w:marBottom w:val="0"/>
      <w:divBdr>
        <w:top w:val="none" w:sz="0" w:space="0" w:color="auto"/>
        <w:left w:val="none" w:sz="0" w:space="0" w:color="auto"/>
        <w:bottom w:val="none" w:sz="0" w:space="0" w:color="auto"/>
        <w:right w:val="none" w:sz="0" w:space="0" w:color="auto"/>
      </w:divBdr>
    </w:div>
    <w:div w:id="290064798">
      <w:marLeft w:val="0"/>
      <w:marRight w:val="0"/>
      <w:marTop w:val="0"/>
      <w:marBottom w:val="0"/>
      <w:divBdr>
        <w:top w:val="none" w:sz="0" w:space="0" w:color="auto"/>
        <w:left w:val="none" w:sz="0" w:space="0" w:color="auto"/>
        <w:bottom w:val="none" w:sz="0" w:space="0" w:color="auto"/>
        <w:right w:val="none" w:sz="0" w:space="0" w:color="auto"/>
      </w:divBdr>
    </w:div>
    <w:div w:id="290064804">
      <w:marLeft w:val="0"/>
      <w:marRight w:val="0"/>
      <w:marTop w:val="0"/>
      <w:marBottom w:val="0"/>
      <w:divBdr>
        <w:top w:val="none" w:sz="0" w:space="0" w:color="auto"/>
        <w:left w:val="none" w:sz="0" w:space="0" w:color="auto"/>
        <w:bottom w:val="none" w:sz="0" w:space="0" w:color="auto"/>
        <w:right w:val="none" w:sz="0" w:space="0" w:color="auto"/>
      </w:divBdr>
    </w:div>
    <w:div w:id="585771287">
      <w:bodyDiv w:val="1"/>
      <w:marLeft w:val="0"/>
      <w:marRight w:val="0"/>
      <w:marTop w:val="0"/>
      <w:marBottom w:val="0"/>
      <w:divBdr>
        <w:top w:val="none" w:sz="0" w:space="0" w:color="auto"/>
        <w:left w:val="none" w:sz="0" w:space="0" w:color="auto"/>
        <w:bottom w:val="none" w:sz="0" w:space="0" w:color="auto"/>
        <w:right w:val="none" w:sz="0" w:space="0" w:color="auto"/>
      </w:divBdr>
    </w:div>
    <w:div w:id="903680320">
      <w:bodyDiv w:val="1"/>
      <w:marLeft w:val="0"/>
      <w:marRight w:val="0"/>
      <w:marTop w:val="0"/>
      <w:marBottom w:val="0"/>
      <w:divBdr>
        <w:top w:val="none" w:sz="0" w:space="0" w:color="auto"/>
        <w:left w:val="none" w:sz="0" w:space="0" w:color="auto"/>
        <w:bottom w:val="none" w:sz="0" w:space="0" w:color="auto"/>
        <w:right w:val="none" w:sz="0" w:space="0" w:color="auto"/>
      </w:divBdr>
    </w:div>
    <w:div w:id="966159938">
      <w:bodyDiv w:val="1"/>
      <w:marLeft w:val="0"/>
      <w:marRight w:val="0"/>
      <w:marTop w:val="0"/>
      <w:marBottom w:val="0"/>
      <w:divBdr>
        <w:top w:val="none" w:sz="0" w:space="0" w:color="auto"/>
        <w:left w:val="none" w:sz="0" w:space="0" w:color="auto"/>
        <w:bottom w:val="none" w:sz="0" w:space="0" w:color="auto"/>
        <w:right w:val="none" w:sz="0" w:space="0" w:color="auto"/>
      </w:divBdr>
    </w:div>
    <w:div w:id="1280795537">
      <w:bodyDiv w:val="1"/>
      <w:marLeft w:val="0"/>
      <w:marRight w:val="0"/>
      <w:marTop w:val="0"/>
      <w:marBottom w:val="0"/>
      <w:divBdr>
        <w:top w:val="none" w:sz="0" w:space="0" w:color="auto"/>
        <w:left w:val="none" w:sz="0" w:space="0" w:color="auto"/>
        <w:bottom w:val="none" w:sz="0" w:space="0" w:color="auto"/>
        <w:right w:val="none" w:sz="0" w:space="0" w:color="auto"/>
      </w:divBdr>
    </w:div>
    <w:div w:id="1512642029">
      <w:bodyDiv w:val="1"/>
      <w:marLeft w:val="0"/>
      <w:marRight w:val="0"/>
      <w:marTop w:val="0"/>
      <w:marBottom w:val="0"/>
      <w:divBdr>
        <w:top w:val="none" w:sz="0" w:space="0" w:color="auto"/>
        <w:left w:val="none" w:sz="0" w:space="0" w:color="auto"/>
        <w:bottom w:val="none" w:sz="0" w:space="0" w:color="auto"/>
        <w:right w:val="none" w:sz="0" w:space="0" w:color="auto"/>
      </w:divBdr>
    </w:div>
    <w:div w:id="183383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zestochowa.powiat.pl" TargetMode="External"/><Relationship Id="rId18" Type="http://schemas.openxmlformats.org/officeDocument/2006/relationships/hyperlink" Target="http://pl.wikipedia.org/wiki/Gmina_Kamienica_Polska" TargetMode="External"/><Relationship Id="rId26" Type="http://schemas.openxmlformats.org/officeDocument/2006/relationships/hyperlink" Target="http://pl.wikipedia.org/wiki/Gmina_Poczesna" TargetMode="External"/><Relationship Id="rId39" Type="http://schemas.openxmlformats.org/officeDocument/2006/relationships/header" Target="header1.xml"/><Relationship Id="rId21" Type="http://schemas.openxmlformats.org/officeDocument/2006/relationships/hyperlink" Target="http://pl.wikipedia.org/wiki/Gmina_Kruszyna" TargetMode="External"/><Relationship Id="rId34" Type="http://schemas.openxmlformats.org/officeDocument/2006/relationships/image" Target="media/image7.emf"/><Relationship Id="rId42" Type="http://schemas.openxmlformats.org/officeDocument/2006/relationships/hyperlink" Target="http://www.zgapa.pl/zgapedia/Polska.html" TargetMode="External"/><Relationship Id="rId47" Type="http://schemas.openxmlformats.org/officeDocument/2006/relationships/hyperlink" Target="http://www.zgapa.pl/zgapedia/Kostrzyn_nad_Odr%C4%85.html" TargetMode="External"/><Relationship Id="rId50" Type="http://schemas.openxmlformats.org/officeDocument/2006/relationships/hyperlink" Target="https://pl.wikipedia.org/wiki/Karczewice" TargetMode="External"/><Relationship Id="rId55" Type="http://schemas.openxmlformats.org/officeDocument/2006/relationships/hyperlink" Target="https://pl.wikipedia.org/wiki/Przyr%C3%B3w" TargetMode="External"/><Relationship Id="rId63" Type="http://schemas.openxmlformats.org/officeDocument/2006/relationships/hyperlink" Target="http://pl.wikipedia.org/wiki/Wy%C5%BCyna_Ma%C5%82opolska" TargetMode="External"/><Relationship Id="rId68" Type="http://schemas.openxmlformats.org/officeDocument/2006/relationships/hyperlink" Target="http://pl.wikipedia.org/wiki/Dolina_%C5%9Arodkowej_Wis%C5%82y" TargetMode="External"/><Relationship Id="rId76" Type="http://schemas.openxmlformats.org/officeDocument/2006/relationships/image" Target="media/image20.emf"/><Relationship Id="rId7" Type="http://schemas.openxmlformats.org/officeDocument/2006/relationships/footnotes" Target="footnotes.xml"/><Relationship Id="rId71"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hyperlink" Target="http://pl.wikipedia.org/wiki/Gmina_D&#261;browa_Zielona" TargetMode="External"/><Relationship Id="rId29" Type="http://schemas.openxmlformats.org/officeDocument/2006/relationships/hyperlink" Target="http://pl.wikipedia.org/wiki/Gmina_Starcza" TargetMode="External"/><Relationship Id="rId11" Type="http://schemas.openxmlformats.org/officeDocument/2006/relationships/hyperlink" Target="https://pl.wikipedia.org/wiki/Powiat_czestochowski" TargetMode="External"/><Relationship Id="rId24" Type="http://schemas.openxmlformats.org/officeDocument/2006/relationships/hyperlink" Target="http://pl.wikipedia.org/wiki/Gmina_Mykan&#243;w" TargetMode="External"/><Relationship Id="rId32" Type="http://schemas.openxmlformats.org/officeDocument/2006/relationships/image" Target="media/image5.emf"/><Relationship Id="rId37" Type="http://schemas.openxmlformats.org/officeDocument/2006/relationships/image" Target="media/image10.emf"/><Relationship Id="rId40" Type="http://schemas.openxmlformats.org/officeDocument/2006/relationships/footer" Target="footer1.xml"/><Relationship Id="rId45" Type="http://schemas.openxmlformats.org/officeDocument/2006/relationships/hyperlink" Target="http://www.zgapa.pl/zgapedia/Ko%C5%82o_%28miasto%29.html" TargetMode="External"/><Relationship Id="rId53" Type="http://schemas.openxmlformats.org/officeDocument/2006/relationships/hyperlink" Target="https://pl.wikipedia.org/wiki/Julianka_(wojew%C3%B3dztwo_%C5%9Bl%C4%85skie)" TargetMode="External"/><Relationship Id="rId58" Type="http://schemas.openxmlformats.org/officeDocument/2006/relationships/hyperlink" Target="https://pl.wikipedia.org/wiki/D%C4%85bek_(wojew%C3%B3dztwo_%C5%9Bl%C4%85skie)" TargetMode="External"/><Relationship Id="rId66" Type="http://schemas.openxmlformats.org/officeDocument/2006/relationships/hyperlink" Target="http://pl.wikipedia.org/wiki/Wis%C5%82a" TargetMode="External"/><Relationship Id="rId74" Type="http://schemas.openxmlformats.org/officeDocument/2006/relationships/image" Target="media/image18.png"/><Relationship Id="rId79" Type="http://schemas.openxmlformats.org/officeDocument/2006/relationships/image" Target="media/image23.png"/><Relationship Id="rId5" Type="http://schemas.openxmlformats.org/officeDocument/2006/relationships/settings" Target="settings.xml"/><Relationship Id="rId61" Type="http://schemas.openxmlformats.org/officeDocument/2006/relationships/hyperlink" Target="http://pl.wikipedia.org/wiki/Polska" TargetMode="External"/><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pl.wikipedia.org/wiki/Gmina_K&#322;omnice" TargetMode="External"/><Relationship Id="rId31" Type="http://schemas.openxmlformats.org/officeDocument/2006/relationships/hyperlink" Target="http://www.stat.gov.pl" TargetMode="External"/><Relationship Id="rId44" Type="http://schemas.openxmlformats.org/officeDocument/2006/relationships/hyperlink" Target="http://www.zgapa.pl/zgapedia/Wy%C5%BCyna_Krakowsko-Cz%C4%99stochowska.html" TargetMode="External"/><Relationship Id="rId52" Type="http://schemas.openxmlformats.org/officeDocument/2006/relationships/hyperlink" Target="https://pl.wikipedia.org/wiki/Kozyra" TargetMode="External"/><Relationship Id="rId60" Type="http://schemas.openxmlformats.org/officeDocument/2006/relationships/hyperlink" Target="http://pl.wikipedia.org/wiki/Rzeka" TargetMode="External"/><Relationship Id="rId65" Type="http://schemas.openxmlformats.org/officeDocument/2006/relationships/hyperlink" Target="http://pl.wikipedia.org/wiki/Nizina_%C5%9Arodkowomazowiecka" TargetMode="External"/><Relationship Id="rId73" Type="http://schemas.openxmlformats.org/officeDocument/2006/relationships/image" Target="media/image17.emf"/><Relationship Id="rId78" Type="http://schemas.openxmlformats.org/officeDocument/2006/relationships/image" Target="media/image22.png"/><Relationship Id="rId81" Type="http://schemas.openxmlformats.org/officeDocument/2006/relationships/hyperlink" Target="http://www.ekoportal.gov.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l.wikipedia.org/wiki/Gmina_Blachownia" TargetMode="External"/><Relationship Id="rId22" Type="http://schemas.openxmlformats.org/officeDocument/2006/relationships/hyperlink" Target="http://pl.wikipedia.org/wiki/Gmina_Lel&#243;w" TargetMode="External"/><Relationship Id="rId27" Type="http://schemas.openxmlformats.org/officeDocument/2006/relationships/hyperlink" Target="http://pl.wikipedia.org/wiki/Gmina_Przyr&#243;w" TargetMode="External"/><Relationship Id="rId30" Type="http://schemas.openxmlformats.org/officeDocument/2006/relationships/image" Target="media/image4.png"/><Relationship Id="rId35" Type="http://schemas.openxmlformats.org/officeDocument/2006/relationships/image" Target="media/image8.emf"/><Relationship Id="rId43" Type="http://schemas.openxmlformats.org/officeDocument/2006/relationships/hyperlink" Target="http://www.zgapa.pl/zgapedia/Odra_%28rzeka%29.html" TargetMode="External"/><Relationship Id="rId48" Type="http://schemas.openxmlformats.org/officeDocument/2006/relationships/hyperlink" Target="https://pl.wikipedia.org/wiki/Z%C5%82oty_Potok_(wojew%C3%B3dztwo_%C5%9Bl%C4%85skie)" TargetMode="External"/><Relationship Id="rId56" Type="http://schemas.openxmlformats.org/officeDocument/2006/relationships/hyperlink" Target="https://pl.wikipedia.org/wiki/Knieja_(wojew%C3%B3dztwo_%C5%9Bl%C4%85skie)" TargetMode="External"/><Relationship Id="rId64" Type="http://schemas.openxmlformats.org/officeDocument/2006/relationships/hyperlink" Target="http://pl.wikipedia.org/wiki/Niziny_%C5%9Arodkowopolskie" TargetMode="External"/><Relationship Id="rId69" Type="http://schemas.openxmlformats.org/officeDocument/2006/relationships/image" Target="media/image13.emf"/><Relationship Id="rId77" Type="http://schemas.openxmlformats.org/officeDocument/2006/relationships/image" Target="media/image21.png"/><Relationship Id="rId8" Type="http://schemas.openxmlformats.org/officeDocument/2006/relationships/endnotes" Target="endnotes.xml"/><Relationship Id="rId51" Type="http://schemas.openxmlformats.org/officeDocument/2006/relationships/hyperlink" Target="https://pl.wikipedia.org/wiki/Staw_hodowlany" TargetMode="External"/><Relationship Id="rId72" Type="http://schemas.openxmlformats.org/officeDocument/2006/relationships/image" Target="media/image16.png"/><Relationship Id="rId80"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pl.wikipedia.org/wiki/Gmina_Jan&#243;w" TargetMode="External"/><Relationship Id="rId25" Type="http://schemas.openxmlformats.org/officeDocument/2006/relationships/hyperlink" Target="http://pl.wikipedia.org/wiki/Gmina_Olsztyn" TargetMode="External"/><Relationship Id="rId33" Type="http://schemas.openxmlformats.org/officeDocument/2006/relationships/image" Target="media/image6.emf"/><Relationship Id="rId38" Type="http://schemas.openxmlformats.org/officeDocument/2006/relationships/image" Target="media/image11.emf"/><Relationship Id="rId46" Type="http://schemas.openxmlformats.org/officeDocument/2006/relationships/hyperlink" Target="http://www.zgapa.pl/zgapedia/%C5%9Arem.html" TargetMode="External"/><Relationship Id="rId59" Type="http://schemas.openxmlformats.org/officeDocument/2006/relationships/hyperlink" Target="https://pl.wikipedia.org/wiki/Chmielarze_(wojew%C3%B3dztwo_%C5%9Bl%C4%85skie)" TargetMode="External"/><Relationship Id="rId67" Type="http://schemas.openxmlformats.org/officeDocument/2006/relationships/hyperlink" Target="http://pl.wikipedia.org/wiki/Ostr%C3%B3wek_%28powiat_gr%C3%B3jecki%29" TargetMode="External"/><Relationship Id="rId20" Type="http://schemas.openxmlformats.org/officeDocument/2006/relationships/hyperlink" Target="http://pl.wikipedia.org/wiki/Gmina_Konopiska" TargetMode="External"/><Relationship Id="rId41" Type="http://schemas.openxmlformats.org/officeDocument/2006/relationships/image" Target="media/image12.png"/><Relationship Id="rId54" Type="http://schemas.openxmlformats.org/officeDocument/2006/relationships/hyperlink" Target="https://pl.wikipedia.org/wiki/Zalesice_(wojew%C3%B3dztwo_%C5%9Bl%C4%85skie)" TargetMode="External"/><Relationship Id="rId62" Type="http://schemas.openxmlformats.org/officeDocument/2006/relationships/hyperlink" Target="http://pl.wikipedia.org/wiki/Wis%C5%82a" TargetMode="External"/><Relationship Id="rId70" Type="http://schemas.openxmlformats.org/officeDocument/2006/relationships/image" Target="media/image14.emf"/><Relationship Id="rId75" Type="http://schemas.openxmlformats.org/officeDocument/2006/relationships/image" Target="media/image1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l.wikipedia.org/wiki/Gmina_Koniecpol" TargetMode="External"/><Relationship Id="rId23" Type="http://schemas.openxmlformats.org/officeDocument/2006/relationships/hyperlink" Target="http://pl.wikipedia.org/wiki/Gmina_Mst&#243;w" TargetMode="External"/><Relationship Id="rId28" Type="http://schemas.openxmlformats.org/officeDocument/2006/relationships/hyperlink" Target="http://pl.wikipedia.org/wiki/Gmina_R&#281;dziny" TargetMode="External"/><Relationship Id="rId36" Type="http://schemas.openxmlformats.org/officeDocument/2006/relationships/image" Target="media/image9.emf"/><Relationship Id="rId49" Type="http://schemas.openxmlformats.org/officeDocument/2006/relationships/hyperlink" Target="https://pl.wikipedia.org/wiki/Wiercica_(wojew%C3%B3dztwo_%C5%9Bl%C4%85skie)" TargetMode="External"/><Relationship Id="rId57" Type="http://schemas.openxmlformats.org/officeDocument/2006/relationships/hyperlink" Target="https://pl.wikipedia.org/wiki/Smyk%C3%B3w_(wojew%C3%B3dztwo_%C5%9Bl%C4%85sk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2112A-E558-49CF-8751-6BC164BDF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173</Pages>
  <Words>36780</Words>
  <Characters>220683</Characters>
  <Application>Microsoft Office Word</Application>
  <DocSecurity>0</DocSecurity>
  <Lines>1839</Lines>
  <Paragraphs>513</Paragraphs>
  <ScaleCrop>false</ScaleCrop>
  <HeadingPairs>
    <vt:vector size="2" baseType="variant">
      <vt:variant>
        <vt:lpstr>Tytuł</vt:lpstr>
      </vt:variant>
      <vt:variant>
        <vt:i4>1</vt:i4>
      </vt:variant>
    </vt:vector>
  </HeadingPairs>
  <TitlesOfParts>
    <vt:vector size="1" baseType="lpstr">
      <vt:lpstr>Program ochrony środowiska dla Powiatu Częstochowskiego</vt:lpstr>
    </vt:vector>
  </TitlesOfParts>
  <Company>Acer</Company>
  <LinksUpToDate>false</LinksUpToDate>
  <CharactersWithSpaces>256950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ochrony środowiska dla Powiatu Częstochowskiego</dc:title>
  <dc:creator>Ewelina</dc:creator>
  <cp:lastModifiedBy>Ewelina</cp:lastModifiedBy>
  <cp:revision>2</cp:revision>
  <cp:lastPrinted>2016-06-29T06:48:00Z</cp:lastPrinted>
  <dcterms:created xsi:type="dcterms:W3CDTF">2016-06-29T10:09:00Z</dcterms:created>
  <dcterms:modified xsi:type="dcterms:W3CDTF">2016-06-29T10:09:00Z</dcterms:modified>
</cp:coreProperties>
</file>