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03B" w:rsidRPr="00886A6B" w:rsidRDefault="00951DA3" w:rsidP="00B53562">
      <w:pPr>
        <w:spacing w:after="0"/>
        <w:rPr>
          <w:sz w:val="20"/>
          <w:szCs w:val="20"/>
        </w:rPr>
      </w:pPr>
      <w:r>
        <w:t>Załącznik 1A do</w:t>
      </w:r>
      <w:r w:rsidR="00B53562" w:rsidRPr="00042925">
        <w:tab/>
      </w:r>
      <w:r>
        <w:t>SIWZ</w:t>
      </w:r>
      <w:r w:rsidR="00B53562" w:rsidRPr="00042925">
        <w:tab/>
      </w:r>
      <w:r w:rsidR="00B53562" w:rsidRPr="00042925">
        <w:tab/>
      </w:r>
      <w:r w:rsidR="00B53562" w:rsidRPr="00042925">
        <w:tab/>
      </w:r>
      <w:r w:rsidR="00B53562" w:rsidRPr="00042925">
        <w:tab/>
      </w:r>
      <w:r w:rsidR="00B53562" w:rsidRPr="00042925">
        <w:tab/>
      </w:r>
      <w:r w:rsidR="00B53562" w:rsidRPr="00042925">
        <w:tab/>
      </w:r>
      <w:r w:rsidR="00B53562" w:rsidRPr="00042925">
        <w:tab/>
      </w:r>
      <w:r w:rsidR="003600BD" w:rsidRPr="00042925">
        <w:t xml:space="preserve"> </w:t>
      </w:r>
      <w:r w:rsidR="00B53562" w:rsidRPr="00886A6B">
        <w:rPr>
          <w:sz w:val="20"/>
          <w:szCs w:val="20"/>
        </w:rPr>
        <w:t>Załącznik nr 1 do umowy</w:t>
      </w:r>
    </w:p>
    <w:p w:rsidR="00B53562" w:rsidRPr="00886A6B" w:rsidRDefault="00B53562" w:rsidP="00B53562">
      <w:pPr>
        <w:spacing w:after="0"/>
        <w:rPr>
          <w:sz w:val="20"/>
          <w:szCs w:val="20"/>
        </w:rPr>
      </w:pPr>
      <w:r w:rsidRPr="00886A6B">
        <w:rPr>
          <w:sz w:val="20"/>
          <w:szCs w:val="20"/>
        </w:rPr>
        <w:tab/>
      </w:r>
      <w:r w:rsidRPr="00886A6B">
        <w:rPr>
          <w:sz w:val="20"/>
          <w:szCs w:val="20"/>
        </w:rPr>
        <w:tab/>
      </w:r>
      <w:r w:rsidRPr="00886A6B">
        <w:rPr>
          <w:sz w:val="20"/>
          <w:szCs w:val="20"/>
        </w:rPr>
        <w:tab/>
      </w:r>
      <w:r w:rsidRPr="00886A6B">
        <w:rPr>
          <w:sz w:val="20"/>
          <w:szCs w:val="20"/>
        </w:rPr>
        <w:tab/>
      </w:r>
      <w:r w:rsidRPr="00886A6B">
        <w:rPr>
          <w:sz w:val="20"/>
          <w:szCs w:val="20"/>
        </w:rPr>
        <w:tab/>
      </w:r>
      <w:r w:rsidRPr="00886A6B">
        <w:rPr>
          <w:sz w:val="20"/>
          <w:szCs w:val="20"/>
        </w:rPr>
        <w:tab/>
      </w:r>
      <w:r w:rsidRPr="00886A6B">
        <w:rPr>
          <w:sz w:val="20"/>
          <w:szCs w:val="20"/>
        </w:rPr>
        <w:tab/>
      </w:r>
      <w:r w:rsidRPr="00886A6B">
        <w:rPr>
          <w:sz w:val="20"/>
          <w:szCs w:val="20"/>
        </w:rPr>
        <w:tab/>
      </w:r>
      <w:r w:rsidRPr="00886A6B">
        <w:rPr>
          <w:sz w:val="20"/>
          <w:szCs w:val="20"/>
        </w:rPr>
        <w:tab/>
      </w:r>
      <w:r w:rsidR="003600BD" w:rsidRPr="00886A6B">
        <w:rPr>
          <w:sz w:val="20"/>
          <w:szCs w:val="20"/>
        </w:rPr>
        <w:t xml:space="preserve"> </w:t>
      </w:r>
      <w:r w:rsidR="00DF5CDB" w:rsidRPr="00886A6B">
        <w:rPr>
          <w:sz w:val="20"/>
          <w:szCs w:val="20"/>
        </w:rPr>
        <w:t>OK.273</w:t>
      </w:r>
      <w:r w:rsidRPr="00886A6B">
        <w:rPr>
          <w:sz w:val="20"/>
          <w:szCs w:val="20"/>
        </w:rPr>
        <w:t>.</w:t>
      </w:r>
      <w:r w:rsidR="003600BD" w:rsidRPr="00886A6B">
        <w:rPr>
          <w:sz w:val="20"/>
          <w:szCs w:val="20"/>
        </w:rPr>
        <w:t xml:space="preserve"> </w:t>
      </w:r>
      <w:r w:rsidR="006E4405">
        <w:rPr>
          <w:sz w:val="20"/>
          <w:szCs w:val="20"/>
        </w:rPr>
        <w:t>………</w:t>
      </w:r>
    </w:p>
    <w:p w:rsidR="00B53562" w:rsidRPr="00886A6B" w:rsidRDefault="00B53562" w:rsidP="00B53562">
      <w:pPr>
        <w:spacing w:after="0"/>
      </w:pPr>
    </w:p>
    <w:p w:rsidR="00E54227" w:rsidRPr="00886A6B" w:rsidRDefault="00E54227" w:rsidP="00B53562">
      <w:pPr>
        <w:spacing w:after="0"/>
      </w:pPr>
    </w:p>
    <w:p w:rsidR="00B53562" w:rsidRPr="00886A6B" w:rsidRDefault="00B53562" w:rsidP="00B53562">
      <w:pPr>
        <w:spacing w:after="0"/>
        <w:jc w:val="center"/>
        <w:rPr>
          <w:rFonts w:ascii="Times New Roman" w:hAnsi="Times New Roman" w:cs="Times New Roman"/>
          <w:b/>
          <w:sz w:val="32"/>
          <w:szCs w:val="32"/>
        </w:rPr>
      </w:pPr>
      <w:r w:rsidRPr="00886A6B">
        <w:rPr>
          <w:rFonts w:ascii="Times New Roman" w:hAnsi="Times New Roman" w:cs="Times New Roman"/>
          <w:b/>
          <w:sz w:val="32"/>
          <w:szCs w:val="32"/>
        </w:rPr>
        <w:t>Wytyczne techniczne</w:t>
      </w:r>
    </w:p>
    <w:p w:rsidR="00B53562" w:rsidRPr="00886A6B" w:rsidRDefault="00B53562" w:rsidP="00A47016">
      <w:pPr>
        <w:tabs>
          <w:tab w:val="left" w:pos="9072"/>
        </w:tabs>
        <w:spacing w:after="0"/>
        <w:jc w:val="center"/>
        <w:rPr>
          <w:rFonts w:ascii="Times New Roman" w:hAnsi="Times New Roman" w:cs="Times New Roman"/>
          <w:b/>
          <w:sz w:val="26"/>
          <w:szCs w:val="26"/>
        </w:rPr>
      </w:pPr>
      <w:r w:rsidRPr="00886A6B">
        <w:rPr>
          <w:rFonts w:ascii="Times New Roman" w:hAnsi="Times New Roman" w:cs="Times New Roman"/>
          <w:b/>
          <w:sz w:val="26"/>
          <w:szCs w:val="26"/>
        </w:rPr>
        <w:t>dotyczące modernizacji ewidencji gruntów i budynków w obręb</w:t>
      </w:r>
      <w:r w:rsidR="00D54C7F" w:rsidRPr="00886A6B">
        <w:rPr>
          <w:rFonts w:ascii="Times New Roman" w:hAnsi="Times New Roman" w:cs="Times New Roman"/>
          <w:b/>
          <w:sz w:val="26"/>
          <w:szCs w:val="26"/>
        </w:rPr>
        <w:t>ie</w:t>
      </w:r>
      <w:r w:rsidRPr="00886A6B">
        <w:rPr>
          <w:rFonts w:ascii="Times New Roman" w:hAnsi="Times New Roman" w:cs="Times New Roman"/>
          <w:b/>
          <w:sz w:val="26"/>
          <w:szCs w:val="26"/>
        </w:rPr>
        <w:t xml:space="preserve"> </w:t>
      </w:r>
      <w:r w:rsidR="007A6975" w:rsidRPr="00886A6B">
        <w:rPr>
          <w:rFonts w:ascii="Times New Roman" w:hAnsi="Times New Roman" w:cs="Times New Roman"/>
          <w:b/>
          <w:sz w:val="26"/>
          <w:szCs w:val="26"/>
        </w:rPr>
        <w:t>Nakło</w:t>
      </w:r>
      <w:r w:rsidR="003600BD" w:rsidRPr="00886A6B">
        <w:rPr>
          <w:rFonts w:ascii="Times New Roman" w:hAnsi="Times New Roman" w:cs="Times New Roman"/>
          <w:b/>
          <w:sz w:val="26"/>
          <w:szCs w:val="26"/>
        </w:rPr>
        <w:t xml:space="preserve"> </w:t>
      </w:r>
      <w:r w:rsidR="00D54C7F" w:rsidRPr="00886A6B">
        <w:rPr>
          <w:rFonts w:ascii="Times New Roman" w:hAnsi="Times New Roman" w:cs="Times New Roman"/>
          <w:b/>
          <w:sz w:val="26"/>
          <w:szCs w:val="26"/>
        </w:rPr>
        <w:t xml:space="preserve">jednostka </w:t>
      </w:r>
      <w:r w:rsidRPr="00886A6B">
        <w:rPr>
          <w:rFonts w:ascii="Times New Roman" w:hAnsi="Times New Roman" w:cs="Times New Roman"/>
          <w:b/>
          <w:sz w:val="26"/>
          <w:szCs w:val="26"/>
        </w:rPr>
        <w:t>ewidencyjn</w:t>
      </w:r>
      <w:r w:rsidR="00D54C7F" w:rsidRPr="00886A6B">
        <w:rPr>
          <w:rFonts w:ascii="Times New Roman" w:hAnsi="Times New Roman" w:cs="Times New Roman"/>
          <w:b/>
          <w:sz w:val="26"/>
          <w:szCs w:val="26"/>
        </w:rPr>
        <w:t>a</w:t>
      </w:r>
      <w:r w:rsidRPr="00886A6B">
        <w:rPr>
          <w:rFonts w:ascii="Times New Roman" w:hAnsi="Times New Roman" w:cs="Times New Roman"/>
          <w:b/>
          <w:sz w:val="26"/>
          <w:szCs w:val="26"/>
        </w:rPr>
        <w:t xml:space="preserve"> </w:t>
      </w:r>
      <w:r w:rsidR="007A6975" w:rsidRPr="00886A6B">
        <w:rPr>
          <w:rFonts w:ascii="Times New Roman" w:hAnsi="Times New Roman" w:cs="Times New Roman"/>
          <w:b/>
          <w:sz w:val="26"/>
          <w:szCs w:val="26"/>
        </w:rPr>
        <w:t>Lelów</w:t>
      </w:r>
      <w:r w:rsidRPr="00886A6B">
        <w:rPr>
          <w:rFonts w:ascii="Times New Roman" w:hAnsi="Times New Roman" w:cs="Times New Roman"/>
          <w:b/>
          <w:sz w:val="26"/>
          <w:szCs w:val="26"/>
        </w:rPr>
        <w:t>.</w:t>
      </w:r>
    </w:p>
    <w:p w:rsidR="00B53562" w:rsidRPr="00886A6B" w:rsidRDefault="00B53562" w:rsidP="00B53562">
      <w:pPr>
        <w:tabs>
          <w:tab w:val="left" w:pos="9072"/>
        </w:tabs>
        <w:spacing w:after="0"/>
        <w:jc w:val="both"/>
        <w:rPr>
          <w:rFonts w:ascii="Times New Roman" w:hAnsi="Times New Roman" w:cs="Times New Roman"/>
          <w:sz w:val="24"/>
          <w:szCs w:val="24"/>
        </w:rPr>
      </w:pPr>
    </w:p>
    <w:p w:rsidR="00B53562" w:rsidRPr="00886A6B" w:rsidRDefault="00B53562" w:rsidP="00B53562">
      <w:pPr>
        <w:pStyle w:val="Akapitzlist"/>
        <w:numPr>
          <w:ilvl w:val="0"/>
          <w:numId w:val="1"/>
        </w:numPr>
        <w:tabs>
          <w:tab w:val="left" w:pos="9072"/>
        </w:tabs>
        <w:spacing w:after="0"/>
        <w:jc w:val="both"/>
        <w:rPr>
          <w:rFonts w:ascii="Times New Roman" w:hAnsi="Times New Roman" w:cs="Times New Roman"/>
          <w:b/>
          <w:sz w:val="24"/>
          <w:szCs w:val="24"/>
        </w:rPr>
      </w:pPr>
      <w:r w:rsidRPr="00886A6B">
        <w:rPr>
          <w:rFonts w:ascii="Times New Roman" w:hAnsi="Times New Roman" w:cs="Times New Roman"/>
          <w:b/>
          <w:sz w:val="24"/>
          <w:szCs w:val="24"/>
        </w:rPr>
        <w:t>Obowiązujące przepisy prawa, jakie mają lub mogą mieć zastosowanie przy realizacji prac</w:t>
      </w:r>
      <w:r w:rsidR="009C61AE" w:rsidRPr="00886A6B">
        <w:rPr>
          <w:rFonts w:ascii="Times New Roman" w:hAnsi="Times New Roman" w:cs="Times New Roman"/>
          <w:b/>
          <w:sz w:val="24"/>
          <w:szCs w:val="24"/>
        </w:rPr>
        <w:t>.</w:t>
      </w:r>
    </w:p>
    <w:p w:rsidR="001E58DE" w:rsidRPr="00886A6B" w:rsidRDefault="001E58DE" w:rsidP="00004616">
      <w:pPr>
        <w:tabs>
          <w:tab w:val="left" w:pos="1347"/>
        </w:tabs>
        <w:spacing w:line="360" w:lineRule="auto"/>
        <w:jc w:val="both"/>
        <w:rPr>
          <w:rFonts w:ascii="Times New Roman" w:eastAsia="Times New Roman" w:hAnsi="Times New Roman"/>
          <w:b/>
          <w:i/>
          <w:sz w:val="24"/>
        </w:rPr>
      </w:pP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ustawa z dnia 17 maja 1989r. – Prawo geodezyjne i kartograficzne (Dz.U. z 201</w:t>
      </w:r>
      <w:r w:rsidR="0099571F" w:rsidRPr="00886A6B">
        <w:rPr>
          <w:rFonts w:ascii="Times New Roman" w:eastAsia="Times New Roman" w:hAnsi="Times New Roman"/>
          <w:sz w:val="24"/>
        </w:rPr>
        <w:t>9</w:t>
      </w:r>
      <w:r w:rsidRPr="00886A6B">
        <w:rPr>
          <w:rFonts w:ascii="Times New Roman" w:eastAsia="Times New Roman" w:hAnsi="Times New Roman"/>
          <w:sz w:val="24"/>
        </w:rPr>
        <w:t xml:space="preserve">r., poz. </w:t>
      </w:r>
      <w:r w:rsidR="0099571F" w:rsidRPr="00886A6B">
        <w:rPr>
          <w:rFonts w:ascii="Times New Roman" w:eastAsia="Times New Roman" w:hAnsi="Times New Roman"/>
          <w:sz w:val="24"/>
        </w:rPr>
        <w:t>725</w:t>
      </w:r>
      <w:r w:rsidRPr="00886A6B">
        <w:rPr>
          <w:rFonts w:ascii="Times New Roman" w:eastAsia="Times New Roman" w:hAnsi="Times New Roman"/>
          <w:sz w:val="24"/>
        </w:rPr>
        <w:t>, z późn. zm.), zwana dalej ustawą Pgik;</w:t>
      </w:r>
    </w:p>
    <w:p w:rsidR="00E54227" w:rsidRPr="00886A6B" w:rsidRDefault="00E54227" w:rsidP="00E54227">
      <w:pPr>
        <w:numPr>
          <w:ilvl w:val="0"/>
          <w:numId w:val="6"/>
        </w:numPr>
        <w:tabs>
          <w:tab w:val="left" w:pos="136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ustawa z dnia 21 marca 1985r. o drogach publicznych (Dz.U. z 201</w:t>
      </w:r>
      <w:r w:rsidR="0099571F" w:rsidRPr="00886A6B">
        <w:rPr>
          <w:rFonts w:ascii="Times New Roman" w:eastAsia="Times New Roman" w:hAnsi="Times New Roman"/>
          <w:sz w:val="24"/>
        </w:rPr>
        <w:t>8</w:t>
      </w:r>
      <w:r w:rsidRPr="00886A6B">
        <w:rPr>
          <w:rFonts w:ascii="Times New Roman" w:eastAsia="Times New Roman" w:hAnsi="Times New Roman"/>
          <w:sz w:val="24"/>
        </w:rPr>
        <w:t xml:space="preserve">r., poz. </w:t>
      </w:r>
      <w:r w:rsidR="0099571F" w:rsidRPr="00886A6B">
        <w:rPr>
          <w:rFonts w:ascii="Times New Roman" w:eastAsia="Times New Roman" w:hAnsi="Times New Roman"/>
          <w:sz w:val="24"/>
        </w:rPr>
        <w:t>2068</w:t>
      </w:r>
      <w:r w:rsidRPr="00886A6B">
        <w:rPr>
          <w:rFonts w:ascii="Times New Roman" w:eastAsia="Times New Roman" w:hAnsi="Times New Roman"/>
          <w:sz w:val="24"/>
        </w:rPr>
        <w:t xml:space="preserve"> z późn. zm.);</w:t>
      </w:r>
    </w:p>
    <w:p w:rsidR="00E54227" w:rsidRPr="00886A6B" w:rsidRDefault="00E54227" w:rsidP="00E54227">
      <w:pPr>
        <w:numPr>
          <w:ilvl w:val="0"/>
          <w:numId w:val="6"/>
        </w:numPr>
        <w:tabs>
          <w:tab w:val="left" w:pos="136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ustawa z dnia 28 września 1991r. o lasach (Dz.U. z 201</w:t>
      </w:r>
      <w:r w:rsidR="0099571F" w:rsidRPr="00886A6B">
        <w:rPr>
          <w:rFonts w:ascii="Times New Roman" w:eastAsia="Times New Roman" w:hAnsi="Times New Roman"/>
          <w:sz w:val="24"/>
        </w:rPr>
        <w:t>8</w:t>
      </w:r>
      <w:r w:rsidRPr="00886A6B">
        <w:rPr>
          <w:rFonts w:ascii="Times New Roman" w:eastAsia="Times New Roman" w:hAnsi="Times New Roman"/>
          <w:sz w:val="24"/>
        </w:rPr>
        <w:t xml:space="preserve">r., poz. </w:t>
      </w:r>
      <w:r w:rsidR="0099571F" w:rsidRPr="00886A6B">
        <w:rPr>
          <w:rFonts w:ascii="Times New Roman" w:eastAsia="Times New Roman" w:hAnsi="Times New Roman"/>
          <w:sz w:val="24"/>
        </w:rPr>
        <w:t>2129</w:t>
      </w:r>
      <w:r w:rsidRPr="00886A6B">
        <w:rPr>
          <w:rFonts w:ascii="Times New Roman" w:eastAsia="Times New Roman" w:hAnsi="Times New Roman"/>
          <w:sz w:val="24"/>
        </w:rPr>
        <w:t xml:space="preserve"> z późn. zm.);</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ustawa z dnia 6 lipca 1982r. o księgach wieczystych i hipotece (Dz.U. z 201</w:t>
      </w:r>
      <w:r w:rsidR="00377FB9" w:rsidRPr="00886A6B">
        <w:rPr>
          <w:rFonts w:ascii="Times New Roman" w:eastAsia="Times New Roman" w:hAnsi="Times New Roman"/>
          <w:sz w:val="24"/>
        </w:rPr>
        <w:t>9</w:t>
      </w:r>
      <w:r w:rsidRPr="00886A6B">
        <w:rPr>
          <w:rFonts w:ascii="Times New Roman" w:eastAsia="Times New Roman" w:hAnsi="Times New Roman"/>
          <w:sz w:val="24"/>
        </w:rPr>
        <w:t xml:space="preserve">r., poz. </w:t>
      </w:r>
      <w:r w:rsidR="00377FB9" w:rsidRPr="00886A6B">
        <w:rPr>
          <w:rFonts w:ascii="Times New Roman" w:eastAsia="Times New Roman" w:hAnsi="Times New Roman"/>
          <w:sz w:val="24"/>
        </w:rPr>
        <w:t>2204</w:t>
      </w:r>
      <w:r w:rsidRPr="00886A6B">
        <w:rPr>
          <w:rFonts w:ascii="Times New Roman" w:eastAsia="Times New Roman" w:hAnsi="Times New Roman"/>
          <w:sz w:val="24"/>
        </w:rPr>
        <w:t xml:space="preserve"> z późn. zm.);</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 xml:space="preserve">ustawa z dnia 3 lutego 1995r. o ochronie gruntów  rolnych i leśnych (Dz.U. </w:t>
      </w:r>
      <w:r w:rsidR="004555DA">
        <w:rPr>
          <w:rFonts w:ascii="Times New Roman" w:eastAsia="Times New Roman" w:hAnsi="Times New Roman"/>
          <w:sz w:val="24"/>
        </w:rPr>
        <w:t>z</w:t>
      </w:r>
      <w:r w:rsidRPr="00886A6B">
        <w:rPr>
          <w:rFonts w:ascii="Times New Roman" w:eastAsia="Times New Roman" w:hAnsi="Times New Roman"/>
          <w:sz w:val="24"/>
        </w:rPr>
        <w:t xml:space="preserve"> 2017r., poz. 1161</w:t>
      </w:r>
      <w:r w:rsidR="00377FB9" w:rsidRPr="00886A6B">
        <w:rPr>
          <w:rFonts w:ascii="Times New Roman" w:eastAsia="Times New Roman" w:hAnsi="Times New Roman"/>
          <w:sz w:val="24"/>
        </w:rPr>
        <w:t xml:space="preserve"> z późn. zm.</w:t>
      </w:r>
      <w:r w:rsidRPr="00886A6B">
        <w:rPr>
          <w:rFonts w:ascii="Times New Roman" w:eastAsia="Times New Roman" w:hAnsi="Times New Roman"/>
          <w:sz w:val="24"/>
        </w:rPr>
        <w:t>);</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ustawa z dnia 7 lipca 1994r. – Prawo budowlane (Dz.U. z 201</w:t>
      </w:r>
      <w:r w:rsidR="00377FB9" w:rsidRPr="00886A6B">
        <w:rPr>
          <w:rFonts w:ascii="Times New Roman" w:eastAsia="Times New Roman" w:hAnsi="Times New Roman"/>
          <w:sz w:val="24"/>
        </w:rPr>
        <w:t>9</w:t>
      </w:r>
      <w:r w:rsidRPr="00886A6B">
        <w:rPr>
          <w:rFonts w:ascii="Times New Roman" w:eastAsia="Times New Roman" w:hAnsi="Times New Roman"/>
          <w:sz w:val="24"/>
        </w:rPr>
        <w:t>r., poz. 1</w:t>
      </w:r>
      <w:r w:rsidR="00377FB9" w:rsidRPr="00886A6B">
        <w:rPr>
          <w:rFonts w:ascii="Times New Roman" w:eastAsia="Times New Roman" w:hAnsi="Times New Roman"/>
          <w:sz w:val="24"/>
        </w:rPr>
        <w:t>168 z późn. zm.</w:t>
      </w:r>
      <w:r w:rsidRPr="00886A6B">
        <w:rPr>
          <w:rFonts w:ascii="Times New Roman" w:eastAsia="Times New Roman" w:hAnsi="Times New Roman"/>
          <w:sz w:val="24"/>
        </w:rPr>
        <w:t>);</w:t>
      </w:r>
    </w:p>
    <w:p w:rsidR="00E54227" w:rsidRPr="00886A6B" w:rsidRDefault="00E54227" w:rsidP="004555DA">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ustawa z dnia 20 lipca 2017r. - Prawo wodne (Dz.U. z 201</w:t>
      </w:r>
      <w:r w:rsidR="00E979A2" w:rsidRPr="00886A6B">
        <w:rPr>
          <w:rFonts w:ascii="Times New Roman" w:eastAsia="Times New Roman" w:hAnsi="Times New Roman"/>
          <w:sz w:val="24"/>
        </w:rPr>
        <w:t>8</w:t>
      </w:r>
      <w:r w:rsidRPr="00886A6B">
        <w:rPr>
          <w:rFonts w:ascii="Times New Roman" w:eastAsia="Times New Roman" w:hAnsi="Times New Roman"/>
          <w:sz w:val="24"/>
        </w:rPr>
        <w:t xml:space="preserve">r., poz. </w:t>
      </w:r>
      <w:r w:rsidR="00E979A2" w:rsidRPr="00886A6B">
        <w:rPr>
          <w:rFonts w:ascii="Times New Roman" w:eastAsia="Times New Roman" w:hAnsi="Times New Roman"/>
          <w:sz w:val="24"/>
        </w:rPr>
        <w:t>2268</w:t>
      </w:r>
      <w:r w:rsidRPr="00886A6B">
        <w:rPr>
          <w:rFonts w:ascii="Times New Roman" w:eastAsia="Times New Roman" w:hAnsi="Times New Roman"/>
          <w:sz w:val="24"/>
        </w:rPr>
        <w:t xml:space="preserve"> z późn. zm.);</w:t>
      </w:r>
    </w:p>
    <w:p w:rsidR="00E54227" w:rsidRPr="00886A6B" w:rsidRDefault="00E54227" w:rsidP="004555DA">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ustawa z dnia 29 czerwca 1995r. o statystyce publicznej (Dz.U. z 201</w:t>
      </w:r>
      <w:r w:rsidR="00E979A2" w:rsidRPr="00886A6B">
        <w:rPr>
          <w:rFonts w:ascii="Times New Roman" w:eastAsia="Times New Roman" w:hAnsi="Times New Roman"/>
          <w:sz w:val="24"/>
        </w:rPr>
        <w:t>9</w:t>
      </w:r>
      <w:r w:rsidRPr="00886A6B">
        <w:rPr>
          <w:rFonts w:ascii="Times New Roman" w:eastAsia="Times New Roman" w:hAnsi="Times New Roman"/>
          <w:sz w:val="24"/>
        </w:rPr>
        <w:t xml:space="preserve">r., poz. </w:t>
      </w:r>
      <w:r w:rsidR="00E979A2" w:rsidRPr="00886A6B">
        <w:rPr>
          <w:rFonts w:ascii="Times New Roman" w:eastAsia="Times New Roman" w:hAnsi="Times New Roman"/>
          <w:sz w:val="24"/>
        </w:rPr>
        <w:t>649</w:t>
      </w:r>
      <w:r w:rsidR="007D7B24" w:rsidRPr="00886A6B">
        <w:rPr>
          <w:rFonts w:ascii="Times New Roman" w:eastAsia="Times New Roman" w:hAnsi="Times New Roman"/>
          <w:sz w:val="24"/>
        </w:rPr>
        <w:t xml:space="preserve"> z późn. zm.</w:t>
      </w:r>
      <w:r w:rsidRPr="00886A6B">
        <w:rPr>
          <w:rFonts w:ascii="Times New Roman" w:eastAsia="Times New Roman" w:hAnsi="Times New Roman"/>
          <w:sz w:val="24"/>
        </w:rPr>
        <w:t>);</w:t>
      </w:r>
    </w:p>
    <w:p w:rsidR="00E54227" w:rsidRPr="00886A6B" w:rsidRDefault="00E54227" w:rsidP="004555DA">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ustawa z dnia 10 maja 2018r. o ochronie danych osobowych (Dz.U. z 201</w:t>
      </w:r>
      <w:r w:rsidR="00E979A2" w:rsidRPr="00886A6B">
        <w:rPr>
          <w:rFonts w:ascii="Times New Roman" w:eastAsia="Times New Roman" w:hAnsi="Times New Roman"/>
          <w:sz w:val="24"/>
        </w:rPr>
        <w:t>9</w:t>
      </w:r>
      <w:r w:rsidRPr="00886A6B">
        <w:rPr>
          <w:rFonts w:ascii="Times New Roman" w:eastAsia="Times New Roman" w:hAnsi="Times New Roman"/>
          <w:sz w:val="24"/>
        </w:rPr>
        <w:t>r., poz. 1</w:t>
      </w:r>
      <w:r w:rsidR="00E979A2" w:rsidRPr="00886A6B">
        <w:rPr>
          <w:rFonts w:ascii="Times New Roman" w:eastAsia="Times New Roman" w:hAnsi="Times New Roman"/>
          <w:sz w:val="24"/>
        </w:rPr>
        <w:t>781 z późn. zm.</w:t>
      </w:r>
      <w:r w:rsidRPr="00886A6B">
        <w:rPr>
          <w:rFonts w:ascii="Times New Roman" w:eastAsia="Times New Roman" w:hAnsi="Times New Roman"/>
          <w:sz w:val="24"/>
        </w:rPr>
        <w:t>);</w:t>
      </w:r>
    </w:p>
    <w:p w:rsidR="00E54227" w:rsidRPr="00886A6B" w:rsidRDefault="00E54227" w:rsidP="004555DA">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ustawa z dnia 24 czerwca 1994r. o własności lokali (Dz.U. z 201</w:t>
      </w:r>
      <w:r w:rsidR="007D7B24" w:rsidRPr="00886A6B">
        <w:rPr>
          <w:rFonts w:ascii="Times New Roman" w:eastAsia="Times New Roman" w:hAnsi="Times New Roman"/>
          <w:sz w:val="24"/>
        </w:rPr>
        <w:t>9</w:t>
      </w:r>
      <w:r w:rsidRPr="00886A6B">
        <w:rPr>
          <w:rFonts w:ascii="Times New Roman" w:eastAsia="Times New Roman" w:hAnsi="Times New Roman"/>
          <w:sz w:val="24"/>
        </w:rPr>
        <w:t>r., poz. 7</w:t>
      </w:r>
      <w:r w:rsidR="007D7B24" w:rsidRPr="00886A6B">
        <w:rPr>
          <w:rFonts w:ascii="Times New Roman" w:eastAsia="Times New Roman" w:hAnsi="Times New Roman"/>
          <w:sz w:val="24"/>
        </w:rPr>
        <w:t>37</w:t>
      </w:r>
      <w:r w:rsidRPr="00886A6B">
        <w:rPr>
          <w:rFonts w:ascii="Times New Roman" w:eastAsia="Times New Roman" w:hAnsi="Times New Roman"/>
          <w:sz w:val="24"/>
        </w:rPr>
        <w:t>);</w:t>
      </w:r>
    </w:p>
    <w:p w:rsidR="00E54227" w:rsidRPr="00886A6B" w:rsidRDefault="00E54227" w:rsidP="004555DA">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Ministra Rozwoju Regionalnego i Budownictwa z dnia  29 marca 2001r. w sprawie ewidencji gruntów i budynków (Dz.U. z 2016r., poz. 1034), zwane dalej rozporządzeniem EGiB;</w:t>
      </w:r>
    </w:p>
    <w:p w:rsidR="00E54227" w:rsidRPr="00886A6B" w:rsidRDefault="00E54227" w:rsidP="004555DA">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 xml:space="preserve">rozporządzenie Ministra Spraw Wewnętrznych i Administracji z dnia  9 listopada 2011r. w sprawie standardów technicznych wykonywania geodezyjnych </w:t>
      </w:r>
      <w:r w:rsidRPr="00886A6B">
        <w:rPr>
          <w:rFonts w:ascii="Times New Roman" w:eastAsia="Times New Roman" w:hAnsi="Times New Roman"/>
          <w:sz w:val="24"/>
        </w:rPr>
        <w:lastRenderedPageBreak/>
        <w:t xml:space="preserve">pomiarów sytuacyjnych i wysokościowych oraz opracowywania i przekazywania wyników tych pomiarów do państwowego zasobu geodezyjnego i kartograficznego (Dz.U. </w:t>
      </w:r>
      <w:r w:rsidR="007D7B24" w:rsidRPr="00886A6B">
        <w:rPr>
          <w:rFonts w:ascii="Times New Roman" w:eastAsia="Times New Roman" w:hAnsi="Times New Roman"/>
          <w:sz w:val="24"/>
        </w:rPr>
        <w:t xml:space="preserve">z 2011r., </w:t>
      </w:r>
      <w:r w:rsidRPr="00886A6B">
        <w:rPr>
          <w:rFonts w:ascii="Times New Roman" w:eastAsia="Times New Roman" w:hAnsi="Times New Roman"/>
          <w:sz w:val="24"/>
        </w:rPr>
        <w:t>Nr 263, poz. 1572) , zwane dalej rozporządzeniem w sprawie standardów;</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Rady Ministrów z dnia 17 stycznia 2013r. w sprawie zintegrowanego systemu informacji o nieruchomościach (Dz.U. z 2013, poz. 249);</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Rady Ministrów z dnia 15 października 2012r. w sprawie państwowego systemu odniesień przestrzennych (Dz.U. z 2012, poz. 1247);</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Ministra Administracji i Cyfryzacji z dnia 14 lutego 2012r.  w sprawie osnów geodezyjnych, grawimetrycznych i magnetycznych (Dz.U.</w:t>
      </w:r>
      <w:r w:rsidR="004555DA">
        <w:rPr>
          <w:rFonts w:ascii="Times New Roman" w:eastAsia="Times New Roman" w:hAnsi="Times New Roman"/>
          <w:sz w:val="24"/>
        </w:rPr>
        <w:t xml:space="preserve"> </w:t>
      </w:r>
      <w:r w:rsidRPr="00886A6B">
        <w:rPr>
          <w:rFonts w:ascii="Times New Roman" w:eastAsia="Times New Roman" w:hAnsi="Times New Roman"/>
          <w:sz w:val="24"/>
        </w:rPr>
        <w:t>z 2012, poz. 352);</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Ministra Spraw Wewnętrznych i Administracji z dnia 3 listopada 2011r. w sprawie b</w:t>
      </w:r>
      <w:r w:rsidR="00D27D6F" w:rsidRPr="00886A6B">
        <w:rPr>
          <w:rFonts w:ascii="Times New Roman" w:eastAsia="Times New Roman" w:hAnsi="Times New Roman"/>
          <w:sz w:val="24"/>
        </w:rPr>
        <w:t>a</w:t>
      </w:r>
      <w:r w:rsidRPr="00886A6B">
        <w:rPr>
          <w:rFonts w:ascii="Times New Roman" w:eastAsia="Times New Roman" w:hAnsi="Times New Roman"/>
          <w:sz w:val="24"/>
        </w:rPr>
        <w:t>z danych dotyczących zobrazowań lotniczych                               i satelitarnych oraz ortofotomapy i numerycznego modelu terenu (Dz.U. z 2011 Nr 263, poz. 1571), oraz obwieszczeniu prezesa Rady Ministrów z dnia                    5 września 2012r.   o sprostowaniu błędów (Dz.U. z 2012, poz. 1011);</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Rady Ministrów z dnia 10 stycznia 2012r. w sprawie państwowego rejestru granic i powierzchni jednostek podziałów terytorialnych kraju (Dz.U. z 2012, poz. 199);</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Ministra Administracji i Cyfryzacji z dnia 9 stycznia 2012r.         w sprawie ewidencji miejscowości, ulic i adresów (Dz.U. z 2012, poz. 125);</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Ministra Administracji i Cyfryzacji z dnia 9 października 2013r. zmieniające rozporządzenie w sprawie państwowego rejestru nazw geograficznych (Dz.U. z 2013, poz. 1346);</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Rady Ministrów z dnia 17 lipca 2001r. w sprawie wykazywania w ewidencji gruntów i budynków danych odnoszących się do gruntów, budynków i lokali, znajdujących się na terenach zamkniętych (Dz.U. Nr 84, poz. 911);</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Rady Ministrów z dnia 12 września 2012r. w sprawie gleboznawczej klasyfikacji gruntów (Dz.U. z 2012, poz. 1246);</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lastRenderedPageBreak/>
        <w:t>rozporządzenie Ministrów Spraw Wewnętrznych i Administracji oraz Rolnictwa i Gospodarki Żywnościowej z dnia 14 kwietnia 1999r. w sprawie rozgraniczania nieruchomości (Dz.U. Nr 45, poz. 453);</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Ministra Administracji i Cyfryzacji z dnia 2 listopada 2015r.  w sprawie bazy danych obiektów topograficznych oraz mapy zasadniczej (Dz.U. z 2015, poz. 2028);</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Ministra Administracji i Cyfryzacji z dnia 5 września 2013r.        w sprawie organizacji i trybu prowadzenia państwowego zasobu geodezyjnego      i kartograficznego (Dz.U. z 2013, poz. 1183);</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Rady Ministrów z dnia 30 grudnia 1999r. w sprawie Polskiej Klasyfikacji Obiektów Budowlanych (Dz.U. Nr 112, poz. 1316 z późn. zm.);</w:t>
      </w:r>
    </w:p>
    <w:p w:rsidR="00E54227" w:rsidRPr="00886A6B" w:rsidRDefault="00E54227" w:rsidP="00E54227">
      <w:pPr>
        <w:numPr>
          <w:ilvl w:val="0"/>
          <w:numId w:val="6"/>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rozporządzenie Rady Ministrów z 3 października 2016r. w sprawie Klasyfikacji Środków Trwałych (Dz.U. z 2016r., poz. 1864).</w:t>
      </w:r>
    </w:p>
    <w:p w:rsidR="00E54227" w:rsidRPr="00886A6B" w:rsidRDefault="00E54227" w:rsidP="00DF5CDB">
      <w:pPr>
        <w:tabs>
          <w:tab w:val="left" w:pos="1347"/>
        </w:tabs>
        <w:spacing w:after="0" w:line="360" w:lineRule="auto"/>
        <w:ind w:left="1367" w:right="20"/>
        <w:jc w:val="both"/>
        <w:rPr>
          <w:rFonts w:ascii="Times New Roman" w:hAnsi="Times New Roman" w:cs="Times New Roman"/>
          <w:b/>
          <w:sz w:val="24"/>
          <w:szCs w:val="24"/>
        </w:rPr>
      </w:pPr>
    </w:p>
    <w:p w:rsidR="00A47016" w:rsidRPr="00886A6B" w:rsidRDefault="00A47016" w:rsidP="00E7204E">
      <w:pPr>
        <w:pStyle w:val="Akapitzlist"/>
        <w:numPr>
          <w:ilvl w:val="0"/>
          <w:numId w:val="1"/>
        </w:numPr>
        <w:tabs>
          <w:tab w:val="left" w:pos="9072"/>
        </w:tabs>
        <w:spacing w:after="0"/>
        <w:jc w:val="both"/>
        <w:rPr>
          <w:rFonts w:ascii="Times New Roman" w:hAnsi="Times New Roman" w:cs="Times New Roman"/>
          <w:b/>
          <w:sz w:val="24"/>
          <w:szCs w:val="24"/>
        </w:rPr>
      </w:pPr>
      <w:r w:rsidRPr="00886A6B">
        <w:rPr>
          <w:rFonts w:ascii="Times New Roman" w:hAnsi="Times New Roman" w:cs="Times New Roman"/>
          <w:b/>
          <w:sz w:val="24"/>
          <w:szCs w:val="24"/>
        </w:rPr>
        <w:t xml:space="preserve">Opis przedmiotu zamówienia i </w:t>
      </w:r>
      <w:r w:rsidR="005E3AFF" w:rsidRPr="00886A6B">
        <w:rPr>
          <w:rFonts w:ascii="Times New Roman" w:hAnsi="Times New Roman" w:cs="Times New Roman"/>
          <w:b/>
          <w:sz w:val="24"/>
          <w:szCs w:val="24"/>
        </w:rPr>
        <w:t xml:space="preserve">warunki </w:t>
      </w:r>
      <w:r w:rsidRPr="00886A6B">
        <w:rPr>
          <w:rFonts w:ascii="Times New Roman" w:hAnsi="Times New Roman" w:cs="Times New Roman"/>
          <w:b/>
          <w:sz w:val="24"/>
          <w:szCs w:val="24"/>
        </w:rPr>
        <w:t>realizacji prac</w:t>
      </w:r>
    </w:p>
    <w:p w:rsidR="00A3027C" w:rsidRPr="00886A6B" w:rsidRDefault="00A3027C" w:rsidP="00A3027C">
      <w:pPr>
        <w:pStyle w:val="Akapitzlist"/>
        <w:tabs>
          <w:tab w:val="left" w:pos="9072"/>
        </w:tabs>
        <w:spacing w:after="0"/>
        <w:ind w:left="1080"/>
        <w:jc w:val="both"/>
        <w:rPr>
          <w:rFonts w:ascii="Times New Roman" w:hAnsi="Times New Roman" w:cs="Times New Roman"/>
          <w:b/>
          <w:sz w:val="24"/>
          <w:szCs w:val="24"/>
        </w:rPr>
      </w:pPr>
    </w:p>
    <w:p w:rsidR="00004616" w:rsidRPr="00886A6B" w:rsidRDefault="00B53562" w:rsidP="00E54227">
      <w:pPr>
        <w:numPr>
          <w:ilvl w:val="0"/>
          <w:numId w:val="29"/>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Modernizacja p</w:t>
      </w:r>
      <w:r w:rsidR="00A87345" w:rsidRPr="00886A6B">
        <w:rPr>
          <w:rFonts w:ascii="Times New Roman" w:eastAsia="Times New Roman" w:hAnsi="Times New Roman"/>
          <w:sz w:val="24"/>
        </w:rPr>
        <w:t xml:space="preserve">rowadzona będzie zgodnie z niniejszymi </w:t>
      </w:r>
      <w:r w:rsidR="00BF5754" w:rsidRPr="00886A6B">
        <w:rPr>
          <w:rFonts w:ascii="Times New Roman" w:eastAsia="Times New Roman" w:hAnsi="Times New Roman"/>
          <w:sz w:val="24"/>
        </w:rPr>
        <w:t>w</w:t>
      </w:r>
      <w:r w:rsidR="00A87345" w:rsidRPr="00886A6B">
        <w:rPr>
          <w:rFonts w:ascii="Times New Roman" w:eastAsia="Times New Roman" w:hAnsi="Times New Roman"/>
          <w:sz w:val="24"/>
        </w:rPr>
        <w:t>ytycznymi</w:t>
      </w:r>
      <w:r w:rsidR="00BF5754" w:rsidRPr="00886A6B">
        <w:rPr>
          <w:rFonts w:ascii="Times New Roman" w:eastAsia="Times New Roman" w:hAnsi="Times New Roman"/>
          <w:sz w:val="24"/>
        </w:rPr>
        <w:t>, będącymi uszczegółowieniem uzgodnionego Projektu modernizacji ewidencji gruntów</w:t>
      </w:r>
      <w:r w:rsidR="00E7204E" w:rsidRPr="00886A6B">
        <w:rPr>
          <w:rFonts w:ascii="Times New Roman" w:eastAsia="Times New Roman" w:hAnsi="Times New Roman"/>
          <w:sz w:val="24"/>
        </w:rPr>
        <w:t xml:space="preserve">, stanowiącego załącznik nr </w:t>
      </w:r>
      <w:r w:rsidR="00D54C7F" w:rsidRPr="00886A6B">
        <w:rPr>
          <w:rFonts w:ascii="Times New Roman" w:eastAsia="Times New Roman" w:hAnsi="Times New Roman"/>
          <w:sz w:val="24"/>
        </w:rPr>
        <w:t xml:space="preserve">1 </w:t>
      </w:r>
      <w:r w:rsidR="00BF5754" w:rsidRPr="00886A6B">
        <w:rPr>
          <w:rFonts w:ascii="Times New Roman" w:eastAsia="Times New Roman" w:hAnsi="Times New Roman"/>
          <w:sz w:val="24"/>
        </w:rPr>
        <w:t>do niniejszych wytycznych.</w:t>
      </w:r>
    </w:p>
    <w:p w:rsidR="00412FB8" w:rsidRPr="00886A6B" w:rsidRDefault="00412FB8" w:rsidP="00E54227">
      <w:pPr>
        <w:numPr>
          <w:ilvl w:val="0"/>
          <w:numId w:val="29"/>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hAnsi="Times New Roman" w:cs="Times New Roman"/>
          <w:sz w:val="24"/>
          <w:szCs w:val="24"/>
        </w:rPr>
        <w:t xml:space="preserve">W latach 2019-2022 w </w:t>
      </w:r>
      <w:r w:rsidR="009E0027" w:rsidRPr="00886A6B">
        <w:rPr>
          <w:rFonts w:ascii="Times New Roman" w:hAnsi="Times New Roman" w:cs="Times New Roman"/>
          <w:sz w:val="24"/>
          <w:szCs w:val="24"/>
        </w:rPr>
        <w:t xml:space="preserve">części </w:t>
      </w:r>
      <w:r w:rsidRPr="00886A6B">
        <w:rPr>
          <w:rFonts w:ascii="Times New Roman" w:hAnsi="Times New Roman" w:cs="Times New Roman"/>
          <w:sz w:val="24"/>
          <w:szCs w:val="24"/>
        </w:rPr>
        <w:t>obręb</w:t>
      </w:r>
      <w:r w:rsidR="009E0027" w:rsidRPr="00886A6B">
        <w:rPr>
          <w:rFonts w:ascii="Times New Roman" w:hAnsi="Times New Roman" w:cs="Times New Roman"/>
          <w:sz w:val="24"/>
          <w:szCs w:val="24"/>
        </w:rPr>
        <w:t>u</w:t>
      </w:r>
      <w:r w:rsidRPr="00886A6B">
        <w:rPr>
          <w:rFonts w:ascii="Times New Roman" w:hAnsi="Times New Roman" w:cs="Times New Roman"/>
          <w:sz w:val="24"/>
          <w:szCs w:val="24"/>
        </w:rPr>
        <w:t xml:space="preserve"> </w:t>
      </w:r>
      <w:r w:rsidR="009E0027" w:rsidRPr="00886A6B">
        <w:rPr>
          <w:rFonts w:ascii="Times New Roman" w:hAnsi="Times New Roman" w:cs="Times New Roman"/>
          <w:sz w:val="24"/>
          <w:szCs w:val="24"/>
        </w:rPr>
        <w:t>Nakło</w:t>
      </w:r>
      <w:r w:rsidRPr="00886A6B">
        <w:rPr>
          <w:rFonts w:ascii="Times New Roman" w:hAnsi="Times New Roman" w:cs="Times New Roman"/>
          <w:sz w:val="24"/>
          <w:szCs w:val="24"/>
        </w:rPr>
        <w:t xml:space="preserve"> będzie przeprowadzone scalenie gruntów. Niniejsza modernizacja ma za zadanie przygotować obiekt do scalenia w zakresie uzgodnionym z wykonawcą tych prac oraz uzupełnić bazę ewidencji gruntów i budynków o informacje nie będące przedmiotem tych prac.</w:t>
      </w:r>
    </w:p>
    <w:p w:rsidR="008F2CE3" w:rsidRPr="00886A6B" w:rsidRDefault="008F2CE3" w:rsidP="00E54227">
      <w:pPr>
        <w:numPr>
          <w:ilvl w:val="0"/>
          <w:numId w:val="29"/>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hAnsi="Times New Roman" w:cs="Times New Roman"/>
          <w:sz w:val="24"/>
          <w:szCs w:val="24"/>
        </w:rPr>
        <w:t>Z prac scaleniowych wyłączone zostały 73 działki należące głównie do Lasów Państwowych</w:t>
      </w:r>
      <w:r w:rsidR="00A44E30" w:rsidRPr="00886A6B">
        <w:rPr>
          <w:rFonts w:ascii="Times New Roman" w:hAnsi="Times New Roman" w:cs="Times New Roman"/>
          <w:sz w:val="24"/>
          <w:szCs w:val="24"/>
        </w:rPr>
        <w:t xml:space="preserve"> o łącznej powierzchni około 1079.9585 ha. Dla tego obszaru należy przeprowadzić modernizację w pełnym zakresie łącznie z określeniem współrzędnych punktów granicznych i powierzchni działek.</w:t>
      </w:r>
    </w:p>
    <w:p w:rsidR="009C2592" w:rsidRPr="00886A6B" w:rsidRDefault="009C2592" w:rsidP="00E54227">
      <w:pPr>
        <w:numPr>
          <w:ilvl w:val="0"/>
          <w:numId w:val="29"/>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Szacunkowa ilość jednostek podana w uzgodnionym Projekcie modernizacji ewidencji gruntów (załącznik nr 1) określona została w 201</w:t>
      </w:r>
      <w:r w:rsidR="008F2CE3" w:rsidRPr="00886A6B">
        <w:rPr>
          <w:rFonts w:ascii="Times New Roman" w:eastAsia="Times New Roman" w:hAnsi="Times New Roman"/>
          <w:sz w:val="24"/>
        </w:rPr>
        <w:t>9</w:t>
      </w:r>
      <w:r w:rsidRPr="00886A6B">
        <w:rPr>
          <w:rFonts w:ascii="Times New Roman" w:eastAsia="Times New Roman" w:hAnsi="Times New Roman"/>
          <w:sz w:val="24"/>
        </w:rPr>
        <w:t>r.</w:t>
      </w:r>
    </w:p>
    <w:p w:rsidR="00004616" w:rsidRPr="00886A6B" w:rsidRDefault="00D54C7F" w:rsidP="00E54227">
      <w:pPr>
        <w:numPr>
          <w:ilvl w:val="0"/>
          <w:numId w:val="29"/>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Załącznikiem nr 2</w:t>
      </w:r>
      <w:r w:rsidR="00BF5754" w:rsidRPr="00886A6B">
        <w:rPr>
          <w:rFonts w:ascii="Times New Roman" w:eastAsia="Times New Roman" w:hAnsi="Times New Roman"/>
          <w:sz w:val="24"/>
        </w:rPr>
        <w:t xml:space="preserve"> do Wytycznych jest wzorzec „Ogólny Przedmiot Zamówienia”, zwany dalej OPZ, przekazany przez Głównego Geodetę Kraju do stosowania</w:t>
      </w:r>
      <w:r w:rsidR="0037705F" w:rsidRPr="00886A6B">
        <w:rPr>
          <w:rFonts w:ascii="Times New Roman" w:eastAsia="Times New Roman" w:hAnsi="Times New Roman"/>
          <w:sz w:val="24"/>
        </w:rPr>
        <w:t>,</w:t>
      </w:r>
      <w:r w:rsidR="00BF5754" w:rsidRPr="00886A6B">
        <w:rPr>
          <w:rFonts w:ascii="Times New Roman" w:eastAsia="Times New Roman" w:hAnsi="Times New Roman"/>
          <w:sz w:val="24"/>
        </w:rPr>
        <w:t xml:space="preserve"> w celu ujednolicenia zasad tworzenia baz EGiB, BDOT</w:t>
      </w:r>
      <w:r w:rsidR="00761CB4" w:rsidRPr="00886A6B">
        <w:rPr>
          <w:rFonts w:ascii="Times New Roman" w:eastAsia="Times New Roman" w:hAnsi="Times New Roman"/>
          <w:sz w:val="24"/>
        </w:rPr>
        <w:t xml:space="preserve"> i GESUT</w:t>
      </w:r>
      <w:r w:rsidRPr="00886A6B">
        <w:rPr>
          <w:rFonts w:ascii="Times New Roman" w:eastAsia="Times New Roman" w:hAnsi="Times New Roman"/>
          <w:sz w:val="24"/>
        </w:rPr>
        <w:t xml:space="preserve"> (wersja z 06/2016)</w:t>
      </w:r>
      <w:r w:rsidR="00004616" w:rsidRPr="00886A6B">
        <w:rPr>
          <w:rFonts w:ascii="Times New Roman" w:eastAsia="Times New Roman" w:hAnsi="Times New Roman"/>
          <w:sz w:val="24"/>
        </w:rPr>
        <w:t>.</w:t>
      </w:r>
      <w:r w:rsidR="00DE5561" w:rsidRPr="00886A6B">
        <w:rPr>
          <w:rFonts w:ascii="Times New Roman" w:eastAsia="Times New Roman" w:hAnsi="Times New Roman"/>
          <w:sz w:val="24"/>
        </w:rPr>
        <w:t xml:space="preserve"> </w:t>
      </w:r>
      <w:r w:rsidR="00BF5754" w:rsidRPr="00886A6B">
        <w:rPr>
          <w:rFonts w:ascii="Times New Roman" w:eastAsia="Times New Roman" w:hAnsi="Times New Roman"/>
          <w:sz w:val="24"/>
        </w:rPr>
        <w:t>Wzorzec OPZ jest wyciągiem z przepisów, rozszerzonym o zasady i metodologię p</w:t>
      </w:r>
      <w:r w:rsidR="0037705F" w:rsidRPr="00886A6B">
        <w:rPr>
          <w:rFonts w:ascii="Times New Roman" w:eastAsia="Times New Roman" w:hAnsi="Times New Roman"/>
          <w:sz w:val="24"/>
        </w:rPr>
        <w:t>ewnych</w:t>
      </w:r>
      <w:r w:rsidR="00BF5754" w:rsidRPr="00886A6B">
        <w:rPr>
          <w:rFonts w:ascii="Times New Roman" w:eastAsia="Times New Roman" w:hAnsi="Times New Roman"/>
          <w:sz w:val="24"/>
        </w:rPr>
        <w:t xml:space="preserve"> czynności. Należy stosować go jak in</w:t>
      </w:r>
      <w:r w:rsidR="0037705F" w:rsidRPr="00886A6B">
        <w:rPr>
          <w:rFonts w:ascii="Times New Roman" w:eastAsia="Times New Roman" w:hAnsi="Times New Roman"/>
          <w:sz w:val="24"/>
        </w:rPr>
        <w:t>strukcję</w:t>
      </w:r>
      <w:r w:rsidR="005E3AFF" w:rsidRPr="00886A6B">
        <w:rPr>
          <w:rFonts w:ascii="Times New Roman" w:eastAsia="Times New Roman" w:hAnsi="Times New Roman"/>
          <w:sz w:val="24"/>
        </w:rPr>
        <w:t xml:space="preserve"> w </w:t>
      </w:r>
      <w:r w:rsidR="005E3AFF" w:rsidRPr="00886A6B">
        <w:rPr>
          <w:rFonts w:ascii="Times New Roman" w:eastAsia="Times New Roman" w:hAnsi="Times New Roman"/>
          <w:sz w:val="24"/>
        </w:rPr>
        <w:lastRenderedPageBreak/>
        <w:t>zakresie analiz, wyrównań, dokładności, raportów</w:t>
      </w:r>
      <w:r w:rsidR="0037705F" w:rsidRPr="00886A6B">
        <w:rPr>
          <w:rFonts w:ascii="Times New Roman" w:eastAsia="Times New Roman" w:hAnsi="Times New Roman"/>
          <w:sz w:val="24"/>
        </w:rPr>
        <w:t>,</w:t>
      </w:r>
      <w:r w:rsidR="005E3AFF" w:rsidRPr="00886A6B">
        <w:rPr>
          <w:rFonts w:ascii="Times New Roman" w:eastAsia="Times New Roman" w:hAnsi="Times New Roman"/>
          <w:sz w:val="24"/>
        </w:rPr>
        <w:t xml:space="preserve"> zastosowania konkretnych metod pomiarowych, organizacji pracy itp.</w:t>
      </w:r>
      <w:r w:rsidR="0037705F" w:rsidRPr="00886A6B">
        <w:rPr>
          <w:rFonts w:ascii="Times New Roman" w:eastAsia="Times New Roman" w:hAnsi="Times New Roman"/>
          <w:sz w:val="24"/>
        </w:rPr>
        <w:t xml:space="preserve"> ale pierwszeństwo mają</w:t>
      </w:r>
      <w:r w:rsidR="00BF5754" w:rsidRPr="00886A6B">
        <w:rPr>
          <w:rFonts w:ascii="Times New Roman" w:eastAsia="Times New Roman" w:hAnsi="Times New Roman"/>
          <w:sz w:val="24"/>
        </w:rPr>
        <w:t xml:space="preserve"> niniejsze wytyczne</w:t>
      </w:r>
      <w:r w:rsidR="003600BD" w:rsidRPr="00886A6B">
        <w:rPr>
          <w:rFonts w:ascii="Times New Roman" w:eastAsia="Times New Roman" w:hAnsi="Times New Roman"/>
          <w:sz w:val="24"/>
        </w:rPr>
        <w:t xml:space="preserve"> </w:t>
      </w:r>
      <w:r w:rsidR="00BF5754" w:rsidRPr="00886A6B">
        <w:rPr>
          <w:rFonts w:ascii="Times New Roman" w:eastAsia="Times New Roman" w:hAnsi="Times New Roman"/>
          <w:sz w:val="24"/>
        </w:rPr>
        <w:t>i obowiązujące w czasie wykonywania modernizacji przepisy prawa, gdyby uległy</w:t>
      </w:r>
      <w:r w:rsidR="00CB3214" w:rsidRPr="00886A6B">
        <w:rPr>
          <w:rFonts w:ascii="Times New Roman" w:eastAsia="Times New Roman" w:hAnsi="Times New Roman"/>
          <w:sz w:val="24"/>
        </w:rPr>
        <w:t xml:space="preserve"> zmianie. OPZ należy stosować w </w:t>
      </w:r>
      <w:r w:rsidR="00BF5754" w:rsidRPr="00886A6B">
        <w:rPr>
          <w:rFonts w:ascii="Times New Roman" w:eastAsia="Times New Roman" w:hAnsi="Times New Roman"/>
          <w:sz w:val="24"/>
        </w:rPr>
        <w:t>odniesieniu do bazy EGiB, pominąć pozostałe bazy.</w:t>
      </w:r>
      <w:r w:rsidR="00D335EC" w:rsidRPr="00886A6B">
        <w:rPr>
          <w:rFonts w:ascii="Times New Roman" w:eastAsia="Times New Roman" w:hAnsi="Times New Roman"/>
          <w:sz w:val="24"/>
        </w:rPr>
        <w:t xml:space="preserve"> Użyte w OPZ pojęcia Zamawiający i Starosta</w:t>
      </w:r>
      <w:r w:rsidR="003600BD" w:rsidRPr="00886A6B">
        <w:rPr>
          <w:rFonts w:ascii="Times New Roman" w:eastAsia="Times New Roman" w:hAnsi="Times New Roman"/>
          <w:sz w:val="24"/>
        </w:rPr>
        <w:t xml:space="preserve"> </w:t>
      </w:r>
      <w:r w:rsidR="00D335EC" w:rsidRPr="00886A6B">
        <w:rPr>
          <w:rFonts w:ascii="Times New Roman" w:eastAsia="Times New Roman" w:hAnsi="Times New Roman"/>
          <w:sz w:val="24"/>
        </w:rPr>
        <w:t>są tożsame.</w:t>
      </w:r>
    </w:p>
    <w:p w:rsidR="00DE5561" w:rsidRPr="00886A6B" w:rsidRDefault="00D335EC" w:rsidP="00E54227">
      <w:pPr>
        <w:numPr>
          <w:ilvl w:val="0"/>
          <w:numId w:val="29"/>
        </w:numPr>
        <w:tabs>
          <w:tab w:val="left" w:pos="1347"/>
        </w:tabs>
        <w:spacing w:after="0" w:line="360" w:lineRule="auto"/>
        <w:ind w:left="1367" w:right="20" w:hanging="439"/>
        <w:jc w:val="both"/>
        <w:rPr>
          <w:rFonts w:ascii="Times New Roman" w:eastAsia="Times New Roman" w:hAnsi="Times New Roman"/>
          <w:sz w:val="24"/>
        </w:rPr>
      </w:pPr>
      <w:r w:rsidRPr="00886A6B">
        <w:rPr>
          <w:rFonts w:ascii="Times New Roman" w:eastAsia="Times New Roman" w:hAnsi="Times New Roman"/>
          <w:sz w:val="24"/>
        </w:rPr>
        <w:t>Modernizacja przeprowadzona będzie w terminach jak niżej:</w:t>
      </w:r>
    </w:p>
    <w:p w:rsidR="00DE5561" w:rsidRPr="00886A6B" w:rsidRDefault="00D54C7F" w:rsidP="00DE5561">
      <w:pPr>
        <w:pStyle w:val="Akapitzlist"/>
        <w:numPr>
          <w:ilvl w:val="2"/>
          <w:numId w:val="1"/>
        </w:numPr>
        <w:tabs>
          <w:tab w:val="left" w:pos="9072"/>
        </w:tabs>
        <w:spacing w:after="0"/>
        <w:rPr>
          <w:rFonts w:ascii="Times New Roman" w:hAnsi="Times New Roman" w:cs="Times New Roman"/>
          <w:sz w:val="24"/>
          <w:szCs w:val="24"/>
        </w:rPr>
      </w:pPr>
      <w:r w:rsidRPr="00886A6B">
        <w:rPr>
          <w:rFonts w:ascii="Times New Roman" w:hAnsi="Times New Roman" w:cs="Times New Roman"/>
          <w:sz w:val="24"/>
          <w:szCs w:val="24"/>
        </w:rPr>
        <w:t xml:space="preserve">rozpoczęcie prac – </w:t>
      </w:r>
      <w:r w:rsidR="00CB3214" w:rsidRPr="00886A6B">
        <w:rPr>
          <w:rFonts w:ascii="Times New Roman" w:hAnsi="Times New Roman" w:cs="Times New Roman"/>
          <w:sz w:val="24"/>
          <w:szCs w:val="24"/>
        </w:rPr>
        <w:t>luty/marzec</w:t>
      </w:r>
      <w:r w:rsidR="00761CB4" w:rsidRPr="00886A6B">
        <w:rPr>
          <w:rFonts w:ascii="Times New Roman" w:hAnsi="Times New Roman" w:cs="Times New Roman"/>
          <w:sz w:val="24"/>
          <w:szCs w:val="24"/>
        </w:rPr>
        <w:t xml:space="preserve"> 20</w:t>
      </w:r>
      <w:r w:rsidR="008F2CE3" w:rsidRPr="00886A6B">
        <w:rPr>
          <w:rFonts w:ascii="Times New Roman" w:hAnsi="Times New Roman" w:cs="Times New Roman"/>
          <w:sz w:val="24"/>
          <w:szCs w:val="24"/>
        </w:rPr>
        <w:t>20</w:t>
      </w:r>
      <w:r w:rsidR="00E54227" w:rsidRPr="00886A6B">
        <w:rPr>
          <w:rFonts w:ascii="Times New Roman" w:hAnsi="Times New Roman" w:cs="Times New Roman"/>
          <w:sz w:val="24"/>
          <w:szCs w:val="24"/>
        </w:rPr>
        <w:t>r.</w:t>
      </w:r>
    </w:p>
    <w:p w:rsidR="001C0A33" w:rsidRPr="00886A6B" w:rsidRDefault="0097155A" w:rsidP="00DE5561">
      <w:pPr>
        <w:pStyle w:val="Akapitzlist"/>
        <w:numPr>
          <w:ilvl w:val="2"/>
          <w:numId w:val="1"/>
        </w:numPr>
        <w:tabs>
          <w:tab w:val="left" w:pos="9072"/>
        </w:tabs>
        <w:spacing w:after="0"/>
        <w:rPr>
          <w:rFonts w:ascii="Times New Roman" w:hAnsi="Times New Roman" w:cs="Times New Roman"/>
          <w:sz w:val="24"/>
          <w:szCs w:val="24"/>
        </w:rPr>
      </w:pPr>
      <w:r w:rsidRPr="00886A6B">
        <w:rPr>
          <w:rFonts w:ascii="Times New Roman" w:hAnsi="Times New Roman" w:cs="Times New Roman"/>
          <w:sz w:val="24"/>
          <w:szCs w:val="24"/>
        </w:rPr>
        <w:t>zakończenie I etapu prac - 30 czerwiec 2020r.</w:t>
      </w:r>
    </w:p>
    <w:p w:rsidR="0097155A" w:rsidRPr="00886A6B" w:rsidRDefault="0097155A" w:rsidP="00DE5561">
      <w:pPr>
        <w:pStyle w:val="Akapitzlist"/>
        <w:numPr>
          <w:ilvl w:val="2"/>
          <w:numId w:val="1"/>
        </w:numPr>
        <w:tabs>
          <w:tab w:val="left" w:pos="9072"/>
        </w:tabs>
        <w:spacing w:after="0"/>
        <w:rPr>
          <w:rFonts w:ascii="Times New Roman" w:hAnsi="Times New Roman" w:cs="Times New Roman"/>
          <w:sz w:val="24"/>
          <w:szCs w:val="24"/>
        </w:rPr>
      </w:pPr>
      <w:r w:rsidRPr="00886A6B">
        <w:rPr>
          <w:rFonts w:ascii="Times New Roman" w:hAnsi="Times New Roman" w:cs="Times New Roman"/>
          <w:sz w:val="24"/>
          <w:szCs w:val="24"/>
        </w:rPr>
        <w:t>zakończenie II etapu prac - 7 wrzesień 2020r.</w:t>
      </w:r>
    </w:p>
    <w:p w:rsidR="009155DD" w:rsidRPr="00886A6B" w:rsidRDefault="00D54C7F" w:rsidP="00DE5561">
      <w:pPr>
        <w:pStyle w:val="Akapitzlist"/>
        <w:numPr>
          <w:ilvl w:val="2"/>
          <w:numId w:val="1"/>
        </w:numPr>
        <w:tabs>
          <w:tab w:val="left" w:pos="9072"/>
        </w:tabs>
        <w:spacing w:after="0"/>
        <w:rPr>
          <w:rFonts w:ascii="Times New Roman" w:hAnsi="Times New Roman" w:cs="Times New Roman"/>
          <w:sz w:val="24"/>
          <w:szCs w:val="24"/>
        </w:rPr>
      </w:pPr>
      <w:r w:rsidRPr="00886A6B">
        <w:rPr>
          <w:rFonts w:ascii="Times New Roman" w:hAnsi="Times New Roman" w:cs="Times New Roman"/>
          <w:sz w:val="24"/>
          <w:szCs w:val="24"/>
        </w:rPr>
        <w:t xml:space="preserve">zakończenie </w:t>
      </w:r>
      <w:r w:rsidR="001C0A33" w:rsidRPr="00886A6B">
        <w:rPr>
          <w:rFonts w:ascii="Times New Roman" w:hAnsi="Times New Roman" w:cs="Times New Roman"/>
          <w:sz w:val="24"/>
          <w:szCs w:val="24"/>
        </w:rPr>
        <w:t xml:space="preserve">całości </w:t>
      </w:r>
      <w:r w:rsidRPr="00886A6B">
        <w:rPr>
          <w:rFonts w:ascii="Times New Roman" w:hAnsi="Times New Roman" w:cs="Times New Roman"/>
          <w:sz w:val="24"/>
          <w:szCs w:val="24"/>
        </w:rPr>
        <w:t xml:space="preserve">prac – </w:t>
      </w:r>
      <w:r w:rsidR="001C0A33" w:rsidRPr="00886A6B">
        <w:rPr>
          <w:rFonts w:ascii="Times New Roman" w:hAnsi="Times New Roman" w:cs="Times New Roman"/>
          <w:sz w:val="24"/>
          <w:szCs w:val="24"/>
        </w:rPr>
        <w:t xml:space="preserve">30 </w:t>
      </w:r>
      <w:r w:rsidR="00CB3214" w:rsidRPr="00886A6B">
        <w:rPr>
          <w:rFonts w:ascii="Times New Roman" w:hAnsi="Times New Roman" w:cs="Times New Roman"/>
          <w:sz w:val="24"/>
          <w:szCs w:val="24"/>
        </w:rPr>
        <w:t>listopad</w:t>
      </w:r>
      <w:r w:rsidR="00761CB4" w:rsidRPr="00886A6B">
        <w:rPr>
          <w:rFonts w:ascii="Times New Roman" w:hAnsi="Times New Roman" w:cs="Times New Roman"/>
          <w:sz w:val="24"/>
          <w:szCs w:val="24"/>
        </w:rPr>
        <w:t xml:space="preserve"> 20</w:t>
      </w:r>
      <w:r w:rsidR="008F2CE3" w:rsidRPr="00886A6B">
        <w:rPr>
          <w:rFonts w:ascii="Times New Roman" w:hAnsi="Times New Roman" w:cs="Times New Roman"/>
          <w:sz w:val="24"/>
          <w:szCs w:val="24"/>
        </w:rPr>
        <w:t>20</w:t>
      </w:r>
      <w:r w:rsidR="00E54227" w:rsidRPr="00886A6B">
        <w:rPr>
          <w:rFonts w:ascii="Times New Roman" w:hAnsi="Times New Roman" w:cs="Times New Roman"/>
          <w:sz w:val="24"/>
          <w:szCs w:val="24"/>
        </w:rPr>
        <w:t>r.</w:t>
      </w:r>
      <w:r w:rsidR="00DE5561" w:rsidRPr="00886A6B">
        <w:rPr>
          <w:rFonts w:ascii="Times New Roman" w:hAnsi="Times New Roman" w:cs="Times New Roman"/>
          <w:sz w:val="24"/>
          <w:szCs w:val="24"/>
        </w:rPr>
        <w:br/>
      </w:r>
    </w:p>
    <w:p w:rsidR="00781B79" w:rsidRPr="00886A6B" w:rsidRDefault="00DE5561" w:rsidP="00E54227">
      <w:pPr>
        <w:numPr>
          <w:ilvl w:val="0"/>
          <w:numId w:val="29"/>
        </w:numPr>
        <w:tabs>
          <w:tab w:val="left" w:pos="1347"/>
        </w:tabs>
        <w:spacing w:after="0" w:line="360" w:lineRule="auto"/>
        <w:ind w:left="1367" w:right="20" w:hanging="439"/>
        <w:rPr>
          <w:rFonts w:ascii="Times New Roman" w:hAnsi="Times New Roman" w:cs="Times New Roman"/>
          <w:sz w:val="24"/>
          <w:szCs w:val="24"/>
        </w:rPr>
      </w:pPr>
      <w:r w:rsidRPr="00886A6B">
        <w:rPr>
          <w:rFonts w:ascii="Times New Roman" w:hAnsi="Times New Roman" w:cs="Times New Roman"/>
          <w:sz w:val="24"/>
          <w:szCs w:val="24"/>
        </w:rPr>
        <w:t>Ustala się następujące etapowanie prac:</w:t>
      </w:r>
      <w:r w:rsidRPr="00886A6B">
        <w:rPr>
          <w:rFonts w:ascii="Times New Roman" w:hAnsi="Times New Roman" w:cs="Times New Roman"/>
          <w:sz w:val="24"/>
          <w:szCs w:val="24"/>
        </w:rPr>
        <w:br/>
      </w:r>
    </w:p>
    <w:p w:rsidR="00DE5561" w:rsidRPr="00886A6B" w:rsidRDefault="00DE5561" w:rsidP="00626357">
      <w:pPr>
        <w:pStyle w:val="Akapitzlist"/>
        <w:numPr>
          <w:ilvl w:val="2"/>
          <w:numId w:val="4"/>
        </w:numPr>
        <w:tabs>
          <w:tab w:val="left" w:pos="9072"/>
        </w:tabs>
        <w:spacing w:after="0"/>
        <w:jc w:val="both"/>
        <w:rPr>
          <w:rFonts w:ascii="Times New Roman" w:hAnsi="Times New Roman" w:cs="Times New Roman"/>
          <w:sz w:val="24"/>
          <w:szCs w:val="24"/>
        </w:rPr>
      </w:pPr>
    </w:p>
    <w:p w:rsidR="00EA14A2" w:rsidRPr="00886A6B" w:rsidRDefault="00EA14A2" w:rsidP="00626357">
      <w:pPr>
        <w:numPr>
          <w:ilvl w:val="0"/>
          <w:numId w:val="5"/>
        </w:numPr>
        <w:tabs>
          <w:tab w:val="left" w:pos="1701"/>
        </w:tabs>
        <w:spacing w:after="0" w:line="360" w:lineRule="auto"/>
        <w:ind w:left="1367" w:right="20" w:firstLine="51"/>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Analiza materiałów zasobu geodezyjnego i kartograficznego pod kątem:</w:t>
      </w:r>
    </w:p>
    <w:p w:rsidR="00295FFF" w:rsidRPr="00886A6B" w:rsidRDefault="00EA14A2" w:rsidP="00372294">
      <w:pPr>
        <w:numPr>
          <w:ilvl w:val="0"/>
          <w:numId w:val="2"/>
        </w:numPr>
        <w:spacing w:after="0" w:line="360" w:lineRule="auto"/>
        <w:ind w:left="1985" w:hanging="284"/>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przydatnoś</w:t>
      </w:r>
      <w:r w:rsidR="0038308C" w:rsidRPr="00886A6B">
        <w:rPr>
          <w:rFonts w:ascii="Times New Roman" w:eastAsia="Times New Roman" w:hAnsi="Times New Roman" w:cs="Arial"/>
          <w:sz w:val="24"/>
          <w:szCs w:val="24"/>
          <w:lang w:eastAsia="pl-PL"/>
        </w:rPr>
        <w:t>ci</w:t>
      </w:r>
      <w:r w:rsidRPr="00886A6B">
        <w:rPr>
          <w:rFonts w:ascii="Times New Roman" w:eastAsia="Times New Roman" w:hAnsi="Times New Roman" w:cs="Arial"/>
          <w:sz w:val="24"/>
          <w:szCs w:val="24"/>
          <w:lang w:eastAsia="pl-PL"/>
        </w:rPr>
        <w:t xml:space="preserve"> osnowy, która była podstaw</w:t>
      </w:r>
      <w:r w:rsidR="00E54227" w:rsidRPr="00886A6B">
        <w:rPr>
          <w:rFonts w:ascii="Times New Roman" w:eastAsia="Times New Roman" w:hAnsi="Times New Roman" w:cs="Arial"/>
          <w:sz w:val="24"/>
          <w:szCs w:val="24"/>
          <w:lang w:eastAsia="pl-PL"/>
        </w:rPr>
        <w:t>ą założenia ewidencji gruntów i jej aktualizacji,</w:t>
      </w:r>
    </w:p>
    <w:p w:rsidR="00295FFF" w:rsidRPr="001D617C" w:rsidRDefault="00295FFF" w:rsidP="00372294">
      <w:pPr>
        <w:numPr>
          <w:ilvl w:val="0"/>
          <w:numId w:val="2"/>
        </w:numPr>
        <w:spacing w:after="0" w:line="360" w:lineRule="auto"/>
        <w:ind w:left="1985" w:hanging="284"/>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 xml:space="preserve">przydatności </w:t>
      </w:r>
      <w:r w:rsidR="00EA14A2" w:rsidRPr="00886A6B">
        <w:rPr>
          <w:rFonts w:ascii="Times New Roman" w:eastAsia="Times New Roman" w:hAnsi="Times New Roman" w:cs="Arial"/>
          <w:sz w:val="24"/>
          <w:szCs w:val="24"/>
          <w:lang w:eastAsia="pl-PL"/>
        </w:rPr>
        <w:t xml:space="preserve">operatów technicznych </w:t>
      </w:r>
      <w:r w:rsidR="00D63F67" w:rsidRPr="00886A6B">
        <w:rPr>
          <w:rFonts w:ascii="Times New Roman" w:eastAsia="Times New Roman" w:hAnsi="Times New Roman" w:cs="Arial"/>
          <w:sz w:val="24"/>
          <w:szCs w:val="24"/>
          <w:lang w:eastAsia="pl-PL"/>
        </w:rPr>
        <w:t xml:space="preserve">dotyczących granicy obrębu i jej bezpośredniego sąsiedztwa </w:t>
      </w:r>
      <w:r w:rsidR="0097155A" w:rsidRPr="00886A6B">
        <w:rPr>
          <w:rFonts w:ascii="Times New Roman" w:eastAsia="Times New Roman" w:hAnsi="Times New Roman" w:cs="Arial"/>
          <w:sz w:val="24"/>
          <w:szCs w:val="24"/>
          <w:lang w:eastAsia="pl-PL"/>
        </w:rPr>
        <w:t xml:space="preserve">oraz obszaru wyłączonego z prac scaleniowych </w:t>
      </w:r>
      <w:r w:rsidR="0038308C" w:rsidRPr="00886A6B">
        <w:rPr>
          <w:rFonts w:ascii="Times New Roman" w:eastAsia="Times New Roman" w:hAnsi="Times New Roman" w:cs="Arial"/>
          <w:sz w:val="24"/>
          <w:szCs w:val="24"/>
          <w:lang w:eastAsia="pl-PL"/>
        </w:rPr>
        <w:t>(także z sąsiednich obrębów)</w:t>
      </w:r>
      <w:r w:rsidRPr="00886A6B">
        <w:rPr>
          <w:rFonts w:ascii="Times New Roman" w:eastAsia="Times New Roman" w:hAnsi="Times New Roman" w:cs="Arial"/>
          <w:sz w:val="24"/>
          <w:szCs w:val="24"/>
          <w:lang w:eastAsia="pl-PL"/>
        </w:rPr>
        <w:t>,</w:t>
      </w:r>
      <w:r w:rsidR="0038308C" w:rsidRPr="00886A6B">
        <w:rPr>
          <w:rFonts w:ascii="Times New Roman" w:eastAsia="Times New Roman" w:hAnsi="Times New Roman" w:cs="Arial"/>
          <w:sz w:val="24"/>
          <w:szCs w:val="24"/>
          <w:lang w:eastAsia="pl-PL"/>
        </w:rPr>
        <w:t xml:space="preserve"> </w:t>
      </w:r>
      <w:r w:rsidR="00C6445C" w:rsidRPr="00886A6B">
        <w:rPr>
          <w:rFonts w:ascii="Times New Roman" w:eastAsia="Times New Roman" w:hAnsi="Times New Roman" w:cs="Arial"/>
          <w:sz w:val="24"/>
          <w:szCs w:val="24"/>
          <w:lang w:eastAsia="pl-PL"/>
        </w:rPr>
        <w:t>d</w:t>
      </w:r>
      <w:r w:rsidR="00EA14A2" w:rsidRPr="00886A6B">
        <w:rPr>
          <w:rFonts w:ascii="Times New Roman" w:eastAsia="Times New Roman" w:hAnsi="Times New Roman" w:cs="Arial"/>
          <w:sz w:val="24"/>
          <w:szCs w:val="24"/>
          <w:lang w:eastAsia="pl-PL"/>
        </w:rPr>
        <w:t>o określenia współrzędnych punktów granicznych lub do wskazania obszarów, dla których</w:t>
      </w:r>
      <w:r w:rsidR="00761CB4" w:rsidRPr="00886A6B">
        <w:rPr>
          <w:rFonts w:ascii="Times New Roman" w:eastAsia="Times New Roman" w:hAnsi="Times New Roman" w:cs="Arial"/>
          <w:sz w:val="24"/>
          <w:szCs w:val="24"/>
          <w:lang w:eastAsia="pl-PL"/>
        </w:rPr>
        <w:t>,</w:t>
      </w:r>
      <w:r w:rsidR="00EA14A2" w:rsidRPr="00886A6B">
        <w:rPr>
          <w:rFonts w:ascii="Times New Roman" w:eastAsia="Times New Roman" w:hAnsi="Times New Roman" w:cs="Arial"/>
          <w:sz w:val="24"/>
          <w:szCs w:val="24"/>
          <w:lang w:eastAsia="pl-PL"/>
        </w:rPr>
        <w:t xml:space="preserve"> w ramach niniejszej modernizacji, należy dokonać ustalenia granic w celu wyeliminowania istotnych rozbieżności oraz pozyskania danych do numerycznego opisu granic - </w:t>
      </w:r>
      <w:r w:rsidR="00EA14A2" w:rsidRPr="00886A6B">
        <w:rPr>
          <w:rFonts w:ascii="Times New Roman" w:eastAsia="Times New Roman" w:hAnsi="Times New Roman" w:cs="Times New Roman"/>
          <w:sz w:val="24"/>
          <w:szCs w:val="24"/>
          <w:lang w:eastAsia="pl-PL"/>
        </w:rPr>
        <w:t>§</w:t>
      </w:r>
      <w:r w:rsidRPr="00886A6B">
        <w:rPr>
          <w:rFonts w:ascii="Times New Roman" w:eastAsia="Times New Roman" w:hAnsi="Times New Roman" w:cs="Arial"/>
          <w:sz w:val="24"/>
          <w:szCs w:val="24"/>
          <w:lang w:eastAsia="pl-PL"/>
        </w:rPr>
        <w:t xml:space="preserve"> 61 rozporządzenia egib</w:t>
      </w:r>
      <w:r w:rsidR="00200F03" w:rsidRPr="00886A6B">
        <w:rPr>
          <w:rFonts w:ascii="Times New Roman" w:eastAsia="Times New Roman" w:hAnsi="Times New Roman" w:cs="Arial"/>
          <w:sz w:val="24"/>
          <w:szCs w:val="24"/>
          <w:lang w:eastAsia="pl-PL"/>
        </w:rPr>
        <w:t>.</w:t>
      </w:r>
      <w:r w:rsidR="0029230D" w:rsidRPr="00886A6B">
        <w:rPr>
          <w:rFonts w:ascii="Times New Roman" w:eastAsia="Times New Roman" w:hAnsi="Times New Roman" w:cs="Arial"/>
          <w:sz w:val="24"/>
          <w:szCs w:val="24"/>
          <w:lang w:eastAsia="pl-PL"/>
        </w:rPr>
        <w:t xml:space="preserve"> Szacunkowa ilość operatów podlegających analizie (bez operatów z powiatu </w:t>
      </w:r>
      <w:r w:rsidR="0097155A" w:rsidRPr="001D617C">
        <w:rPr>
          <w:rFonts w:ascii="Times New Roman" w:eastAsia="Times New Roman" w:hAnsi="Times New Roman" w:cs="Arial"/>
          <w:sz w:val="24"/>
          <w:szCs w:val="24"/>
          <w:lang w:eastAsia="pl-PL"/>
        </w:rPr>
        <w:t>zawierciańskiego</w:t>
      </w:r>
      <w:r w:rsidR="0029230D" w:rsidRPr="001D617C">
        <w:rPr>
          <w:rFonts w:ascii="Times New Roman" w:eastAsia="Times New Roman" w:hAnsi="Times New Roman" w:cs="Arial"/>
          <w:sz w:val="24"/>
          <w:szCs w:val="24"/>
          <w:lang w:eastAsia="pl-PL"/>
        </w:rPr>
        <w:t>):</w:t>
      </w:r>
    </w:p>
    <w:p w:rsidR="001D617C" w:rsidRPr="001D617C" w:rsidRDefault="001D617C" w:rsidP="001D617C">
      <w:pPr>
        <w:numPr>
          <w:ilvl w:val="1"/>
          <w:numId w:val="2"/>
        </w:numPr>
        <w:spacing w:after="0" w:line="360" w:lineRule="auto"/>
        <w:contextualSpacing/>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Plany parcelacyjne - 12 sztuk</w:t>
      </w:r>
    </w:p>
    <w:p w:rsidR="001D617C" w:rsidRPr="001D617C" w:rsidRDefault="001D617C" w:rsidP="001D617C">
      <w:pPr>
        <w:numPr>
          <w:ilvl w:val="1"/>
          <w:numId w:val="2"/>
        </w:numPr>
        <w:spacing w:after="0" w:line="360" w:lineRule="auto"/>
        <w:contextualSpacing/>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operaty z założenia ewidencji gruntów - 2 sztuki</w:t>
      </w:r>
    </w:p>
    <w:p w:rsidR="001D617C" w:rsidRPr="001D617C" w:rsidRDefault="001D617C" w:rsidP="001D617C">
      <w:pPr>
        <w:numPr>
          <w:ilvl w:val="1"/>
          <w:numId w:val="2"/>
        </w:numPr>
        <w:spacing w:after="0" w:line="360" w:lineRule="auto"/>
        <w:contextualSpacing/>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operat scaleniowy - 1 sztuka</w:t>
      </w:r>
    </w:p>
    <w:p w:rsidR="001D617C" w:rsidRPr="001D617C" w:rsidRDefault="001D617C" w:rsidP="001D617C">
      <w:pPr>
        <w:numPr>
          <w:ilvl w:val="1"/>
          <w:numId w:val="2"/>
        </w:numPr>
        <w:spacing w:after="0" w:line="360" w:lineRule="auto"/>
        <w:contextualSpacing/>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operaty w układach lokalnych - 40 sztuk</w:t>
      </w:r>
    </w:p>
    <w:p w:rsidR="001D617C" w:rsidRPr="001D617C" w:rsidRDefault="001D617C" w:rsidP="001D617C">
      <w:pPr>
        <w:numPr>
          <w:ilvl w:val="1"/>
          <w:numId w:val="2"/>
        </w:numPr>
        <w:spacing w:after="0" w:line="360" w:lineRule="auto"/>
        <w:contextualSpacing/>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operaty w układzie „65” - 40 sztuk</w:t>
      </w:r>
    </w:p>
    <w:p w:rsidR="001D617C" w:rsidRPr="001D617C" w:rsidRDefault="001D617C" w:rsidP="001D617C">
      <w:pPr>
        <w:numPr>
          <w:ilvl w:val="1"/>
          <w:numId w:val="2"/>
        </w:numPr>
        <w:spacing w:after="0" w:line="360" w:lineRule="auto"/>
        <w:contextualSpacing/>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operaty w układzie „2000” - 35 sztuk</w:t>
      </w:r>
    </w:p>
    <w:p w:rsidR="00637709" w:rsidRPr="001D617C" w:rsidRDefault="00761CB4" w:rsidP="00372294">
      <w:pPr>
        <w:numPr>
          <w:ilvl w:val="0"/>
          <w:numId w:val="2"/>
        </w:numPr>
        <w:spacing w:after="0" w:line="360" w:lineRule="auto"/>
        <w:ind w:left="1985" w:hanging="284"/>
        <w:contextualSpacing/>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lastRenderedPageBreak/>
        <w:t>badani</w:t>
      </w:r>
      <w:r w:rsidR="0038308C" w:rsidRPr="001D617C">
        <w:rPr>
          <w:rFonts w:ascii="Times New Roman" w:eastAsia="Times New Roman" w:hAnsi="Times New Roman" w:cs="Arial"/>
          <w:sz w:val="24"/>
          <w:szCs w:val="24"/>
          <w:lang w:eastAsia="pl-PL"/>
        </w:rPr>
        <w:t>a</w:t>
      </w:r>
      <w:r w:rsidRPr="001D617C">
        <w:rPr>
          <w:rFonts w:ascii="Times New Roman" w:eastAsia="Times New Roman" w:hAnsi="Times New Roman" w:cs="Arial"/>
          <w:sz w:val="24"/>
          <w:szCs w:val="24"/>
          <w:lang w:eastAsia="pl-PL"/>
        </w:rPr>
        <w:t xml:space="preserve"> </w:t>
      </w:r>
      <w:r w:rsidR="00BC0695" w:rsidRPr="001D617C">
        <w:rPr>
          <w:rFonts w:ascii="Times New Roman" w:eastAsia="Times New Roman" w:hAnsi="Times New Roman" w:cs="Arial"/>
          <w:sz w:val="24"/>
          <w:szCs w:val="24"/>
          <w:lang w:eastAsia="pl-PL"/>
        </w:rPr>
        <w:t xml:space="preserve">akt </w:t>
      </w:r>
      <w:r w:rsidRPr="001D617C">
        <w:rPr>
          <w:rFonts w:ascii="Times New Roman" w:eastAsia="Times New Roman" w:hAnsi="Times New Roman" w:cs="Arial"/>
          <w:sz w:val="24"/>
          <w:szCs w:val="24"/>
          <w:lang w:eastAsia="pl-PL"/>
        </w:rPr>
        <w:t>KW i innych tytułów prawnych</w:t>
      </w:r>
      <w:r w:rsidR="00295FFF" w:rsidRPr="001D617C">
        <w:rPr>
          <w:rFonts w:ascii="Times New Roman" w:eastAsia="Times New Roman" w:hAnsi="Times New Roman" w:cs="Arial"/>
          <w:sz w:val="24"/>
          <w:szCs w:val="24"/>
          <w:lang w:eastAsia="pl-PL"/>
        </w:rPr>
        <w:t>,</w:t>
      </w:r>
      <w:r w:rsidR="00761ED1" w:rsidRPr="001D617C">
        <w:rPr>
          <w:rFonts w:ascii="Times New Roman" w:eastAsia="Times New Roman" w:hAnsi="Times New Roman" w:cs="Arial"/>
          <w:sz w:val="24"/>
          <w:szCs w:val="24"/>
          <w:lang w:eastAsia="pl-PL"/>
        </w:rPr>
        <w:t xml:space="preserve"> jeśli zajdzie taka potrzeba np. wątpliwości co do stron postępowania, rażące błędy, uzupełnienie numeru NKW</w:t>
      </w:r>
    </w:p>
    <w:p w:rsidR="00E93075" w:rsidRPr="001D617C" w:rsidRDefault="00E93075" w:rsidP="00626357">
      <w:pPr>
        <w:numPr>
          <w:ilvl w:val="0"/>
          <w:numId w:val="2"/>
        </w:numPr>
        <w:spacing w:after="0" w:line="360" w:lineRule="auto"/>
        <w:ind w:left="1985" w:hanging="284"/>
        <w:contextualSpacing/>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konieczności przenumerowania działek i budynków ujawnionych w bazie ewidencji gruntów i budynków</w:t>
      </w:r>
      <w:r w:rsidR="0012229E" w:rsidRPr="001D617C">
        <w:rPr>
          <w:rFonts w:ascii="Times New Roman" w:eastAsia="Times New Roman" w:hAnsi="Times New Roman" w:cs="Arial"/>
          <w:sz w:val="24"/>
          <w:szCs w:val="24"/>
          <w:lang w:eastAsia="pl-PL"/>
        </w:rPr>
        <w:t>;</w:t>
      </w:r>
      <w:r w:rsidRPr="001D617C">
        <w:rPr>
          <w:rFonts w:ascii="Times New Roman" w:eastAsia="Times New Roman" w:hAnsi="Times New Roman" w:cs="Arial"/>
          <w:sz w:val="24"/>
          <w:szCs w:val="24"/>
          <w:lang w:eastAsia="pl-PL"/>
        </w:rPr>
        <w:t xml:space="preserve"> w wyniku modernizacji wszystkie obiekty mają być zanumerowane do obrębu (niedopuszczalna jest numeracja </w:t>
      </w:r>
      <w:r w:rsidR="00D45B99" w:rsidRPr="001D617C">
        <w:rPr>
          <w:rFonts w:ascii="Times New Roman" w:eastAsia="Times New Roman" w:hAnsi="Times New Roman" w:cs="Arial"/>
          <w:sz w:val="24"/>
          <w:szCs w:val="24"/>
          <w:lang w:eastAsia="pl-PL"/>
        </w:rPr>
        <w:t xml:space="preserve">po modernizacji </w:t>
      </w:r>
      <w:r w:rsidRPr="001D617C">
        <w:rPr>
          <w:rFonts w:ascii="Times New Roman" w:eastAsia="Times New Roman" w:hAnsi="Times New Roman" w:cs="Arial"/>
          <w:sz w:val="24"/>
          <w:szCs w:val="24"/>
          <w:lang w:eastAsia="pl-PL"/>
        </w:rPr>
        <w:t>do arkusza czy działki)</w:t>
      </w:r>
    </w:p>
    <w:p w:rsidR="0095228B" w:rsidRPr="001D617C" w:rsidRDefault="00C6445C" w:rsidP="00C6445C">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S</w:t>
      </w:r>
      <w:r w:rsidR="0095228B" w:rsidRPr="001D617C">
        <w:rPr>
          <w:rFonts w:ascii="Times New Roman" w:eastAsia="Times New Roman" w:hAnsi="Times New Roman" w:cs="Arial"/>
          <w:sz w:val="24"/>
          <w:szCs w:val="24"/>
          <w:lang w:eastAsia="pl-PL"/>
        </w:rPr>
        <w:t>porządzenie wykazu nieruchomości państwowych/samorządowych, dla których nie ma założonej księgi wieczystej czy innego tytułu własności oraz ustalenia dla tych nieruchomości podmiotu faktycznie władającego na zasadach samoistnego posiadania. Ustalenie musi być potwierdzone uzasadnion</w:t>
      </w:r>
      <w:r w:rsidR="00311365" w:rsidRPr="001D617C">
        <w:rPr>
          <w:rFonts w:ascii="Times New Roman" w:eastAsia="Times New Roman" w:hAnsi="Times New Roman" w:cs="Arial"/>
          <w:sz w:val="24"/>
          <w:szCs w:val="24"/>
          <w:lang w:eastAsia="pl-PL"/>
        </w:rPr>
        <w:t>ym</w:t>
      </w:r>
      <w:r w:rsidR="0095228B" w:rsidRPr="001D617C">
        <w:rPr>
          <w:rFonts w:ascii="Times New Roman" w:eastAsia="Times New Roman" w:hAnsi="Times New Roman" w:cs="Arial"/>
          <w:sz w:val="24"/>
          <w:szCs w:val="24"/>
          <w:lang w:eastAsia="pl-PL"/>
        </w:rPr>
        <w:t xml:space="preserve"> wnioskiem organu-jednostki,</w:t>
      </w:r>
    </w:p>
    <w:p w:rsidR="00E93075" w:rsidRPr="001D617C" w:rsidRDefault="00E93075" w:rsidP="00C6445C">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Porównanie części graficznej i opisowej w zakresie działek</w:t>
      </w:r>
      <w:r w:rsidR="00EF422A" w:rsidRPr="001D617C">
        <w:rPr>
          <w:rFonts w:ascii="Times New Roman" w:eastAsia="Times New Roman" w:hAnsi="Times New Roman" w:cs="Arial"/>
          <w:sz w:val="24"/>
          <w:szCs w:val="24"/>
          <w:lang w:eastAsia="pl-PL"/>
        </w:rPr>
        <w:t>,</w:t>
      </w:r>
      <w:r w:rsidRPr="001D617C">
        <w:rPr>
          <w:rFonts w:ascii="Times New Roman" w:eastAsia="Times New Roman" w:hAnsi="Times New Roman" w:cs="Arial"/>
          <w:sz w:val="24"/>
          <w:szCs w:val="24"/>
          <w:lang w:eastAsia="pl-PL"/>
        </w:rPr>
        <w:t xml:space="preserve"> budynków</w:t>
      </w:r>
      <w:r w:rsidR="00E54227" w:rsidRPr="001D617C">
        <w:rPr>
          <w:rFonts w:ascii="Times New Roman" w:eastAsia="Times New Roman" w:hAnsi="Times New Roman" w:cs="Arial"/>
          <w:sz w:val="24"/>
          <w:szCs w:val="24"/>
          <w:lang w:eastAsia="pl-PL"/>
        </w:rPr>
        <w:t xml:space="preserve"> i </w:t>
      </w:r>
      <w:r w:rsidR="00EF422A" w:rsidRPr="001D617C">
        <w:rPr>
          <w:rFonts w:ascii="Times New Roman" w:eastAsia="Times New Roman" w:hAnsi="Times New Roman" w:cs="Arial"/>
          <w:sz w:val="24"/>
          <w:szCs w:val="24"/>
          <w:lang w:eastAsia="pl-PL"/>
        </w:rPr>
        <w:t xml:space="preserve">klasoużytków </w:t>
      </w:r>
      <w:r w:rsidRPr="001D617C">
        <w:rPr>
          <w:rFonts w:ascii="Times New Roman" w:eastAsia="Times New Roman" w:hAnsi="Times New Roman" w:cs="Arial"/>
          <w:sz w:val="24"/>
          <w:szCs w:val="24"/>
          <w:lang w:eastAsia="pl-PL"/>
        </w:rPr>
        <w:t xml:space="preserve"> wraz z analizą powierzchni</w:t>
      </w:r>
      <w:r w:rsidR="0012229E" w:rsidRPr="001D617C">
        <w:rPr>
          <w:rFonts w:ascii="Times New Roman" w:eastAsia="Times New Roman" w:hAnsi="Times New Roman" w:cs="Arial"/>
          <w:sz w:val="24"/>
          <w:szCs w:val="24"/>
          <w:lang w:eastAsia="pl-PL"/>
        </w:rPr>
        <w:t xml:space="preserve"> i atrybutów</w:t>
      </w:r>
      <w:r w:rsidRPr="001D617C">
        <w:rPr>
          <w:rFonts w:ascii="Times New Roman" w:eastAsia="Times New Roman" w:hAnsi="Times New Roman" w:cs="Arial"/>
          <w:sz w:val="24"/>
          <w:szCs w:val="24"/>
          <w:lang w:eastAsia="pl-PL"/>
        </w:rPr>
        <w:t>,</w:t>
      </w:r>
    </w:p>
    <w:p w:rsidR="00295FFF" w:rsidRPr="001D617C" w:rsidRDefault="00C6445C" w:rsidP="00C6445C">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 xml:space="preserve">Inwentaryzacja, pomiar i </w:t>
      </w:r>
      <w:r w:rsidR="006012C3" w:rsidRPr="001D617C">
        <w:rPr>
          <w:rFonts w:ascii="Times New Roman" w:eastAsia="Times New Roman" w:hAnsi="Times New Roman" w:cs="Arial"/>
          <w:sz w:val="24"/>
          <w:szCs w:val="24"/>
          <w:lang w:eastAsia="pl-PL"/>
        </w:rPr>
        <w:t xml:space="preserve">obliczenie współrzędnych </w:t>
      </w:r>
      <w:r w:rsidR="00295FFF" w:rsidRPr="001D617C">
        <w:rPr>
          <w:rFonts w:ascii="Times New Roman" w:eastAsia="Times New Roman" w:hAnsi="Times New Roman" w:cs="Arial"/>
          <w:sz w:val="24"/>
          <w:szCs w:val="24"/>
          <w:lang w:eastAsia="pl-PL"/>
        </w:rPr>
        <w:t>oraz</w:t>
      </w:r>
      <w:r w:rsidR="006012C3" w:rsidRPr="001D617C">
        <w:rPr>
          <w:rFonts w:ascii="Times New Roman" w:eastAsia="Times New Roman" w:hAnsi="Times New Roman" w:cs="Arial"/>
          <w:sz w:val="24"/>
          <w:szCs w:val="24"/>
          <w:lang w:eastAsia="pl-PL"/>
        </w:rPr>
        <w:t xml:space="preserve"> błędów </w:t>
      </w:r>
      <w:r w:rsidR="00E54227" w:rsidRPr="001D617C">
        <w:rPr>
          <w:rFonts w:ascii="Times New Roman" w:eastAsia="Times New Roman" w:hAnsi="Times New Roman" w:cs="Arial"/>
          <w:sz w:val="24"/>
          <w:szCs w:val="24"/>
          <w:lang w:eastAsia="pl-PL"/>
        </w:rPr>
        <w:t xml:space="preserve">średnich </w:t>
      </w:r>
      <w:r w:rsidRPr="001D617C">
        <w:rPr>
          <w:rFonts w:ascii="Times New Roman" w:eastAsia="Times New Roman" w:hAnsi="Times New Roman" w:cs="Arial"/>
          <w:sz w:val="24"/>
          <w:szCs w:val="24"/>
          <w:lang w:eastAsia="pl-PL"/>
        </w:rPr>
        <w:t>wszystkich punktów osnowy użytych w operatach z pomiarem granic (ope</w:t>
      </w:r>
      <w:r w:rsidR="00586166" w:rsidRPr="001D617C">
        <w:rPr>
          <w:rFonts w:ascii="Times New Roman" w:eastAsia="Times New Roman" w:hAnsi="Times New Roman" w:cs="Arial"/>
          <w:sz w:val="24"/>
          <w:szCs w:val="24"/>
          <w:lang w:eastAsia="pl-PL"/>
        </w:rPr>
        <w:t>raty pierwotne i uzupełniające)</w:t>
      </w:r>
      <w:r w:rsidR="00843216" w:rsidRPr="001D617C">
        <w:rPr>
          <w:rFonts w:ascii="Times New Roman" w:eastAsia="Times New Roman" w:hAnsi="Times New Roman" w:cs="Arial"/>
          <w:sz w:val="24"/>
          <w:szCs w:val="24"/>
          <w:lang w:eastAsia="pl-PL"/>
        </w:rPr>
        <w:t xml:space="preserve"> - tylko granica obrębu</w:t>
      </w:r>
      <w:r w:rsidR="0097155A" w:rsidRPr="001D617C">
        <w:rPr>
          <w:rFonts w:ascii="Times New Roman" w:eastAsia="Times New Roman" w:hAnsi="Times New Roman" w:cs="Arial"/>
          <w:sz w:val="24"/>
          <w:szCs w:val="24"/>
          <w:lang w:eastAsia="pl-PL"/>
        </w:rPr>
        <w:t xml:space="preserve"> i obszar wyłączony z prac scaleniowych</w:t>
      </w:r>
      <w:r w:rsidR="00586166" w:rsidRPr="001D617C">
        <w:rPr>
          <w:rFonts w:ascii="Times New Roman" w:eastAsia="Times New Roman" w:hAnsi="Times New Roman" w:cs="Arial"/>
          <w:sz w:val="24"/>
          <w:szCs w:val="24"/>
          <w:lang w:eastAsia="pl-PL"/>
        </w:rPr>
        <w:t>. Wykonawca z tych czynności przekaże Zamawiającemu</w:t>
      </w:r>
      <w:r w:rsidR="00295FFF" w:rsidRPr="001D617C">
        <w:rPr>
          <w:rFonts w:ascii="Times New Roman" w:eastAsia="Times New Roman" w:hAnsi="Times New Roman" w:cs="Arial"/>
          <w:sz w:val="24"/>
          <w:szCs w:val="24"/>
          <w:lang w:eastAsia="pl-PL"/>
        </w:rPr>
        <w:t>:</w:t>
      </w:r>
    </w:p>
    <w:p w:rsidR="00295FFF" w:rsidRPr="001D617C" w:rsidRDefault="00586166" w:rsidP="00295FFF">
      <w:pPr>
        <w:numPr>
          <w:ilvl w:val="0"/>
          <w:numId w:val="25"/>
        </w:numPr>
        <w:spacing w:after="0" w:line="360" w:lineRule="auto"/>
        <w:ind w:left="1985" w:hanging="284"/>
        <w:contextualSpacing/>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 xml:space="preserve">mapę przeglądową osnowy z rozróżnieniem punktów o różnej dokładności, sposobie uzyskania współrzędnych, odszukanej stabilizacji, </w:t>
      </w:r>
    </w:p>
    <w:p w:rsidR="00E54227" w:rsidRPr="001D617C" w:rsidRDefault="00586166" w:rsidP="00295FFF">
      <w:pPr>
        <w:numPr>
          <w:ilvl w:val="0"/>
          <w:numId w:val="25"/>
        </w:numPr>
        <w:spacing w:after="0" w:line="360" w:lineRule="auto"/>
        <w:ind w:left="1985" w:hanging="284"/>
        <w:contextualSpacing/>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tabelaryczny wykaz tych punktów zawierający co najmniej w/w informacje</w:t>
      </w:r>
    </w:p>
    <w:p w:rsidR="00295FFF" w:rsidRPr="001D617C" w:rsidRDefault="000B4A07" w:rsidP="00295FFF">
      <w:pPr>
        <w:numPr>
          <w:ilvl w:val="0"/>
          <w:numId w:val="25"/>
        </w:numPr>
        <w:spacing w:after="0" w:line="360" w:lineRule="auto"/>
        <w:ind w:left="1985" w:hanging="284"/>
        <w:contextualSpacing/>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obliczenia.</w:t>
      </w:r>
    </w:p>
    <w:p w:rsidR="00C6445C" w:rsidRPr="001D617C" w:rsidRDefault="000B4A07" w:rsidP="00295FFF">
      <w:pPr>
        <w:tabs>
          <w:tab w:val="left" w:pos="1701"/>
        </w:tabs>
        <w:spacing w:after="0" w:line="360" w:lineRule="auto"/>
        <w:ind w:left="1701" w:right="20"/>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Sposób obliczenia współrzędnych i błędów wymaga akceptacji Zamawiającego.</w:t>
      </w:r>
      <w:r w:rsidR="008E119A" w:rsidRPr="001D617C">
        <w:rPr>
          <w:rFonts w:ascii="Times New Roman" w:eastAsia="Times New Roman" w:hAnsi="Times New Roman" w:cs="Arial"/>
          <w:sz w:val="24"/>
          <w:szCs w:val="24"/>
          <w:lang w:eastAsia="pl-PL"/>
        </w:rPr>
        <w:t xml:space="preserve"> </w:t>
      </w:r>
      <w:r w:rsidR="0012229E" w:rsidRPr="001D617C">
        <w:rPr>
          <w:rFonts w:ascii="Times New Roman" w:eastAsia="Times New Roman" w:hAnsi="Times New Roman" w:cs="Arial"/>
          <w:sz w:val="24"/>
          <w:szCs w:val="24"/>
          <w:lang w:eastAsia="pl-PL"/>
        </w:rPr>
        <w:t xml:space="preserve">O czynnościach terenowych związanych w szczególności ze wznowieniem i odszukaniem punktów osnowy </w:t>
      </w:r>
      <w:r w:rsidR="00F86697" w:rsidRPr="001D617C">
        <w:rPr>
          <w:rFonts w:ascii="Times New Roman" w:eastAsia="Times New Roman" w:hAnsi="Times New Roman" w:cs="Arial"/>
          <w:sz w:val="24"/>
          <w:szCs w:val="24"/>
          <w:lang w:eastAsia="pl-PL"/>
        </w:rPr>
        <w:t xml:space="preserve">Wykonawca </w:t>
      </w:r>
      <w:r w:rsidR="0012229E" w:rsidRPr="001D617C">
        <w:rPr>
          <w:rFonts w:ascii="Times New Roman" w:eastAsia="Times New Roman" w:hAnsi="Times New Roman" w:cs="Arial"/>
          <w:sz w:val="24"/>
          <w:szCs w:val="24"/>
          <w:lang w:eastAsia="pl-PL"/>
        </w:rPr>
        <w:t>powiadomi geodetę powiatowego, który podejmie decyzję czy w ramach nadzoru, weźmie udział w tych czynnościach. Wykonawca zapewni transport na swój koszt.</w:t>
      </w:r>
    </w:p>
    <w:p w:rsidR="00DE5561" w:rsidRPr="001D617C" w:rsidRDefault="00C4340C" w:rsidP="00626357">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t xml:space="preserve">Analiza planów urządzenia lasu i </w:t>
      </w:r>
      <w:r w:rsidR="004A7EB6" w:rsidRPr="001D617C">
        <w:rPr>
          <w:rFonts w:ascii="Times New Roman" w:eastAsia="Times New Roman" w:hAnsi="Times New Roman" w:cs="Arial"/>
          <w:sz w:val="24"/>
          <w:szCs w:val="24"/>
          <w:lang w:eastAsia="pl-PL"/>
        </w:rPr>
        <w:t>uprosz</w:t>
      </w:r>
      <w:r w:rsidR="00E54227" w:rsidRPr="001D617C">
        <w:rPr>
          <w:rFonts w:ascii="Times New Roman" w:eastAsia="Times New Roman" w:hAnsi="Times New Roman" w:cs="Arial"/>
          <w:sz w:val="24"/>
          <w:szCs w:val="24"/>
          <w:lang w:eastAsia="pl-PL"/>
        </w:rPr>
        <w:t>czonego planu urządzenia lasu w </w:t>
      </w:r>
      <w:r w:rsidR="004A7EB6" w:rsidRPr="001D617C">
        <w:rPr>
          <w:rFonts w:ascii="Times New Roman" w:eastAsia="Times New Roman" w:hAnsi="Times New Roman" w:cs="Arial"/>
          <w:sz w:val="24"/>
          <w:szCs w:val="24"/>
          <w:lang w:eastAsia="pl-PL"/>
        </w:rPr>
        <w:t>celu właściwej weryfikacji użytków klas (art. 20 ust. 2 ustawy o lasach)</w:t>
      </w:r>
    </w:p>
    <w:p w:rsidR="00413465" w:rsidRPr="00886A6B" w:rsidRDefault="00AA1213" w:rsidP="006B42DA">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1D617C">
        <w:rPr>
          <w:rFonts w:ascii="Times New Roman" w:eastAsia="Times New Roman" w:hAnsi="Times New Roman" w:cs="Arial"/>
          <w:sz w:val="24"/>
          <w:szCs w:val="24"/>
          <w:lang w:eastAsia="pl-PL"/>
        </w:rPr>
        <w:lastRenderedPageBreak/>
        <w:t>Wykonanie w</w:t>
      </w:r>
      <w:r w:rsidR="00E93075" w:rsidRPr="001D617C">
        <w:rPr>
          <w:rFonts w:ascii="Times New Roman" w:eastAsia="Times New Roman" w:hAnsi="Times New Roman" w:cs="Arial"/>
          <w:sz w:val="24"/>
          <w:szCs w:val="24"/>
          <w:lang w:eastAsia="pl-PL"/>
        </w:rPr>
        <w:t>ywiad</w:t>
      </w:r>
      <w:r w:rsidR="00413465" w:rsidRPr="001D617C">
        <w:rPr>
          <w:rFonts w:ascii="Times New Roman" w:eastAsia="Times New Roman" w:hAnsi="Times New Roman" w:cs="Arial"/>
          <w:sz w:val="24"/>
          <w:szCs w:val="24"/>
          <w:lang w:eastAsia="pl-PL"/>
        </w:rPr>
        <w:t>u</w:t>
      </w:r>
      <w:r w:rsidR="00E93075" w:rsidRPr="001D617C">
        <w:rPr>
          <w:rFonts w:ascii="Times New Roman" w:eastAsia="Times New Roman" w:hAnsi="Times New Roman" w:cs="Arial"/>
          <w:sz w:val="24"/>
          <w:szCs w:val="24"/>
          <w:lang w:eastAsia="pl-PL"/>
        </w:rPr>
        <w:t xml:space="preserve"> terenow</w:t>
      </w:r>
      <w:r w:rsidR="00413465" w:rsidRPr="001D617C">
        <w:rPr>
          <w:rFonts w:ascii="Times New Roman" w:eastAsia="Times New Roman" w:hAnsi="Times New Roman" w:cs="Arial"/>
          <w:sz w:val="24"/>
          <w:szCs w:val="24"/>
          <w:lang w:eastAsia="pl-PL"/>
        </w:rPr>
        <w:t>ego</w:t>
      </w:r>
      <w:r w:rsidR="00E93075" w:rsidRPr="001D617C">
        <w:rPr>
          <w:rFonts w:ascii="Times New Roman" w:eastAsia="Times New Roman" w:hAnsi="Times New Roman" w:cs="Arial"/>
          <w:sz w:val="24"/>
          <w:szCs w:val="24"/>
          <w:lang w:eastAsia="pl-PL"/>
        </w:rPr>
        <w:t xml:space="preserve"> ze szczególnym uwzględnieniem</w:t>
      </w:r>
      <w:r w:rsidR="00E93075" w:rsidRPr="00886A6B">
        <w:rPr>
          <w:rFonts w:ascii="Times New Roman" w:eastAsia="Times New Roman" w:hAnsi="Times New Roman" w:cs="Arial"/>
          <w:sz w:val="24"/>
          <w:szCs w:val="24"/>
          <w:lang w:eastAsia="pl-PL"/>
        </w:rPr>
        <w:t xml:space="preserve"> budynków, obiektów związanych z</w:t>
      </w:r>
      <w:r w:rsidRPr="00886A6B">
        <w:rPr>
          <w:rFonts w:ascii="Times New Roman" w:eastAsia="Times New Roman" w:hAnsi="Times New Roman" w:cs="Arial"/>
          <w:sz w:val="24"/>
          <w:szCs w:val="24"/>
          <w:lang w:eastAsia="pl-PL"/>
        </w:rPr>
        <w:t xml:space="preserve"> budynkami oraz zasięgu użytków. Wywiad terenowy należy</w:t>
      </w:r>
      <w:r w:rsidR="00413465" w:rsidRPr="00886A6B">
        <w:rPr>
          <w:rFonts w:ascii="Times New Roman" w:eastAsia="Times New Roman" w:hAnsi="Times New Roman" w:cs="Arial"/>
          <w:sz w:val="24"/>
          <w:szCs w:val="24"/>
          <w:lang w:eastAsia="pl-PL"/>
        </w:rPr>
        <w:t xml:space="preserve"> </w:t>
      </w:r>
      <w:r w:rsidRPr="00886A6B">
        <w:rPr>
          <w:rFonts w:ascii="Times New Roman" w:eastAsia="Times New Roman" w:hAnsi="Times New Roman" w:cs="Arial"/>
          <w:sz w:val="24"/>
          <w:szCs w:val="24"/>
          <w:lang w:eastAsia="pl-PL"/>
        </w:rPr>
        <w:t xml:space="preserve">wykonać na kopii </w:t>
      </w:r>
      <w:r w:rsidR="00413465" w:rsidRPr="00886A6B">
        <w:rPr>
          <w:rFonts w:ascii="Times New Roman" w:eastAsia="Times New Roman" w:hAnsi="Times New Roman" w:cs="Arial"/>
          <w:sz w:val="24"/>
          <w:szCs w:val="24"/>
          <w:lang w:eastAsia="pl-PL"/>
        </w:rPr>
        <w:t>mapy ewidencyjnej, uzupełnionej treścią ortofotomapy.</w:t>
      </w:r>
      <w:r w:rsidR="00200F03" w:rsidRPr="00886A6B">
        <w:rPr>
          <w:rFonts w:ascii="Times New Roman" w:eastAsia="Times New Roman" w:hAnsi="Times New Roman" w:cs="Arial"/>
          <w:sz w:val="24"/>
          <w:szCs w:val="24"/>
          <w:lang w:eastAsia="pl-PL"/>
        </w:rPr>
        <w:t xml:space="preserve"> Mapa wywiadu podlega uzgodnieniu z wykonawcą prac scaleniowych, szczególnie w zakresie użytków gruntowych (</w:t>
      </w:r>
      <w:r w:rsidR="00E70682" w:rsidRPr="00886A6B">
        <w:rPr>
          <w:rFonts w:ascii="Times New Roman" w:eastAsia="Times New Roman" w:hAnsi="Times New Roman" w:cs="Arial"/>
          <w:sz w:val="24"/>
          <w:szCs w:val="24"/>
          <w:lang w:eastAsia="pl-PL"/>
        </w:rPr>
        <w:t>grunty zadrzewione i zakrzewione na użytkach rolnych</w:t>
      </w:r>
      <w:r w:rsidR="00843216" w:rsidRPr="00886A6B">
        <w:rPr>
          <w:rFonts w:ascii="Times New Roman" w:eastAsia="Times New Roman" w:hAnsi="Times New Roman" w:cs="Arial"/>
          <w:sz w:val="24"/>
          <w:szCs w:val="24"/>
          <w:lang w:eastAsia="pl-PL"/>
        </w:rPr>
        <w:t>, rowy, wody płynące, stawy, nieużytki itp</w:t>
      </w:r>
      <w:r w:rsidR="00E70682" w:rsidRPr="00886A6B">
        <w:rPr>
          <w:rFonts w:ascii="Times New Roman" w:eastAsia="Times New Roman" w:hAnsi="Times New Roman" w:cs="Arial"/>
          <w:sz w:val="24"/>
          <w:szCs w:val="24"/>
          <w:lang w:eastAsia="pl-PL"/>
        </w:rPr>
        <w:t>).</w:t>
      </w:r>
    </w:p>
    <w:p w:rsidR="00D001B1" w:rsidRPr="00886A6B" w:rsidRDefault="00D001B1" w:rsidP="00D001B1">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 xml:space="preserve">Pomiar obiektów trwale związanych z budynkami oraz </w:t>
      </w:r>
      <w:r w:rsidR="00C0339B" w:rsidRPr="00886A6B">
        <w:rPr>
          <w:rFonts w:ascii="Times New Roman" w:eastAsia="Times New Roman" w:hAnsi="Times New Roman" w:cs="Arial"/>
          <w:sz w:val="24"/>
          <w:szCs w:val="24"/>
          <w:lang w:eastAsia="pl-PL"/>
        </w:rPr>
        <w:t>zmienionych lub nowych budynków, a także budynków wykazanych w bazie ewidencji gruntów i budynków ze zbyt niską dokładnością</w:t>
      </w:r>
      <w:r w:rsidR="00812036" w:rsidRPr="00886A6B">
        <w:rPr>
          <w:rFonts w:ascii="Times New Roman" w:eastAsia="Times New Roman" w:hAnsi="Times New Roman" w:cs="Arial"/>
          <w:sz w:val="24"/>
          <w:szCs w:val="24"/>
          <w:lang w:eastAsia="pl-PL"/>
        </w:rPr>
        <w:t>.</w:t>
      </w:r>
    </w:p>
    <w:p w:rsidR="00D001B1" w:rsidRPr="00886A6B" w:rsidRDefault="00D001B1" w:rsidP="00D001B1">
      <w:pPr>
        <w:numPr>
          <w:ilvl w:val="0"/>
          <w:numId w:val="5"/>
        </w:numPr>
        <w:tabs>
          <w:tab w:val="left" w:pos="1701"/>
        </w:tabs>
        <w:spacing w:after="0" w:line="360" w:lineRule="auto"/>
        <w:ind w:left="1701" w:right="20" w:hanging="283"/>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Pomiar zmienionych zasięgów użytków gruntowych.</w:t>
      </w:r>
    </w:p>
    <w:p w:rsidR="00D001B1" w:rsidRPr="00886A6B" w:rsidRDefault="00D001B1" w:rsidP="00D001B1">
      <w:pPr>
        <w:numPr>
          <w:ilvl w:val="0"/>
          <w:numId w:val="5"/>
        </w:numPr>
        <w:spacing w:after="0" w:line="360" w:lineRule="auto"/>
        <w:ind w:left="1701" w:right="20" w:hanging="283"/>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Założenie arkuszy budynkowych dla budy</w:t>
      </w:r>
      <w:r w:rsidR="00E54227" w:rsidRPr="00886A6B">
        <w:rPr>
          <w:rFonts w:ascii="Times New Roman" w:eastAsia="Times New Roman" w:hAnsi="Times New Roman" w:cs="Arial"/>
          <w:sz w:val="24"/>
          <w:szCs w:val="24"/>
          <w:lang w:eastAsia="pl-PL"/>
        </w:rPr>
        <w:t>nków, o których mowa w </w:t>
      </w:r>
      <w:r w:rsidRPr="00886A6B">
        <w:rPr>
          <w:rFonts w:ascii="Times New Roman" w:eastAsia="Times New Roman" w:hAnsi="Times New Roman" w:cs="Arial"/>
          <w:sz w:val="24"/>
          <w:szCs w:val="24"/>
          <w:lang w:eastAsia="pl-PL"/>
        </w:rPr>
        <w:t xml:space="preserve">punkcie </w:t>
      </w:r>
      <w:r w:rsidR="0012229E" w:rsidRPr="00886A6B">
        <w:rPr>
          <w:rFonts w:ascii="Times New Roman" w:eastAsia="Times New Roman" w:hAnsi="Times New Roman" w:cs="Arial"/>
          <w:sz w:val="24"/>
          <w:szCs w:val="24"/>
          <w:lang w:eastAsia="pl-PL"/>
        </w:rPr>
        <w:t>7</w:t>
      </w:r>
      <w:r w:rsidRPr="00886A6B">
        <w:rPr>
          <w:rFonts w:ascii="Times New Roman" w:eastAsia="Times New Roman" w:hAnsi="Times New Roman" w:cs="Arial"/>
          <w:sz w:val="24"/>
          <w:szCs w:val="24"/>
          <w:lang w:eastAsia="pl-PL"/>
        </w:rPr>
        <w:t>, na podstawie informacji możliwych do pozyskania z terenu.</w:t>
      </w:r>
    </w:p>
    <w:p w:rsidR="00D001B1" w:rsidRPr="00886A6B" w:rsidRDefault="00D001B1" w:rsidP="00D001B1">
      <w:pPr>
        <w:tabs>
          <w:tab w:val="left" w:pos="1701"/>
        </w:tabs>
        <w:spacing w:after="0" w:line="360" w:lineRule="auto"/>
        <w:ind w:right="20"/>
        <w:jc w:val="both"/>
        <w:rPr>
          <w:rFonts w:ascii="Times New Roman" w:eastAsia="Times New Roman" w:hAnsi="Times New Roman" w:cs="Arial"/>
          <w:sz w:val="24"/>
          <w:szCs w:val="24"/>
          <w:lang w:eastAsia="pl-PL"/>
        </w:rPr>
      </w:pPr>
    </w:p>
    <w:p w:rsidR="004A7EB6" w:rsidRPr="00886A6B" w:rsidRDefault="004A7EB6" w:rsidP="00626357">
      <w:pPr>
        <w:pStyle w:val="Akapitzlist"/>
        <w:numPr>
          <w:ilvl w:val="2"/>
          <w:numId w:val="4"/>
        </w:numPr>
        <w:tabs>
          <w:tab w:val="left" w:pos="9072"/>
        </w:tabs>
        <w:spacing w:after="0"/>
        <w:jc w:val="both"/>
        <w:rPr>
          <w:rFonts w:ascii="Times New Roman" w:hAnsi="Times New Roman" w:cs="Times New Roman"/>
          <w:sz w:val="24"/>
          <w:szCs w:val="24"/>
        </w:rPr>
      </w:pPr>
    </w:p>
    <w:p w:rsidR="00781B79" w:rsidRPr="00886A6B" w:rsidRDefault="00781B79" w:rsidP="00781B79">
      <w:pPr>
        <w:spacing w:after="0" w:line="360" w:lineRule="auto"/>
        <w:jc w:val="both"/>
        <w:rPr>
          <w:rFonts w:ascii="Times New Roman" w:eastAsia="Times New Roman" w:hAnsi="Times New Roman" w:cs="Arial"/>
          <w:b/>
          <w:sz w:val="24"/>
          <w:szCs w:val="24"/>
          <w:lang w:eastAsia="pl-PL"/>
        </w:rPr>
      </w:pPr>
    </w:p>
    <w:p w:rsidR="00EA14A2" w:rsidRPr="00886A6B" w:rsidRDefault="00EA14A2"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Zebranie wniosków od osób fizycznych władających nieruchomościami na zasadach samoistnego posiadania. O takiej możliwości władający zostaną poinformowani w zawiado</w:t>
      </w:r>
      <w:r w:rsidR="0095228B" w:rsidRPr="00886A6B">
        <w:rPr>
          <w:rFonts w:ascii="Times New Roman" w:eastAsia="Times New Roman" w:hAnsi="Times New Roman" w:cs="Arial"/>
          <w:sz w:val="24"/>
          <w:szCs w:val="24"/>
          <w:lang w:eastAsia="pl-PL"/>
        </w:rPr>
        <w:t>mieniu, o którym mowa w art. 24</w:t>
      </w:r>
      <w:r w:rsidRPr="00886A6B">
        <w:rPr>
          <w:rFonts w:ascii="Times New Roman" w:eastAsia="Times New Roman" w:hAnsi="Times New Roman" w:cs="Arial"/>
          <w:sz w:val="24"/>
          <w:szCs w:val="24"/>
          <w:lang w:eastAsia="pl-PL"/>
        </w:rPr>
        <w:t>a ust. 2 ustawy Pgik.</w:t>
      </w:r>
      <w:r w:rsidR="004A7EB6" w:rsidRPr="00886A6B">
        <w:rPr>
          <w:rFonts w:ascii="Times New Roman" w:eastAsia="Times New Roman" w:hAnsi="Times New Roman" w:cs="Arial"/>
          <w:sz w:val="24"/>
          <w:szCs w:val="24"/>
          <w:lang w:eastAsia="pl-PL"/>
        </w:rPr>
        <w:t xml:space="preserve"> Wykonawca podczas wykonywania czynności ma również obowiązek informowania stron i przekazywania druków wniosków.</w:t>
      </w:r>
    </w:p>
    <w:p w:rsidR="00EA14A2" w:rsidRPr="00886A6B" w:rsidRDefault="00EA14A2"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Pozyskanie informacji z innych jednostek, wydziałów, urzędów, sądów</w:t>
      </w:r>
      <w:r w:rsidR="00F00189" w:rsidRPr="00886A6B">
        <w:rPr>
          <w:rFonts w:ascii="Times New Roman" w:eastAsia="Times New Roman" w:hAnsi="Times New Roman" w:cs="Arial"/>
          <w:sz w:val="24"/>
          <w:szCs w:val="24"/>
          <w:lang w:eastAsia="pl-PL"/>
        </w:rPr>
        <w:t xml:space="preserve"> </w:t>
      </w:r>
      <w:r w:rsidR="00E54227" w:rsidRPr="00886A6B">
        <w:rPr>
          <w:rFonts w:ascii="Times New Roman" w:eastAsia="Times New Roman" w:hAnsi="Times New Roman" w:cs="Arial"/>
          <w:sz w:val="24"/>
          <w:szCs w:val="24"/>
          <w:lang w:eastAsia="pl-PL"/>
        </w:rPr>
        <w:t>w </w:t>
      </w:r>
      <w:r w:rsidRPr="00886A6B">
        <w:rPr>
          <w:rFonts w:ascii="Times New Roman" w:eastAsia="Times New Roman" w:hAnsi="Times New Roman" w:cs="Arial"/>
          <w:sz w:val="24"/>
          <w:szCs w:val="24"/>
          <w:lang w:eastAsia="pl-PL"/>
        </w:rPr>
        <w:t xml:space="preserve">celu uzupełnienia atrybutów dotyczących budynków i </w:t>
      </w:r>
      <w:r w:rsidR="00F00189" w:rsidRPr="00886A6B">
        <w:rPr>
          <w:rFonts w:ascii="Times New Roman" w:eastAsia="Times New Roman" w:hAnsi="Times New Roman" w:cs="Arial"/>
          <w:sz w:val="24"/>
          <w:szCs w:val="24"/>
          <w:lang w:eastAsia="pl-PL"/>
        </w:rPr>
        <w:t>lokali</w:t>
      </w:r>
      <w:r w:rsidRPr="00886A6B">
        <w:rPr>
          <w:rFonts w:ascii="Times New Roman" w:eastAsia="Times New Roman" w:hAnsi="Times New Roman" w:cs="Arial"/>
          <w:sz w:val="24"/>
          <w:szCs w:val="24"/>
          <w:lang w:eastAsia="pl-PL"/>
        </w:rPr>
        <w:t>.</w:t>
      </w:r>
    </w:p>
    <w:p w:rsidR="00EA14A2" w:rsidRPr="00886A6B" w:rsidRDefault="00EA14A2"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Ustalenie granic dla wyselekcjonowanych w I etapie działek</w:t>
      </w:r>
      <w:r w:rsidR="00F00189" w:rsidRPr="00886A6B">
        <w:rPr>
          <w:rFonts w:ascii="Times New Roman" w:eastAsia="Times New Roman" w:hAnsi="Times New Roman" w:cs="Arial"/>
          <w:sz w:val="24"/>
          <w:szCs w:val="24"/>
          <w:lang w:eastAsia="pl-PL"/>
        </w:rPr>
        <w:t>.</w:t>
      </w:r>
    </w:p>
    <w:p w:rsidR="00DD6237" w:rsidRPr="00886A6B" w:rsidRDefault="00DD6237"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 xml:space="preserve">Weryfikacja atrybutów </w:t>
      </w:r>
      <w:r w:rsidR="00812036" w:rsidRPr="00886A6B">
        <w:rPr>
          <w:rFonts w:ascii="Times New Roman" w:eastAsia="Times New Roman" w:hAnsi="Times New Roman" w:cs="Arial"/>
          <w:sz w:val="24"/>
          <w:szCs w:val="24"/>
          <w:lang w:eastAsia="pl-PL"/>
        </w:rPr>
        <w:t xml:space="preserve">obiektów bazy ewidencji gruntów i budynków, </w:t>
      </w:r>
      <w:r w:rsidRPr="00886A6B">
        <w:rPr>
          <w:rFonts w:ascii="Times New Roman" w:eastAsia="Times New Roman" w:hAnsi="Times New Roman" w:cs="Arial"/>
          <w:sz w:val="24"/>
          <w:szCs w:val="24"/>
          <w:lang w:eastAsia="pl-PL"/>
        </w:rPr>
        <w:t>i ich wzajemnych zależności. Weryfikacji podlegają wszystkie atrybuty ze szczególnym uwzględnieniem:</w:t>
      </w:r>
    </w:p>
    <w:p w:rsidR="00DD6237" w:rsidRPr="00886A6B" w:rsidRDefault="00DD6237" w:rsidP="00295FFF">
      <w:pPr>
        <w:numPr>
          <w:ilvl w:val="0"/>
          <w:numId w:val="27"/>
        </w:numPr>
        <w:spacing w:after="0" w:line="360" w:lineRule="auto"/>
        <w:ind w:left="1985" w:hanging="284"/>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statusów podmiotów, rodzajów prawa własności, rodzajów władania, rodzajów uprawnień</w:t>
      </w:r>
      <w:r w:rsidR="00D946D9" w:rsidRPr="00886A6B">
        <w:rPr>
          <w:rFonts w:ascii="Times New Roman" w:eastAsia="Times New Roman" w:hAnsi="Times New Roman" w:cs="Arial"/>
          <w:sz w:val="24"/>
          <w:szCs w:val="24"/>
          <w:lang w:eastAsia="pl-PL"/>
        </w:rPr>
        <w:t xml:space="preserve"> osób prawnych</w:t>
      </w:r>
      <w:r w:rsidRPr="00886A6B">
        <w:rPr>
          <w:rFonts w:ascii="Times New Roman" w:eastAsia="Times New Roman" w:hAnsi="Times New Roman" w:cs="Arial"/>
          <w:sz w:val="24"/>
          <w:szCs w:val="24"/>
          <w:lang w:eastAsia="pl-PL"/>
        </w:rPr>
        <w:t>,  grup i podgrup rejestrowych</w:t>
      </w:r>
    </w:p>
    <w:p w:rsidR="00DD6237" w:rsidRPr="00886A6B" w:rsidRDefault="00D946D9" w:rsidP="00295FFF">
      <w:pPr>
        <w:numPr>
          <w:ilvl w:val="0"/>
          <w:numId w:val="27"/>
        </w:numPr>
        <w:spacing w:after="0" w:line="360" w:lineRule="auto"/>
        <w:ind w:left="1985" w:hanging="284"/>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ZRD, BPP, STB, OZR, RZG w odniesieniu do punktów granicznych</w:t>
      </w:r>
      <w:r w:rsidR="00D63F67" w:rsidRPr="00886A6B">
        <w:rPr>
          <w:rFonts w:ascii="Times New Roman" w:eastAsia="Times New Roman" w:hAnsi="Times New Roman" w:cs="Arial"/>
          <w:sz w:val="24"/>
          <w:szCs w:val="24"/>
          <w:lang w:eastAsia="pl-PL"/>
        </w:rPr>
        <w:t xml:space="preserve"> leżących na granicy obrębu</w:t>
      </w:r>
    </w:p>
    <w:p w:rsidR="00DD6237" w:rsidRPr="00886A6B" w:rsidRDefault="00D946D9" w:rsidP="00295FFF">
      <w:pPr>
        <w:numPr>
          <w:ilvl w:val="0"/>
          <w:numId w:val="27"/>
        </w:numPr>
        <w:spacing w:after="0" w:line="360" w:lineRule="auto"/>
        <w:ind w:left="1985" w:hanging="284"/>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wzajemnych relacji OFU, OZU i OZK</w:t>
      </w:r>
    </w:p>
    <w:p w:rsidR="00300BCA" w:rsidRPr="00886A6B" w:rsidRDefault="00AE3EA1" w:rsidP="00DA50DA">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 xml:space="preserve">Pozyskanie współrzędnych punktów granicznych </w:t>
      </w:r>
      <w:r w:rsidR="00E70682" w:rsidRPr="00886A6B">
        <w:rPr>
          <w:rFonts w:ascii="Times New Roman" w:eastAsia="Times New Roman" w:hAnsi="Times New Roman" w:cs="Arial"/>
          <w:sz w:val="24"/>
          <w:szCs w:val="24"/>
          <w:lang w:eastAsia="pl-PL"/>
        </w:rPr>
        <w:t>(wyznaczających granice obrębu</w:t>
      </w:r>
      <w:r w:rsidR="00E678FC" w:rsidRPr="00886A6B">
        <w:rPr>
          <w:rFonts w:ascii="Times New Roman" w:eastAsia="Times New Roman" w:hAnsi="Times New Roman" w:cs="Arial"/>
          <w:sz w:val="24"/>
          <w:szCs w:val="24"/>
          <w:lang w:eastAsia="pl-PL"/>
        </w:rPr>
        <w:t xml:space="preserve"> oraz należących do działek wyłączonych z prac scaleniowych</w:t>
      </w:r>
      <w:r w:rsidR="00E70682" w:rsidRPr="00886A6B">
        <w:rPr>
          <w:rFonts w:ascii="Times New Roman" w:eastAsia="Times New Roman" w:hAnsi="Times New Roman" w:cs="Arial"/>
          <w:sz w:val="24"/>
          <w:szCs w:val="24"/>
          <w:lang w:eastAsia="pl-PL"/>
        </w:rPr>
        <w:t xml:space="preserve">) </w:t>
      </w:r>
      <w:r w:rsidRPr="00886A6B">
        <w:rPr>
          <w:rFonts w:ascii="Times New Roman" w:eastAsia="Times New Roman" w:hAnsi="Times New Roman" w:cs="Arial"/>
          <w:sz w:val="24"/>
          <w:szCs w:val="24"/>
          <w:lang w:eastAsia="pl-PL"/>
        </w:rPr>
        <w:t xml:space="preserve">w </w:t>
      </w:r>
      <w:r w:rsidRPr="00886A6B">
        <w:rPr>
          <w:rFonts w:ascii="Times New Roman" w:eastAsia="Times New Roman" w:hAnsi="Times New Roman" w:cs="Arial"/>
          <w:sz w:val="24"/>
          <w:szCs w:val="24"/>
          <w:lang w:eastAsia="pl-PL"/>
        </w:rPr>
        <w:lastRenderedPageBreak/>
        <w:t xml:space="preserve">oparciu </w:t>
      </w:r>
      <w:r w:rsidR="00D27D6F" w:rsidRPr="00886A6B">
        <w:rPr>
          <w:rFonts w:ascii="Times New Roman" w:eastAsia="Times New Roman" w:hAnsi="Times New Roman" w:cs="Arial"/>
          <w:sz w:val="24"/>
          <w:szCs w:val="24"/>
          <w:lang w:eastAsia="pl-PL"/>
        </w:rPr>
        <w:t xml:space="preserve">o </w:t>
      </w:r>
      <w:r w:rsidRPr="00886A6B">
        <w:rPr>
          <w:rFonts w:ascii="Times New Roman" w:eastAsia="Times New Roman" w:hAnsi="Times New Roman" w:cs="Arial"/>
          <w:sz w:val="24"/>
          <w:szCs w:val="24"/>
          <w:lang w:eastAsia="pl-PL"/>
        </w:rPr>
        <w:t xml:space="preserve">materiały zasobu i pomiary bezpośrednie. </w:t>
      </w:r>
      <w:r w:rsidR="00E70682" w:rsidRPr="00886A6B">
        <w:rPr>
          <w:rFonts w:ascii="Times New Roman" w:eastAsia="Times New Roman" w:hAnsi="Times New Roman" w:cs="Arial"/>
          <w:sz w:val="24"/>
          <w:szCs w:val="24"/>
          <w:lang w:eastAsia="pl-PL"/>
        </w:rPr>
        <w:t xml:space="preserve">Należy pomierzyć wszystkie </w:t>
      </w:r>
      <w:r w:rsidR="0012229E" w:rsidRPr="00886A6B">
        <w:rPr>
          <w:rFonts w:ascii="Times New Roman" w:eastAsia="Times New Roman" w:hAnsi="Times New Roman" w:cs="Arial"/>
          <w:sz w:val="24"/>
          <w:szCs w:val="24"/>
          <w:lang w:eastAsia="pl-PL"/>
        </w:rPr>
        <w:t xml:space="preserve">punkty które są </w:t>
      </w:r>
      <w:r w:rsidR="00D63F67" w:rsidRPr="00886A6B">
        <w:rPr>
          <w:rFonts w:ascii="Times New Roman" w:eastAsia="Times New Roman" w:hAnsi="Times New Roman" w:cs="Arial"/>
          <w:sz w:val="24"/>
          <w:szCs w:val="24"/>
          <w:lang w:eastAsia="pl-PL"/>
        </w:rPr>
        <w:t xml:space="preserve">trwale </w:t>
      </w:r>
      <w:r w:rsidR="00E70682" w:rsidRPr="00886A6B">
        <w:rPr>
          <w:rFonts w:ascii="Times New Roman" w:eastAsia="Times New Roman" w:hAnsi="Times New Roman" w:cs="Arial"/>
          <w:sz w:val="24"/>
          <w:szCs w:val="24"/>
          <w:lang w:eastAsia="pl-PL"/>
        </w:rPr>
        <w:t xml:space="preserve">stabilizowane </w:t>
      </w:r>
      <w:r w:rsidR="00D63F67" w:rsidRPr="00886A6B">
        <w:rPr>
          <w:rFonts w:ascii="Times New Roman" w:eastAsia="Times New Roman" w:hAnsi="Times New Roman" w:cs="Arial"/>
          <w:sz w:val="24"/>
          <w:szCs w:val="24"/>
          <w:lang w:eastAsia="pl-PL"/>
        </w:rPr>
        <w:t>l</w:t>
      </w:r>
      <w:r w:rsidR="0012229E" w:rsidRPr="00886A6B">
        <w:rPr>
          <w:rFonts w:ascii="Times New Roman" w:eastAsia="Times New Roman" w:hAnsi="Times New Roman" w:cs="Arial"/>
          <w:sz w:val="24"/>
          <w:szCs w:val="24"/>
          <w:lang w:eastAsia="pl-PL"/>
        </w:rPr>
        <w:t>ub</w:t>
      </w:r>
      <w:r w:rsidR="00E70682" w:rsidRPr="00886A6B">
        <w:rPr>
          <w:rFonts w:ascii="Times New Roman" w:eastAsia="Times New Roman" w:hAnsi="Times New Roman" w:cs="Arial"/>
          <w:sz w:val="24"/>
          <w:szCs w:val="24"/>
          <w:lang w:eastAsia="pl-PL"/>
        </w:rPr>
        <w:t xml:space="preserve"> </w:t>
      </w:r>
      <w:r w:rsidR="0012229E" w:rsidRPr="00886A6B">
        <w:rPr>
          <w:rFonts w:ascii="Times New Roman" w:eastAsia="Times New Roman" w:hAnsi="Times New Roman" w:cs="Arial"/>
          <w:sz w:val="24"/>
          <w:szCs w:val="24"/>
          <w:lang w:eastAsia="pl-PL"/>
        </w:rPr>
        <w:t xml:space="preserve">stanowią </w:t>
      </w:r>
      <w:r w:rsidR="00E70682" w:rsidRPr="00886A6B">
        <w:rPr>
          <w:rFonts w:ascii="Times New Roman" w:eastAsia="Times New Roman" w:hAnsi="Times New Roman" w:cs="Arial"/>
          <w:sz w:val="24"/>
          <w:szCs w:val="24"/>
          <w:lang w:eastAsia="pl-PL"/>
        </w:rPr>
        <w:t>trwał</w:t>
      </w:r>
      <w:r w:rsidR="0012229E" w:rsidRPr="00886A6B">
        <w:rPr>
          <w:rFonts w:ascii="Times New Roman" w:eastAsia="Times New Roman" w:hAnsi="Times New Roman" w:cs="Arial"/>
          <w:sz w:val="24"/>
          <w:szCs w:val="24"/>
          <w:lang w:eastAsia="pl-PL"/>
        </w:rPr>
        <w:t>e</w:t>
      </w:r>
      <w:r w:rsidR="00E70682" w:rsidRPr="00886A6B">
        <w:rPr>
          <w:rFonts w:ascii="Times New Roman" w:eastAsia="Times New Roman" w:hAnsi="Times New Roman" w:cs="Arial"/>
          <w:sz w:val="24"/>
          <w:szCs w:val="24"/>
          <w:lang w:eastAsia="pl-PL"/>
        </w:rPr>
        <w:t xml:space="preserve"> element</w:t>
      </w:r>
      <w:r w:rsidR="0012229E" w:rsidRPr="00886A6B">
        <w:rPr>
          <w:rFonts w:ascii="Times New Roman" w:eastAsia="Times New Roman" w:hAnsi="Times New Roman" w:cs="Arial"/>
          <w:sz w:val="24"/>
          <w:szCs w:val="24"/>
          <w:lang w:eastAsia="pl-PL"/>
        </w:rPr>
        <w:t>y</w:t>
      </w:r>
      <w:r w:rsidR="00E70682" w:rsidRPr="00886A6B">
        <w:rPr>
          <w:rFonts w:ascii="Times New Roman" w:eastAsia="Times New Roman" w:hAnsi="Times New Roman" w:cs="Arial"/>
          <w:sz w:val="24"/>
          <w:szCs w:val="24"/>
          <w:lang w:eastAsia="pl-PL"/>
        </w:rPr>
        <w:t xml:space="preserve"> zagospodarowania działki (budynki, ogrodzenia)</w:t>
      </w:r>
      <w:r w:rsidR="00617A9C" w:rsidRPr="00886A6B">
        <w:rPr>
          <w:rFonts w:ascii="Times New Roman" w:eastAsia="Times New Roman" w:hAnsi="Times New Roman" w:cs="Arial"/>
          <w:sz w:val="24"/>
          <w:szCs w:val="24"/>
          <w:lang w:eastAsia="pl-PL"/>
        </w:rPr>
        <w:t>.</w:t>
      </w:r>
    </w:p>
    <w:p w:rsidR="00C475AC" w:rsidRPr="00886A6B" w:rsidRDefault="00C475AC"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 xml:space="preserve">Sporządzenie i przekazanie Zamawiającemu do akceptacji szczegółowej analizy operatów technicznych </w:t>
      </w:r>
      <w:r w:rsidR="00E70682" w:rsidRPr="00886A6B">
        <w:rPr>
          <w:rFonts w:ascii="Times New Roman" w:eastAsia="Times New Roman" w:hAnsi="Times New Roman" w:cs="Arial"/>
          <w:sz w:val="24"/>
          <w:szCs w:val="24"/>
          <w:lang w:eastAsia="pl-PL"/>
        </w:rPr>
        <w:t>(dotyczących granicy obrębu</w:t>
      </w:r>
      <w:r w:rsidR="00E678FC" w:rsidRPr="00886A6B">
        <w:rPr>
          <w:rFonts w:ascii="Times New Roman" w:eastAsia="Times New Roman" w:hAnsi="Times New Roman" w:cs="Arial"/>
          <w:sz w:val="24"/>
          <w:szCs w:val="24"/>
          <w:lang w:eastAsia="pl-PL"/>
        </w:rPr>
        <w:t xml:space="preserve"> oraz działek wyłączonych z prac scaleniowych</w:t>
      </w:r>
      <w:r w:rsidR="00E70682" w:rsidRPr="00886A6B">
        <w:rPr>
          <w:rFonts w:ascii="Times New Roman" w:eastAsia="Times New Roman" w:hAnsi="Times New Roman" w:cs="Arial"/>
          <w:sz w:val="24"/>
          <w:szCs w:val="24"/>
          <w:lang w:eastAsia="pl-PL"/>
        </w:rPr>
        <w:t xml:space="preserve">) </w:t>
      </w:r>
      <w:r w:rsidRPr="00886A6B">
        <w:rPr>
          <w:rFonts w:ascii="Times New Roman" w:eastAsia="Times New Roman" w:hAnsi="Times New Roman" w:cs="Arial"/>
          <w:sz w:val="24"/>
          <w:szCs w:val="24"/>
          <w:lang w:eastAsia="pl-PL"/>
        </w:rPr>
        <w:t>zawier</w:t>
      </w:r>
      <w:r w:rsidR="00824C8A" w:rsidRPr="00886A6B">
        <w:rPr>
          <w:rFonts w:ascii="Times New Roman" w:eastAsia="Times New Roman" w:hAnsi="Times New Roman" w:cs="Arial"/>
          <w:sz w:val="24"/>
          <w:szCs w:val="24"/>
          <w:lang w:eastAsia="pl-PL"/>
        </w:rPr>
        <w:t>ającej co najmniej informacje o </w:t>
      </w:r>
      <w:r w:rsidRPr="00886A6B">
        <w:rPr>
          <w:rFonts w:ascii="Times New Roman" w:eastAsia="Times New Roman" w:hAnsi="Times New Roman" w:cs="Arial"/>
          <w:sz w:val="24"/>
          <w:szCs w:val="24"/>
          <w:lang w:eastAsia="pl-PL"/>
        </w:rPr>
        <w:t xml:space="preserve">osnowie wykorzystanej do pomiaru, sposobie i technice pomiaru, zakresie wykorzystania operatu, określeniu błędów wyznaczenia współrzędnych punktów granicznych pozyskanych z operatu, </w:t>
      </w:r>
      <w:r w:rsidR="00F84029" w:rsidRPr="00886A6B">
        <w:rPr>
          <w:rFonts w:ascii="Times New Roman" w:eastAsia="Times New Roman" w:hAnsi="Times New Roman" w:cs="Arial"/>
          <w:sz w:val="24"/>
          <w:szCs w:val="24"/>
          <w:lang w:eastAsia="pl-PL"/>
        </w:rPr>
        <w:t xml:space="preserve">przeznaczeniu </w:t>
      </w:r>
      <w:r w:rsidRPr="00886A6B">
        <w:rPr>
          <w:rFonts w:ascii="Times New Roman" w:eastAsia="Times New Roman" w:hAnsi="Times New Roman" w:cs="Arial"/>
          <w:sz w:val="24"/>
          <w:szCs w:val="24"/>
          <w:lang w:eastAsia="pl-PL"/>
        </w:rPr>
        <w:t xml:space="preserve">operatu </w:t>
      </w:r>
      <w:r w:rsidR="00F84029" w:rsidRPr="00886A6B">
        <w:rPr>
          <w:rFonts w:ascii="Times New Roman" w:eastAsia="Times New Roman" w:hAnsi="Times New Roman" w:cs="Arial"/>
          <w:sz w:val="24"/>
          <w:szCs w:val="24"/>
          <w:lang w:eastAsia="pl-PL"/>
        </w:rPr>
        <w:t>(podział, rozgraniczenie itd.)</w:t>
      </w:r>
      <w:r w:rsidR="00FA1D4B" w:rsidRPr="00886A6B">
        <w:rPr>
          <w:rFonts w:ascii="Times New Roman" w:eastAsia="Times New Roman" w:hAnsi="Times New Roman" w:cs="Arial"/>
          <w:sz w:val="24"/>
          <w:szCs w:val="24"/>
          <w:lang w:eastAsia="pl-PL"/>
        </w:rPr>
        <w:t>, dokonanej kontroli terenowej.</w:t>
      </w:r>
    </w:p>
    <w:p w:rsidR="00AC432D" w:rsidRPr="00886A6B" w:rsidRDefault="00AC432D"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 xml:space="preserve">Sporządzenie i przekazanie Zamawiającemu wykazu współrzędnych punktów granicznych </w:t>
      </w:r>
      <w:r w:rsidR="00412FB8" w:rsidRPr="00886A6B">
        <w:rPr>
          <w:rFonts w:ascii="Times New Roman" w:eastAsia="Times New Roman" w:hAnsi="Times New Roman" w:cs="Arial"/>
          <w:sz w:val="24"/>
          <w:szCs w:val="24"/>
          <w:lang w:eastAsia="pl-PL"/>
        </w:rPr>
        <w:t>(dotyczy punktów leżących na granicy obrębu</w:t>
      </w:r>
      <w:r w:rsidR="00E678FC" w:rsidRPr="00886A6B">
        <w:rPr>
          <w:rFonts w:ascii="Times New Roman" w:eastAsia="Times New Roman" w:hAnsi="Times New Roman" w:cs="Arial"/>
          <w:sz w:val="24"/>
          <w:szCs w:val="24"/>
          <w:lang w:eastAsia="pl-PL"/>
        </w:rPr>
        <w:t xml:space="preserve"> oraz należących do działek wyłączonych z prac scaleniowych</w:t>
      </w:r>
      <w:r w:rsidR="00412FB8" w:rsidRPr="00886A6B">
        <w:rPr>
          <w:rFonts w:ascii="Times New Roman" w:eastAsia="Times New Roman" w:hAnsi="Times New Roman" w:cs="Arial"/>
          <w:sz w:val="24"/>
          <w:szCs w:val="24"/>
          <w:lang w:eastAsia="pl-PL"/>
        </w:rPr>
        <w:t xml:space="preserve">) </w:t>
      </w:r>
      <w:r w:rsidRPr="00886A6B">
        <w:rPr>
          <w:rFonts w:ascii="Times New Roman" w:eastAsia="Times New Roman" w:hAnsi="Times New Roman" w:cs="Arial"/>
          <w:sz w:val="24"/>
          <w:szCs w:val="24"/>
          <w:lang w:eastAsia="pl-PL"/>
        </w:rPr>
        <w:t>z podaniem co najmniej:</w:t>
      </w:r>
    </w:p>
    <w:p w:rsidR="00AC432D" w:rsidRPr="00886A6B" w:rsidRDefault="00AC432D"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nr punktu,</w:t>
      </w:r>
    </w:p>
    <w:p w:rsidR="00AC432D" w:rsidRPr="00886A6B" w:rsidRDefault="00AC432D"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nr punktu w operacie z którego pozyskano dane,</w:t>
      </w:r>
    </w:p>
    <w:p w:rsidR="00AC432D" w:rsidRPr="00886A6B" w:rsidRDefault="00AC432D"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współrzędne punktu</w:t>
      </w:r>
      <w:r w:rsidR="00E70682" w:rsidRPr="00886A6B">
        <w:rPr>
          <w:rFonts w:ascii="Times New Roman" w:eastAsia="Times New Roman" w:hAnsi="Times New Roman" w:cs="Arial"/>
          <w:sz w:val="24"/>
          <w:szCs w:val="24"/>
          <w:lang w:eastAsia="pl-PL"/>
        </w:rPr>
        <w:t xml:space="preserve"> obliczone</w:t>
      </w:r>
      <w:r w:rsidRPr="00886A6B">
        <w:rPr>
          <w:rFonts w:ascii="Times New Roman" w:eastAsia="Times New Roman" w:hAnsi="Times New Roman" w:cs="Arial"/>
          <w:sz w:val="24"/>
          <w:szCs w:val="24"/>
          <w:lang w:eastAsia="pl-PL"/>
        </w:rPr>
        <w:t>,</w:t>
      </w:r>
    </w:p>
    <w:p w:rsidR="00E70682" w:rsidRPr="00886A6B" w:rsidRDefault="00E70682"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współrzędne punktu pomierzone (w przypadku punktów stabilizowanych lub będących trwałymi elementami zagospodarowania działki),</w:t>
      </w:r>
    </w:p>
    <w:p w:rsidR="00D63F67" w:rsidRPr="00886A6B" w:rsidRDefault="00D63F67"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różnic współrzędnych dX, dX, L (pkt c i d)</w:t>
      </w:r>
    </w:p>
    <w:p w:rsidR="00AC432D" w:rsidRPr="00886A6B" w:rsidRDefault="00AC432D"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błąd położenia punktu</w:t>
      </w:r>
      <w:r w:rsidR="00683D3A" w:rsidRPr="00886A6B">
        <w:rPr>
          <w:rFonts w:ascii="Times New Roman" w:eastAsia="Times New Roman" w:hAnsi="Times New Roman" w:cs="Arial"/>
          <w:sz w:val="24"/>
          <w:szCs w:val="24"/>
          <w:lang w:eastAsia="pl-PL"/>
        </w:rPr>
        <w:t xml:space="preserve"> względem punktów osnowy I klasy</w:t>
      </w:r>
      <w:r w:rsidRPr="00886A6B">
        <w:rPr>
          <w:rFonts w:ascii="Times New Roman" w:eastAsia="Times New Roman" w:hAnsi="Times New Roman" w:cs="Arial"/>
          <w:sz w:val="24"/>
          <w:szCs w:val="24"/>
          <w:lang w:eastAsia="pl-PL"/>
        </w:rPr>
        <w:t>,</w:t>
      </w:r>
    </w:p>
    <w:p w:rsidR="00AC432D" w:rsidRPr="00886A6B" w:rsidRDefault="00AC432D"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 xml:space="preserve">źródło uzyskania współrzędnych punktu (nr operatu i szkicu, jeśli operat zawiera wiele szkiców), w przypadku wykorzystania kilku operatów należy </w:t>
      </w:r>
      <w:r w:rsidR="00F81799" w:rsidRPr="00886A6B">
        <w:rPr>
          <w:rFonts w:ascii="Times New Roman" w:eastAsia="Times New Roman" w:hAnsi="Times New Roman" w:cs="Arial"/>
          <w:sz w:val="24"/>
          <w:szCs w:val="24"/>
          <w:lang w:eastAsia="pl-PL"/>
        </w:rPr>
        <w:t xml:space="preserve">podać </w:t>
      </w:r>
      <w:r w:rsidRPr="00886A6B">
        <w:rPr>
          <w:rFonts w:ascii="Times New Roman" w:eastAsia="Times New Roman" w:hAnsi="Times New Roman" w:cs="Arial"/>
          <w:sz w:val="24"/>
          <w:szCs w:val="24"/>
          <w:lang w:eastAsia="pl-PL"/>
        </w:rPr>
        <w:t xml:space="preserve">wszystkie </w:t>
      </w:r>
    </w:p>
    <w:p w:rsidR="00E70682" w:rsidRPr="00886A6B" w:rsidRDefault="00E70682" w:rsidP="00824C8A">
      <w:pPr>
        <w:numPr>
          <w:ilvl w:val="0"/>
          <w:numId w:val="30"/>
        </w:numPr>
        <w:spacing w:after="0" w:line="360" w:lineRule="auto"/>
        <w:ind w:left="1985" w:hanging="284"/>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stabilizacji</w:t>
      </w:r>
    </w:p>
    <w:p w:rsidR="00D57B1B" w:rsidRPr="00886A6B" w:rsidRDefault="00D57B1B" w:rsidP="00D57B1B">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Obliczenie powierzchni obrębu ze współrzędnych i porównanie jej z powierzchnią ewidencyjną (suma powierzchni działek ewidencyjnych).</w:t>
      </w:r>
    </w:p>
    <w:p w:rsidR="005E6118" w:rsidRPr="00886A6B" w:rsidRDefault="005E6118" w:rsidP="00D57B1B">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Obliczenie powierzchni działek wyłączonych z prac scaleniowych.</w:t>
      </w:r>
    </w:p>
    <w:p w:rsidR="005E6118" w:rsidRPr="00886A6B" w:rsidRDefault="005E6118" w:rsidP="005E6118">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hAnsi="Times New Roman" w:cs="Times New Roman"/>
          <w:sz w:val="24"/>
          <w:szCs w:val="24"/>
        </w:rPr>
        <w:t>Rozliczenie powierzchni użytków i klas w poszczególnych działkach i przygotowanie wykazów zmian danych ewidencyjnych (wszystkie działki).</w:t>
      </w:r>
    </w:p>
    <w:p w:rsidR="005E6118" w:rsidRPr="00886A6B" w:rsidRDefault="005E6118" w:rsidP="005E6118">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 xml:space="preserve">Sporządzenie i przekazanie Zamawiającemu do akceptacji analizy zmian powierzchni działek ewidencyjnych (tylko działki wyłączone z prac scaleniowych), powierzchnia pierwotna, powierzchnia obliczona w wyniku </w:t>
      </w:r>
      <w:r w:rsidRPr="00886A6B">
        <w:rPr>
          <w:rFonts w:ascii="Times New Roman" w:eastAsia="Times New Roman" w:hAnsi="Times New Roman" w:cs="Arial"/>
          <w:sz w:val="24"/>
          <w:szCs w:val="24"/>
          <w:lang w:eastAsia="pl-PL"/>
        </w:rPr>
        <w:lastRenderedPageBreak/>
        <w:t>modernizacji, różnica powierzchni, przyczyny zmiany ze wskazaniem nr operatu (-ów).</w:t>
      </w:r>
    </w:p>
    <w:p w:rsidR="00D57B1B" w:rsidRPr="00886A6B" w:rsidRDefault="00D57B1B" w:rsidP="00D57B1B">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 xml:space="preserve">Sporządzenie szkicu granicy obrębu </w:t>
      </w:r>
      <w:r w:rsidR="005E6118" w:rsidRPr="00886A6B">
        <w:rPr>
          <w:rFonts w:ascii="Times New Roman" w:eastAsia="Times New Roman" w:hAnsi="Times New Roman" w:cs="Arial"/>
          <w:sz w:val="24"/>
          <w:szCs w:val="24"/>
          <w:lang w:eastAsia="pl-PL"/>
        </w:rPr>
        <w:t xml:space="preserve">oraz obszaru objętego scaleniem </w:t>
      </w:r>
      <w:r w:rsidRPr="00886A6B">
        <w:rPr>
          <w:rFonts w:ascii="Times New Roman" w:eastAsia="Times New Roman" w:hAnsi="Times New Roman" w:cs="Arial"/>
          <w:sz w:val="24"/>
          <w:szCs w:val="24"/>
          <w:lang w:eastAsia="pl-PL"/>
        </w:rPr>
        <w:t>z oznaczeniem punktów granicznych, ich stabilizacji i dokładności określenia współrzędnych.</w:t>
      </w:r>
    </w:p>
    <w:p w:rsidR="008E119A" w:rsidRPr="00886A6B" w:rsidRDefault="00D57B1B" w:rsidP="00617A9C">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Sporządzenie wykazów zmian danych ewidencyjnych w zakresie  budynków.</w:t>
      </w:r>
    </w:p>
    <w:p w:rsidR="0012229E" w:rsidRPr="00886A6B" w:rsidRDefault="0012229E" w:rsidP="00626357">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Przygotowanie dokumentacji dla sąsiednich powiatów dotyczącej punktów granicznych leżących na granicy powiatu.</w:t>
      </w:r>
    </w:p>
    <w:p w:rsidR="009405ED" w:rsidRPr="00886A6B" w:rsidRDefault="009405ED" w:rsidP="009405ED">
      <w:pPr>
        <w:numPr>
          <w:ilvl w:val="0"/>
          <w:numId w:val="7"/>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Opracowanie projektu opisowo-kartograficznego modernizacji EGiB.</w:t>
      </w:r>
    </w:p>
    <w:p w:rsidR="009405ED" w:rsidRPr="00886A6B" w:rsidRDefault="009405ED" w:rsidP="009405ED">
      <w:pPr>
        <w:tabs>
          <w:tab w:val="left" w:pos="1843"/>
        </w:tabs>
        <w:spacing w:after="0" w:line="360" w:lineRule="auto"/>
        <w:ind w:right="20"/>
        <w:jc w:val="both"/>
        <w:rPr>
          <w:rFonts w:ascii="Times New Roman" w:eastAsia="Times New Roman" w:hAnsi="Times New Roman" w:cs="Arial"/>
          <w:sz w:val="24"/>
          <w:szCs w:val="24"/>
          <w:lang w:eastAsia="pl-PL"/>
        </w:rPr>
      </w:pPr>
    </w:p>
    <w:p w:rsidR="009405ED" w:rsidRPr="00886A6B" w:rsidRDefault="009405ED" w:rsidP="009405ED">
      <w:pPr>
        <w:pStyle w:val="Akapitzlist"/>
        <w:numPr>
          <w:ilvl w:val="2"/>
          <w:numId w:val="4"/>
        </w:numPr>
        <w:tabs>
          <w:tab w:val="left" w:pos="9072"/>
        </w:tabs>
        <w:spacing w:after="0"/>
        <w:jc w:val="both"/>
        <w:rPr>
          <w:rFonts w:ascii="Times New Roman" w:eastAsia="Times New Roman" w:hAnsi="Times New Roman" w:cs="Arial"/>
          <w:sz w:val="24"/>
          <w:szCs w:val="24"/>
          <w:lang w:eastAsia="pl-PL"/>
        </w:rPr>
      </w:pPr>
    </w:p>
    <w:p w:rsidR="009405ED" w:rsidRPr="00886A6B" w:rsidRDefault="009405ED" w:rsidP="009405ED">
      <w:pPr>
        <w:tabs>
          <w:tab w:val="left" w:pos="1843"/>
        </w:tabs>
        <w:spacing w:after="0" w:line="360" w:lineRule="auto"/>
        <w:ind w:left="1843" w:right="20"/>
        <w:jc w:val="both"/>
        <w:rPr>
          <w:rFonts w:ascii="Times New Roman" w:eastAsia="Times New Roman" w:hAnsi="Times New Roman" w:cs="Arial"/>
          <w:sz w:val="24"/>
          <w:szCs w:val="24"/>
          <w:lang w:eastAsia="pl-PL"/>
        </w:rPr>
      </w:pPr>
    </w:p>
    <w:p w:rsidR="00EA14A2" w:rsidRPr="00886A6B" w:rsidRDefault="00EA14A2" w:rsidP="009405ED">
      <w:pPr>
        <w:numPr>
          <w:ilvl w:val="0"/>
          <w:numId w:val="26"/>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Wyłożenie projektu do wglądu osób zainteresowanych. Prowadzenie protokołu</w:t>
      </w:r>
      <w:r w:rsidR="003600BD" w:rsidRPr="00886A6B">
        <w:rPr>
          <w:rFonts w:ascii="Times New Roman" w:eastAsia="Times New Roman" w:hAnsi="Times New Roman" w:cs="Arial"/>
          <w:sz w:val="24"/>
          <w:szCs w:val="24"/>
          <w:lang w:eastAsia="pl-PL"/>
        </w:rPr>
        <w:t xml:space="preserve"> </w:t>
      </w:r>
      <w:r w:rsidRPr="00886A6B">
        <w:rPr>
          <w:rFonts w:ascii="Times New Roman" w:eastAsia="Times New Roman" w:hAnsi="Times New Roman" w:cs="Arial"/>
          <w:sz w:val="24"/>
          <w:szCs w:val="24"/>
          <w:lang w:eastAsia="pl-PL"/>
        </w:rPr>
        <w:t>z zapoznania oraz ze zgłoszonych uwag.</w:t>
      </w:r>
    </w:p>
    <w:p w:rsidR="00EA14A2" w:rsidRPr="00886A6B" w:rsidRDefault="00761CB4" w:rsidP="009405ED">
      <w:pPr>
        <w:numPr>
          <w:ilvl w:val="0"/>
          <w:numId w:val="26"/>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Udział w przyjęciu lub odrzuceniu uwag.</w:t>
      </w:r>
      <w:r w:rsidR="00A035FC" w:rsidRPr="00886A6B">
        <w:rPr>
          <w:rFonts w:ascii="Times New Roman" w:eastAsia="Times New Roman" w:hAnsi="Times New Roman" w:cs="Arial"/>
          <w:sz w:val="24"/>
          <w:szCs w:val="24"/>
          <w:lang w:eastAsia="pl-PL"/>
        </w:rPr>
        <w:t xml:space="preserve"> </w:t>
      </w:r>
      <w:r w:rsidR="00A035FC" w:rsidRPr="00886A6B">
        <w:rPr>
          <w:rFonts w:ascii="Times New Roman" w:eastAsia="Times New Roman" w:hAnsi="Times New Roman" w:cs="Arial"/>
          <w:sz w:val="24"/>
          <w:szCs w:val="24"/>
          <w:u w:val="single"/>
          <w:lang w:eastAsia="pl-PL"/>
        </w:rPr>
        <w:t>Niedopuszczalne jest samodzielne rozpatrywanie uwag przez Wykonawcę. W rozpatrzeniu uwag musi uczestniczyć przedstawiciel Zamawiającego.</w:t>
      </w:r>
    </w:p>
    <w:p w:rsidR="00EA14A2" w:rsidRPr="00886A6B" w:rsidRDefault="00EA14A2" w:rsidP="009405ED">
      <w:pPr>
        <w:numPr>
          <w:ilvl w:val="0"/>
          <w:numId w:val="26"/>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 xml:space="preserve">Zasilenie bazy EGiB o nowe lub zmienione dane. </w:t>
      </w:r>
    </w:p>
    <w:p w:rsidR="00761CB4" w:rsidRPr="00886A6B" w:rsidRDefault="00761CB4" w:rsidP="009405ED">
      <w:pPr>
        <w:numPr>
          <w:ilvl w:val="0"/>
          <w:numId w:val="26"/>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Przygotowanie dokumentacji do sprostowania działu I ksiąg wieczystych: wykaz zmian, wyrys, wniosek wg wzoru ustalonego przez zamawiającego</w:t>
      </w:r>
      <w:r w:rsidR="00D63F67" w:rsidRPr="00886A6B">
        <w:rPr>
          <w:rFonts w:ascii="Times New Roman" w:eastAsia="Times New Roman" w:hAnsi="Times New Roman" w:cs="Arial"/>
          <w:sz w:val="24"/>
          <w:szCs w:val="24"/>
          <w:lang w:eastAsia="pl-PL"/>
        </w:rPr>
        <w:t>, jeśli zaistnieje taka potrzeba (pkt 18)</w:t>
      </w:r>
    </w:p>
    <w:p w:rsidR="00A47016" w:rsidRPr="00886A6B" w:rsidRDefault="00A47016" w:rsidP="00A47016">
      <w:pPr>
        <w:spacing w:after="0" w:line="360" w:lineRule="auto"/>
        <w:ind w:left="709"/>
        <w:contextualSpacing/>
        <w:jc w:val="both"/>
        <w:rPr>
          <w:rFonts w:ascii="Times New Roman" w:eastAsia="Times New Roman" w:hAnsi="Times New Roman" w:cs="Arial"/>
          <w:sz w:val="24"/>
          <w:szCs w:val="24"/>
          <w:lang w:eastAsia="pl-PL"/>
        </w:rPr>
      </w:pPr>
    </w:p>
    <w:p w:rsidR="003600BD" w:rsidRPr="00886A6B" w:rsidRDefault="001E58DE" w:rsidP="00E54227">
      <w:pPr>
        <w:numPr>
          <w:ilvl w:val="0"/>
          <w:numId w:val="29"/>
        </w:numPr>
        <w:tabs>
          <w:tab w:val="left" w:pos="1347"/>
        </w:tabs>
        <w:spacing w:after="0" w:line="360" w:lineRule="auto"/>
        <w:ind w:left="1367" w:right="20" w:hanging="439"/>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 xml:space="preserve">Po rozpoczęciu prac </w:t>
      </w:r>
      <w:r w:rsidR="009D3376" w:rsidRPr="00886A6B">
        <w:rPr>
          <w:rFonts w:ascii="Times New Roman" w:eastAsia="Times New Roman" w:hAnsi="Times New Roman" w:cs="Arial"/>
          <w:sz w:val="24"/>
          <w:szCs w:val="24"/>
          <w:lang w:eastAsia="pl-PL"/>
        </w:rPr>
        <w:t>II etapu, nie później</w:t>
      </w:r>
      <w:r w:rsidR="003600BD" w:rsidRPr="00886A6B">
        <w:rPr>
          <w:rFonts w:ascii="Times New Roman" w:eastAsia="Times New Roman" w:hAnsi="Times New Roman" w:cs="Arial"/>
          <w:sz w:val="24"/>
          <w:szCs w:val="24"/>
          <w:lang w:eastAsia="pl-PL"/>
        </w:rPr>
        <w:t xml:space="preserve"> </w:t>
      </w:r>
      <w:r w:rsidR="009D3376" w:rsidRPr="00886A6B">
        <w:rPr>
          <w:rFonts w:ascii="Times New Roman" w:eastAsia="Times New Roman" w:hAnsi="Times New Roman" w:cs="Arial"/>
          <w:sz w:val="24"/>
          <w:szCs w:val="24"/>
          <w:lang w:eastAsia="pl-PL"/>
        </w:rPr>
        <w:t xml:space="preserve">niż </w:t>
      </w:r>
      <w:r w:rsidR="00761CB4" w:rsidRPr="00886A6B">
        <w:rPr>
          <w:rFonts w:ascii="Times New Roman" w:eastAsia="Times New Roman" w:hAnsi="Times New Roman" w:cs="Arial"/>
          <w:sz w:val="24"/>
          <w:szCs w:val="24"/>
          <w:lang w:eastAsia="pl-PL"/>
        </w:rPr>
        <w:t>w ciągu 6 tygodni,</w:t>
      </w:r>
      <w:r w:rsidRPr="00886A6B">
        <w:rPr>
          <w:rFonts w:ascii="Times New Roman" w:eastAsia="Times New Roman" w:hAnsi="Times New Roman" w:cs="Arial"/>
          <w:sz w:val="24"/>
          <w:szCs w:val="24"/>
          <w:lang w:eastAsia="pl-PL"/>
        </w:rPr>
        <w:t xml:space="preserve"> wykonawca złoży harmonogram, który będzie podstawą </w:t>
      </w:r>
      <w:r w:rsidR="00F55F27" w:rsidRPr="00886A6B">
        <w:rPr>
          <w:rFonts w:ascii="Times New Roman" w:eastAsia="Times New Roman" w:hAnsi="Times New Roman" w:cs="Arial"/>
          <w:sz w:val="24"/>
          <w:szCs w:val="24"/>
          <w:lang w:eastAsia="pl-PL"/>
        </w:rPr>
        <w:t>zapewnienia przez Zamawiającego terminów na weryfikację opracowania i na jego odbiory. Przy opracowaniu harmonogramu należy uwzglę</w:t>
      </w:r>
      <w:r w:rsidR="00EA14A2" w:rsidRPr="00886A6B">
        <w:rPr>
          <w:rFonts w:ascii="Times New Roman" w:eastAsia="Times New Roman" w:hAnsi="Times New Roman" w:cs="Arial"/>
          <w:sz w:val="24"/>
          <w:szCs w:val="24"/>
          <w:lang w:eastAsia="pl-PL"/>
        </w:rPr>
        <w:t>dnić wszystkie terminy ustawowe na zawiadomienia, publikacje, odbiory prac, wyłożenie projektu, rozpatrzenie uwag, z tym, że publikacja o wyłożeniu projektu może nastąpić dopiero po jego odbiorze przez zamawiającego.</w:t>
      </w:r>
      <w:r w:rsidR="00F55F27" w:rsidRPr="00886A6B">
        <w:rPr>
          <w:rFonts w:ascii="Times New Roman" w:eastAsia="Times New Roman" w:hAnsi="Times New Roman" w:cs="Arial"/>
          <w:sz w:val="24"/>
          <w:szCs w:val="24"/>
          <w:lang w:eastAsia="pl-PL"/>
        </w:rPr>
        <w:t xml:space="preserve"> </w:t>
      </w:r>
    </w:p>
    <w:p w:rsidR="003600BD" w:rsidRPr="00886A6B" w:rsidRDefault="00C676B2"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eastAsia="Times New Roman" w:hAnsi="Times New Roman" w:cs="Arial"/>
          <w:sz w:val="24"/>
          <w:szCs w:val="24"/>
          <w:lang w:eastAsia="pl-PL"/>
        </w:rPr>
        <w:t>Wyłożenie projektu będzie odbywało</w:t>
      </w:r>
      <w:r w:rsidR="00DF5CDB" w:rsidRPr="00886A6B">
        <w:rPr>
          <w:rFonts w:ascii="Times New Roman" w:eastAsia="Times New Roman" w:hAnsi="Times New Roman" w:cs="Arial"/>
          <w:sz w:val="24"/>
          <w:szCs w:val="24"/>
          <w:lang w:eastAsia="pl-PL"/>
        </w:rPr>
        <w:t xml:space="preserve"> się w siedzibie Zamawiającego lub</w:t>
      </w:r>
      <w:r w:rsidR="003600BD" w:rsidRPr="00886A6B">
        <w:rPr>
          <w:rFonts w:ascii="Times New Roman" w:eastAsia="Times New Roman" w:hAnsi="Times New Roman" w:cs="Arial"/>
          <w:sz w:val="24"/>
          <w:szCs w:val="24"/>
          <w:lang w:eastAsia="pl-PL"/>
        </w:rPr>
        <w:t xml:space="preserve"> </w:t>
      </w:r>
      <w:r w:rsidR="00DF5CDB" w:rsidRPr="00886A6B">
        <w:rPr>
          <w:rFonts w:ascii="Times New Roman" w:eastAsia="Times New Roman" w:hAnsi="Times New Roman" w:cs="Arial"/>
          <w:sz w:val="24"/>
          <w:szCs w:val="24"/>
          <w:lang w:eastAsia="pl-PL"/>
        </w:rPr>
        <w:t>w inn</w:t>
      </w:r>
      <w:r w:rsidR="00761CB4" w:rsidRPr="00886A6B">
        <w:rPr>
          <w:rFonts w:ascii="Times New Roman" w:eastAsia="Times New Roman" w:hAnsi="Times New Roman" w:cs="Arial"/>
          <w:sz w:val="24"/>
          <w:szCs w:val="24"/>
          <w:lang w:eastAsia="pl-PL"/>
        </w:rPr>
        <w:t>ej lokalizacji</w:t>
      </w:r>
      <w:r w:rsidR="00DF5CDB" w:rsidRPr="00886A6B">
        <w:rPr>
          <w:rFonts w:ascii="Times New Roman" w:eastAsia="Times New Roman" w:hAnsi="Times New Roman" w:cs="Arial"/>
          <w:sz w:val="24"/>
          <w:szCs w:val="24"/>
          <w:lang w:eastAsia="pl-PL"/>
        </w:rPr>
        <w:t xml:space="preserve">, </w:t>
      </w:r>
      <w:r w:rsidRPr="00886A6B">
        <w:rPr>
          <w:rFonts w:ascii="Times New Roman" w:eastAsia="Times New Roman" w:hAnsi="Times New Roman" w:cs="Arial"/>
          <w:sz w:val="24"/>
          <w:szCs w:val="24"/>
          <w:lang w:eastAsia="pl-PL"/>
        </w:rPr>
        <w:t>z tym, że przez</w:t>
      </w:r>
      <w:r w:rsidR="00275757" w:rsidRPr="00886A6B">
        <w:rPr>
          <w:rFonts w:ascii="Times New Roman" w:eastAsia="Times New Roman" w:hAnsi="Times New Roman" w:cs="Arial"/>
          <w:sz w:val="24"/>
          <w:szCs w:val="24"/>
          <w:lang w:eastAsia="pl-PL"/>
        </w:rPr>
        <w:t xml:space="preserve"> co najmniej</w:t>
      </w:r>
      <w:r w:rsidRPr="00886A6B">
        <w:rPr>
          <w:rFonts w:ascii="Times New Roman" w:eastAsia="Times New Roman" w:hAnsi="Times New Roman" w:cs="Arial"/>
          <w:sz w:val="24"/>
          <w:szCs w:val="24"/>
          <w:lang w:eastAsia="pl-PL"/>
        </w:rPr>
        <w:t xml:space="preserve"> 2 dni w miejscowości objętej m</w:t>
      </w:r>
      <w:r w:rsidR="00DF5CDB" w:rsidRPr="00886A6B">
        <w:rPr>
          <w:rFonts w:ascii="Times New Roman" w:eastAsia="Times New Roman" w:hAnsi="Times New Roman" w:cs="Arial"/>
          <w:sz w:val="24"/>
          <w:szCs w:val="24"/>
          <w:lang w:eastAsia="pl-PL"/>
        </w:rPr>
        <w:t>odernizacją lub</w:t>
      </w:r>
      <w:r w:rsidRPr="00886A6B">
        <w:rPr>
          <w:rFonts w:ascii="Times New Roman" w:eastAsia="Times New Roman" w:hAnsi="Times New Roman" w:cs="Arial"/>
          <w:sz w:val="24"/>
          <w:szCs w:val="24"/>
          <w:lang w:eastAsia="pl-PL"/>
        </w:rPr>
        <w:t xml:space="preserve"> w najbliższej. Po stronie Wykonawcy leży </w:t>
      </w:r>
      <w:r w:rsidRPr="00886A6B">
        <w:rPr>
          <w:rFonts w:ascii="Times New Roman" w:eastAsia="Times New Roman" w:hAnsi="Times New Roman" w:cs="Arial"/>
          <w:b/>
          <w:i/>
          <w:sz w:val="24"/>
          <w:szCs w:val="24"/>
          <w:lang w:eastAsia="pl-PL"/>
        </w:rPr>
        <w:t>pisemne</w:t>
      </w:r>
      <w:r w:rsidRPr="00886A6B">
        <w:rPr>
          <w:rFonts w:ascii="Times New Roman" w:eastAsia="Times New Roman" w:hAnsi="Times New Roman" w:cs="Arial"/>
          <w:i/>
          <w:sz w:val="24"/>
          <w:szCs w:val="24"/>
          <w:lang w:eastAsia="pl-PL"/>
        </w:rPr>
        <w:t xml:space="preserve"> </w:t>
      </w:r>
      <w:r w:rsidR="00DF5CDB" w:rsidRPr="00886A6B">
        <w:rPr>
          <w:rFonts w:ascii="Times New Roman" w:eastAsia="Times New Roman" w:hAnsi="Times New Roman" w:cs="Arial"/>
          <w:sz w:val="24"/>
          <w:szCs w:val="24"/>
          <w:lang w:eastAsia="pl-PL"/>
        </w:rPr>
        <w:t xml:space="preserve">uzgodnienie miejsca </w:t>
      </w:r>
      <w:r w:rsidRPr="00886A6B">
        <w:rPr>
          <w:rFonts w:ascii="Times New Roman" w:eastAsia="Times New Roman" w:hAnsi="Times New Roman" w:cs="Arial"/>
          <w:sz w:val="24"/>
          <w:szCs w:val="24"/>
          <w:lang w:eastAsia="pl-PL"/>
        </w:rPr>
        <w:t xml:space="preserve">i terminu wyłożenia </w:t>
      </w:r>
      <w:r w:rsidR="00DF5CDB" w:rsidRPr="00886A6B">
        <w:rPr>
          <w:rFonts w:ascii="Times New Roman" w:eastAsia="Times New Roman" w:hAnsi="Times New Roman" w:cs="Arial"/>
          <w:sz w:val="24"/>
          <w:szCs w:val="24"/>
          <w:lang w:eastAsia="pl-PL"/>
        </w:rPr>
        <w:t>w danej miejscowości</w:t>
      </w:r>
      <w:r w:rsidR="003600BD" w:rsidRPr="00886A6B">
        <w:rPr>
          <w:rFonts w:ascii="Times New Roman" w:eastAsia="Times New Roman" w:hAnsi="Times New Roman" w:cs="Arial"/>
          <w:sz w:val="24"/>
          <w:szCs w:val="24"/>
          <w:lang w:eastAsia="pl-PL"/>
        </w:rPr>
        <w:t xml:space="preserve"> </w:t>
      </w:r>
      <w:r w:rsidRPr="00886A6B">
        <w:rPr>
          <w:rFonts w:ascii="Times New Roman" w:eastAsia="Times New Roman" w:hAnsi="Times New Roman" w:cs="Arial"/>
          <w:sz w:val="24"/>
          <w:szCs w:val="24"/>
          <w:lang w:eastAsia="pl-PL"/>
        </w:rPr>
        <w:t xml:space="preserve">i dostarczenia </w:t>
      </w:r>
      <w:r w:rsidR="00DF5CDB" w:rsidRPr="00886A6B">
        <w:rPr>
          <w:rFonts w:ascii="Times New Roman" w:eastAsia="Times New Roman" w:hAnsi="Times New Roman" w:cs="Arial"/>
          <w:sz w:val="24"/>
          <w:szCs w:val="24"/>
          <w:lang w:eastAsia="pl-PL"/>
        </w:rPr>
        <w:lastRenderedPageBreak/>
        <w:t>tych uzgodnień</w:t>
      </w:r>
      <w:r w:rsidRPr="00886A6B">
        <w:rPr>
          <w:rFonts w:ascii="Times New Roman" w:eastAsia="Times New Roman" w:hAnsi="Times New Roman" w:cs="Arial"/>
          <w:sz w:val="24"/>
          <w:szCs w:val="24"/>
          <w:lang w:eastAsia="pl-PL"/>
        </w:rPr>
        <w:t xml:space="preserve"> Zamawiającemu</w:t>
      </w:r>
      <w:r w:rsidR="00761CB4" w:rsidRPr="00886A6B">
        <w:rPr>
          <w:rFonts w:ascii="Times New Roman" w:eastAsia="Times New Roman" w:hAnsi="Times New Roman" w:cs="Arial"/>
          <w:sz w:val="24"/>
          <w:szCs w:val="24"/>
          <w:lang w:eastAsia="pl-PL"/>
        </w:rPr>
        <w:t xml:space="preserve"> na 4 dni robocze </w:t>
      </w:r>
      <w:r w:rsidRPr="00886A6B">
        <w:rPr>
          <w:rFonts w:ascii="Times New Roman" w:eastAsia="Times New Roman" w:hAnsi="Times New Roman" w:cs="Arial"/>
          <w:sz w:val="24"/>
          <w:szCs w:val="24"/>
          <w:lang w:eastAsia="pl-PL"/>
        </w:rPr>
        <w:t xml:space="preserve">przed publikacją informacji o wyłożeniu projektu. Wykonawca upoważni swojego pracownika, </w:t>
      </w:r>
      <w:r w:rsidR="00DF5CDB" w:rsidRPr="00886A6B">
        <w:rPr>
          <w:rFonts w:ascii="Times New Roman" w:eastAsia="Times New Roman" w:hAnsi="Times New Roman" w:cs="Arial"/>
          <w:sz w:val="24"/>
          <w:szCs w:val="24"/>
          <w:lang w:eastAsia="pl-PL"/>
        </w:rPr>
        <w:t>p</w:t>
      </w:r>
      <w:r w:rsidR="005E3AFF" w:rsidRPr="00886A6B">
        <w:rPr>
          <w:rFonts w:ascii="Times New Roman" w:eastAsia="Times New Roman" w:hAnsi="Times New Roman" w:cs="Arial"/>
          <w:sz w:val="24"/>
          <w:szCs w:val="24"/>
          <w:lang w:eastAsia="pl-PL"/>
        </w:rPr>
        <w:t>osiadającego uprawnienia geodezyjne</w:t>
      </w:r>
      <w:r w:rsidR="00DF5CDB" w:rsidRPr="00886A6B">
        <w:rPr>
          <w:rFonts w:ascii="Times New Roman" w:eastAsia="Times New Roman" w:hAnsi="Times New Roman" w:cs="Arial"/>
          <w:sz w:val="24"/>
          <w:szCs w:val="24"/>
          <w:lang w:eastAsia="pl-PL"/>
        </w:rPr>
        <w:t xml:space="preserve"> z zakresu pierwszego</w:t>
      </w:r>
      <w:r w:rsidR="003600BD" w:rsidRPr="00886A6B">
        <w:rPr>
          <w:rFonts w:ascii="Times New Roman" w:eastAsia="Times New Roman" w:hAnsi="Times New Roman" w:cs="Arial"/>
          <w:sz w:val="24"/>
          <w:szCs w:val="24"/>
          <w:lang w:eastAsia="pl-PL"/>
        </w:rPr>
        <w:t xml:space="preserve"> </w:t>
      </w:r>
      <w:r w:rsidR="00DF5CDB" w:rsidRPr="00886A6B">
        <w:rPr>
          <w:rFonts w:ascii="Times New Roman" w:eastAsia="Times New Roman" w:hAnsi="Times New Roman" w:cs="Arial"/>
          <w:sz w:val="24"/>
          <w:szCs w:val="24"/>
          <w:lang w:eastAsia="pl-PL"/>
        </w:rPr>
        <w:t>i drugiego,</w:t>
      </w:r>
      <w:r w:rsidR="008F0380" w:rsidRPr="00886A6B">
        <w:rPr>
          <w:rFonts w:ascii="Times New Roman" w:eastAsia="Times New Roman" w:hAnsi="Times New Roman" w:cs="Arial"/>
          <w:sz w:val="24"/>
          <w:szCs w:val="24"/>
          <w:lang w:eastAsia="pl-PL"/>
        </w:rPr>
        <w:t xml:space="preserve"> </w:t>
      </w:r>
      <w:r w:rsidRPr="00886A6B">
        <w:rPr>
          <w:rFonts w:ascii="Times New Roman" w:eastAsia="Times New Roman" w:hAnsi="Times New Roman" w:cs="Arial"/>
          <w:sz w:val="24"/>
          <w:szCs w:val="24"/>
          <w:lang w:eastAsia="pl-PL"/>
        </w:rPr>
        <w:t>jeśli nie będzie nim kierownik robót, do udziału w wyłożeniu projektu, w zbieraniu uwag i ich rozpatrywaniu.</w:t>
      </w:r>
    </w:p>
    <w:p w:rsidR="008714D6" w:rsidRPr="00886A6B" w:rsidRDefault="008714D6" w:rsidP="008714D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Jeśli do rozpatrzenia uwag będzie konieczny wyjazd w teren, Wykonawca, na swój koszt, zabezpieczy transport. W przypadku zasadnych uwag, Wykonawca niezwłocznie, nie później niż w terminie 3 roboczych dni, przygotuje poprawną dokumentację i przedłoży ją Zamawiającemu. Jeśli będzie konieczny pomiar, termin ten wydłuża się do 7 dni roboczych.</w:t>
      </w:r>
    </w:p>
    <w:p w:rsidR="002C620E" w:rsidRPr="00886A6B" w:rsidRDefault="00BE1BD1"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eastAsia="Calibri" w:hAnsi="Times New Roman" w:cs="Times New Roman"/>
          <w:sz w:val="24"/>
          <w:szCs w:val="24"/>
          <w:lang w:eastAsia="pl-PL"/>
        </w:rPr>
        <w:t xml:space="preserve">Operaty techniczne PZGiK, niezbędne do realizacji przedmiotu zamówienia, o ile nie zostaną przetworzone przez Zamawiającego do postaci elektronicznej, </w:t>
      </w:r>
      <w:r w:rsidR="00E07B7C" w:rsidRPr="00886A6B">
        <w:rPr>
          <w:rFonts w:ascii="Times New Roman" w:eastAsia="Calibri" w:hAnsi="Times New Roman" w:cs="Times New Roman"/>
          <w:sz w:val="24"/>
          <w:szCs w:val="24"/>
          <w:lang w:eastAsia="pl-PL"/>
        </w:rPr>
        <w:t>W</w:t>
      </w:r>
      <w:r w:rsidRPr="00886A6B">
        <w:rPr>
          <w:rFonts w:ascii="Times New Roman" w:eastAsia="Calibri" w:hAnsi="Times New Roman" w:cs="Times New Roman"/>
          <w:sz w:val="24"/>
          <w:szCs w:val="24"/>
          <w:lang w:eastAsia="pl-PL"/>
        </w:rPr>
        <w:t>ykonawca otrzyma na okres niezbędny do ich wykorzystania, w uzgodnionych pisemnie terminach na okres nie dłuższy niż 10 dni roboczych, lub otrzyma kopie tych operatów.</w:t>
      </w:r>
    </w:p>
    <w:p w:rsidR="002C620E" w:rsidRPr="00886A6B" w:rsidRDefault="00BE1BD1"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 xml:space="preserve">W przypadku gdy w PZGiK brak jest wiarygodnych dokumentów umożliwiających ustalenie danych określających przebieg granic działek ewidencyjnych, w szczególności obejmujących grunty leśne, grunty zadrzewione, nieużytki, pastwiska, tereny różne, a jednocześnie zainteresowani właściciele lub władający tymi działkami nie wskażą zgodnie przebiegu granic tych działek oraz w odniesieniu do objętych tymi działkami gruntów nie można stwierdzić spokojnego stanu posiadania, wykonawca ustali dane określające przebieg granic tych działek oraz położenie punktów granicznych na zasadach określonych w § 39 ust. 3 rozporządzenia w sprawie EGiB, wykorzystując w szczególności do tego celu odpowiedni fragment dotychczasowej mapy ewidencyjnej wpasowany metodą transformacji aﬁnicznej </w:t>
      </w:r>
      <w:r w:rsidR="00D63F67" w:rsidRPr="00886A6B">
        <w:rPr>
          <w:rFonts w:ascii="Times New Roman" w:hAnsi="Times New Roman" w:cs="Times New Roman"/>
          <w:sz w:val="24"/>
          <w:szCs w:val="24"/>
        </w:rPr>
        <w:t xml:space="preserve">na podstawie </w:t>
      </w:r>
      <w:r w:rsidRPr="00886A6B">
        <w:rPr>
          <w:rFonts w:ascii="Times New Roman" w:hAnsi="Times New Roman" w:cs="Times New Roman"/>
          <w:sz w:val="24"/>
          <w:szCs w:val="24"/>
        </w:rPr>
        <w:t xml:space="preserve"> punkt</w:t>
      </w:r>
      <w:r w:rsidR="00D63F67" w:rsidRPr="00886A6B">
        <w:rPr>
          <w:rFonts w:ascii="Times New Roman" w:hAnsi="Times New Roman" w:cs="Times New Roman"/>
          <w:sz w:val="24"/>
          <w:szCs w:val="24"/>
        </w:rPr>
        <w:t>ów</w:t>
      </w:r>
      <w:r w:rsidRPr="00886A6B">
        <w:rPr>
          <w:rFonts w:ascii="Times New Roman" w:hAnsi="Times New Roman" w:cs="Times New Roman"/>
          <w:sz w:val="24"/>
          <w:szCs w:val="24"/>
        </w:rPr>
        <w:t xml:space="preserve"> dostosowania, którymi powinny być punkty graniczne nieruchomości sąsiednich oraz jednoznacznie zidentyﬁkowane</w:t>
      </w:r>
      <w:r w:rsidR="002C620E" w:rsidRPr="00886A6B">
        <w:rPr>
          <w:rFonts w:ascii="Times New Roman" w:hAnsi="Times New Roman" w:cs="Times New Roman"/>
          <w:sz w:val="24"/>
          <w:szCs w:val="24"/>
        </w:rPr>
        <w:t xml:space="preserve"> punkty graniczne tych działek.</w:t>
      </w:r>
    </w:p>
    <w:p w:rsidR="002C620E" w:rsidRPr="00886A6B" w:rsidRDefault="00BE1BD1"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 przypadku zaistnienia okoliczności, o których mowa w § 39 ust.</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3 rozporządzenia w sprawie EGiB, wykonawca załączy do protokołu ustalenia przebiegu granic działek ewidencyjnych dodatkowy dokument zawierający:</w:t>
      </w:r>
    </w:p>
    <w:p w:rsidR="002C620E" w:rsidRPr="00886A6B" w:rsidRDefault="00BE1BD1" w:rsidP="00626357">
      <w:pPr>
        <w:numPr>
          <w:ilvl w:val="0"/>
          <w:numId w:val="8"/>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wyniki badań dotyczących znaków i śladów granicznych;</w:t>
      </w:r>
    </w:p>
    <w:p w:rsidR="002C620E" w:rsidRPr="00886A6B" w:rsidRDefault="00BE1BD1" w:rsidP="00626357">
      <w:pPr>
        <w:numPr>
          <w:ilvl w:val="0"/>
          <w:numId w:val="8"/>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lastRenderedPageBreak/>
        <w:t xml:space="preserve">wyniki analizy dokumentów, zawierających </w:t>
      </w:r>
      <w:r w:rsidR="005E3AFF" w:rsidRPr="00886A6B">
        <w:rPr>
          <w:rFonts w:ascii="Times New Roman" w:eastAsia="Times New Roman" w:hAnsi="Times New Roman" w:cs="Arial"/>
          <w:sz w:val="24"/>
          <w:szCs w:val="24"/>
          <w:lang w:eastAsia="pl-PL"/>
        </w:rPr>
        <w:t xml:space="preserve">informacje mające znaczenie dla </w:t>
      </w:r>
      <w:r w:rsidRPr="00886A6B">
        <w:rPr>
          <w:rFonts w:ascii="Times New Roman" w:eastAsia="Times New Roman" w:hAnsi="Times New Roman" w:cs="Arial"/>
          <w:sz w:val="24"/>
          <w:szCs w:val="24"/>
          <w:lang w:eastAsia="pl-PL"/>
        </w:rPr>
        <w:t>ustalenia przebiegu granicy działki;</w:t>
      </w:r>
    </w:p>
    <w:p w:rsidR="002C620E" w:rsidRPr="00886A6B" w:rsidRDefault="00BE1BD1" w:rsidP="00626357">
      <w:pPr>
        <w:numPr>
          <w:ilvl w:val="0"/>
          <w:numId w:val="8"/>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treść oświadczeń zainteresowanych podmiotów i świadków, jeżeli zostaną złożone w trakcie czynności ustalenia granicy działki;</w:t>
      </w:r>
    </w:p>
    <w:p w:rsidR="002C620E" w:rsidRPr="00886A6B" w:rsidRDefault="00BE1BD1" w:rsidP="00626357">
      <w:pPr>
        <w:numPr>
          <w:ilvl w:val="0"/>
          <w:numId w:val="8"/>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opis proponowanego przez wykonawcę przebie</w:t>
      </w:r>
      <w:r w:rsidR="005E3AFF" w:rsidRPr="00886A6B">
        <w:rPr>
          <w:rFonts w:ascii="Times New Roman" w:eastAsia="Times New Roman" w:hAnsi="Times New Roman" w:cs="Arial"/>
          <w:sz w:val="24"/>
          <w:szCs w:val="24"/>
          <w:lang w:eastAsia="pl-PL"/>
        </w:rPr>
        <w:t xml:space="preserve">gu granicy działki lub kryteria </w:t>
      </w:r>
      <w:r w:rsidRPr="00886A6B">
        <w:rPr>
          <w:rFonts w:ascii="Times New Roman" w:eastAsia="Times New Roman" w:hAnsi="Times New Roman" w:cs="Arial"/>
          <w:sz w:val="24"/>
          <w:szCs w:val="24"/>
          <w:lang w:eastAsia="pl-PL"/>
        </w:rPr>
        <w:t xml:space="preserve">przyjęte do </w:t>
      </w:r>
      <w:r w:rsidR="004F46BA" w:rsidRPr="00886A6B">
        <w:rPr>
          <w:rFonts w:ascii="Times New Roman" w:eastAsia="Times New Roman" w:hAnsi="Times New Roman" w:cs="Arial"/>
          <w:sz w:val="24"/>
          <w:szCs w:val="24"/>
          <w:lang w:eastAsia="pl-PL"/>
        </w:rPr>
        <w:t>ustalenia przebiegu tej granicy;</w:t>
      </w:r>
    </w:p>
    <w:p w:rsidR="000C015D" w:rsidRPr="00886A6B" w:rsidRDefault="004F46BA" w:rsidP="00626357">
      <w:pPr>
        <w:numPr>
          <w:ilvl w:val="0"/>
          <w:numId w:val="8"/>
        </w:numPr>
        <w:tabs>
          <w:tab w:val="left" w:pos="1843"/>
        </w:tabs>
        <w:spacing w:after="0" w:line="360" w:lineRule="auto"/>
        <w:ind w:left="1843" w:right="20" w:hanging="425"/>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wnioski o połączeniu działek o jednorodnym stanie prawnym.</w:t>
      </w:r>
    </w:p>
    <w:p w:rsidR="005D4C96" w:rsidRPr="00886A6B" w:rsidRDefault="005D4C96" w:rsidP="005D4C9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eastAsia="Calibri" w:hAnsi="Times New Roman" w:cs="Times New Roman"/>
          <w:sz w:val="24"/>
          <w:szCs w:val="24"/>
          <w:lang w:eastAsia="pl-PL"/>
        </w:rPr>
        <w:t>Wykonawca sporządzi jednoznaczne i czytelne szkice ,,podstawowe” do wyznaczenia punktów granicznych czy ustalenia granic i dołączy je do operatu technicznego.</w:t>
      </w:r>
    </w:p>
    <w:p w:rsidR="005D4C96" w:rsidRPr="00886A6B" w:rsidRDefault="005D4C96" w:rsidP="005D4C9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eastAsia="Times New Roman" w:hAnsi="Times New Roman" w:cs="Arial"/>
          <w:sz w:val="24"/>
          <w:szCs w:val="24"/>
          <w:lang w:eastAsia="pl-PL"/>
        </w:rPr>
        <w:t>Zamawiający dopuszcza każdą metodę pomiarową, o której mowa w standardach i w OPZ, pod warunkiem spełnienia kryteriów dokładnościowych. Dopuszcza też ustalenie granic na podstawie zobrazowań lotniczych lub ortofotomapy, pod warunkiem, że ustalone na kopiach zdjęcia lub ortofotomapie punkty graniczne, których nie można jednoznacznie zidentyfikować, będą ustalone w terenie. Dotyczy to również punktów granicznych, które na prośbę wykonawcy pomiarów fotogrametrycznych, zostały zasygnalizowane w terenie przez właścicieli nieruchomości, ponieważ nie ma żadnego potwierdzenia, że było to wspólne i bezsporne uzgodnienie wszystkich stron.</w:t>
      </w:r>
    </w:p>
    <w:p w:rsidR="005D4C96" w:rsidRPr="00886A6B" w:rsidRDefault="005D4C96" w:rsidP="005D4C9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eastAsia="Times New Roman" w:hAnsi="Times New Roman" w:cs="Arial"/>
          <w:sz w:val="24"/>
          <w:szCs w:val="24"/>
          <w:lang w:eastAsia="pl-PL"/>
        </w:rPr>
        <w:t>Zdjęcia lotnicze oraz ortofotomapa opracowana przez Wykonawcę w celu realizacji przedmiotu zamówienia podlegają przekazaniu Zamawiającemu przy ostatecznym odbiorze prac.</w:t>
      </w:r>
    </w:p>
    <w:p w:rsidR="005D4C96" w:rsidRPr="00886A6B" w:rsidRDefault="005D4C96" w:rsidP="005D4C9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eastAsia="Times New Roman" w:hAnsi="Times New Roman" w:cs="Arial"/>
          <w:sz w:val="24"/>
          <w:szCs w:val="24"/>
          <w:lang w:eastAsia="pl-PL"/>
        </w:rPr>
        <w:t xml:space="preserve">Działki sąsiadujące ze sobą, o jednorodnym stanie prawnym, na wspólny wniosek wszystkich współwłaścicieli mogą zostać połączone. </w:t>
      </w:r>
    </w:p>
    <w:p w:rsidR="00337E77" w:rsidRPr="00886A6B" w:rsidRDefault="00337E77" w:rsidP="00337E7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 przypadku wystąpienia numeracji działek do arkusza, bądź numeracji budynków do arkusza/działki wykonawca przenumeruje te o</w:t>
      </w:r>
      <w:r w:rsidR="00F81799" w:rsidRPr="00886A6B">
        <w:rPr>
          <w:rFonts w:ascii="Times New Roman" w:hAnsi="Times New Roman" w:cs="Times New Roman"/>
          <w:sz w:val="24"/>
          <w:szCs w:val="24"/>
        </w:rPr>
        <w:t>biekty nadając numery do obrębu. Do operatu należy wówczas dołączyć odpowiednie wykazy.</w:t>
      </w:r>
    </w:p>
    <w:p w:rsidR="000C015D" w:rsidRPr="00886A6B" w:rsidRDefault="00BE1BD1" w:rsidP="00E54227">
      <w:pPr>
        <w:numPr>
          <w:ilvl w:val="0"/>
          <w:numId w:val="29"/>
        </w:numPr>
        <w:tabs>
          <w:tab w:val="left" w:pos="1347"/>
        </w:tabs>
        <w:spacing w:after="0" w:line="360" w:lineRule="auto"/>
        <w:ind w:left="1367" w:right="20" w:hanging="439"/>
        <w:jc w:val="both"/>
        <w:rPr>
          <w:rFonts w:ascii="Times New Roman" w:eastAsia="Times New Roman" w:hAnsi="Times New Roman" w:cs="Arial"/>
          <w:sz w:val="24"/>
          <w:szCs w:val="24"/>
          <w:lang w:eastAsia="pl-PL"/>
        </w:rPr>
      </w:pPr>
      <w:r w:rsidRPr="00886A6B">
        <w:rPr>
          <w:rFonts w:ascii="Times New Roman" w:hAnsi="Times New Roman" w:cs="Times New Roman"/>
          <w:sz w:val="24"/>
          <w:szCs w:val="24"/>
        </w:rPr>
        <w:t xml:space="preserve">W przypadku, gdy na obszarze objętym przedmiotem zamówienia występują działki ewidencyjne, których geometrię stanowi więcej niż jeden poligon zamknięty, wykonawca wyeliminuje tę nieprawidłowość, nadając poszczególnym ciągłym obszarom odrębne numery działek ewidencyjnych, stosując zasady, jak przy podziale nieruchomości. Dane niezbędne do numerycznego opisu granic nowych działek ewidencyjnych, jeżeli nie mogą być </w:t>
      </w:r>
      <w:r w:rsidRPr="00886A6B">
        <w:rPr>
          <w:rFonts w:ascii="Times New Roman" w:hAnsi="Times New Roman" w:cs="Times New Roman"/>
          <w:sz w:val="24"/>
          <w:szCs w:val="24"/>
        </w:rPr>
        <w:lastRenderedPageBreak/>
        <w:t>pozyskane z PZGiK, wykonawca pozyska w drodze geodezyjnych pomiarów sytuacyjnych. Dla działek tych wykonawca sporządzi wykaz zmian danych ewidencyjnych</w:t>
      </w:r>
      <w:r w:rsidR="00D63F67" w:rsidRPr="00886A6B">
        <w:rPr>
          <w:rFonts w:ascii="Times New Roman" w:hAnsi="Times New Roman" w:cs="Times New Roman"/>
          <w:sz w:val="24"/>
          <w:szCs w:val="24"/>
        </w:rPr>
        <w:t xml:space="preserve"> oraz dokumentację do ksiąg wieczystych</w:t>
      </w:r>
      <w:r w:rsidRPr="00886A6B">
        <w:rPr>
          <w:rFonts w:ascii="Times New Roman" w:hAnsi="Times New Roman" w:cs="Times New Roman"/>
          <w:sz w:val="24"/>
          <w:szCs w:val="24"/>
        </w:rPr>
        <w:t>. W</w:t>
      </w:r>
      <w:r w:rsidR="00D63F67" w:rsidRPr="00886A6B">
        <w:rPr>
          <w:rFonts w:ascii="Times New Roman" w:hAnsi="Times New Roman" w:cs="Times New Roman"/>
          <w:sz w:val="24"/>
          <w:szCs w:val="24"/>
        </w:rPr>
        <w:t> </w:t>
      </w:r>
      <w:r w:rsidRPr="00886A6B">
        <w:rPr>
          <w:rFonts w:ascii="Times New Roman" w:hAnsi="Times New Roman" w:cs="Times New Roman"/>
          <w:sz w:val="24"/>
          <w:szCs w:val="24"/>
        </w:rPr>
        <w:t>analogiczny sposób, jak w odniesieniu do działek, o których mowa wyżej, wykonawca postąpi w odniesieniu do istniejących działek ewidencyjnych obejmujących grunty niejednorodne pod względem prawnym.</w:t>
      </w:r>
    </w:p>
    <w:p w:rsidR="00847819" w:rsidRPr="00886A6B" w:rsidRDefault="00847819" w:rsidP="00847819">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Wykonawca uwzględni wszystkie punkty graniczne wynikające z granic „dochodzących” z sąsiednich obrębów.</w:t>
      </w:r>
    </w:p>
    <w:p w:rsidR="000A2580" w:rsidRPr="00886A6B"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 xml:space="preserve">Do ustalenia przebiegu granicy obrębu ewidencyjnego pokrywającego się z granicą </w:t>
      </w:r>
      <w:r w:rsidR="00E13D70" w:rsidRPr="00886A6B">
        <w:rPr>
          <w:rFonts w:ascii="Times New Roman" w:hAnsi="Times New Roman" w:cs="Times New Roman"/>
          <w:sz w:val="24"/>
          <w:szCs w:val="24"/>
        </w:rPr>
        <w:t>powiatu</w:t>
      </w:r>
      <w:r w:rsidRPr="00886A6B">
        <w:rPr>
          <w:rFonts w:ascii="Times New Roman" w:hAnsi="Times New Roman" w:cs="Times New Roman"/>
          <w:sz w:val="24"/>
          <w:szCs w:val="24"/>
        </w:rPr>
        <w:t xml:space="preserve"> wykonawca wykorzysta też materiały PZGiK otrzymane z </w:t>
      </w:r>
      <w:r w:rsidR="00E13D70" w:rsidRPr="00886A6B">
        <w:rPr>
          <w:rFonts w:ascii="Times New Roman" w:hAnsi="Times New Roman" w:cs="Times New Roman"/>
          <w:sz w:val="24"/>
          <w:szCs w:val="24"/>
        </w:rPr>
        <w:t>sąsiednich ośrodków dokumentacji geodezyjnej</w:t>
      </w:r>
      <w:r w:rsidRPr="00886A6B">
        <w:rPr>
          <w:rFonts w:ascii="Times New Roman" w:hAnsi="Times New Roman" w:cs="Times New Roman"/>
          <w:sz w:val="24"/>
          <w:szCs w:val="24"/>
        </w:rPr>
        <w:t>.</w:t>
      </w:r>
    </w:p>
    <w:p w:rsidR="000A2580" w:rsidRPr="00886A6B"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 przypadku istnienia w PZGiK różnych, choć wiarygodnych materiałów określających położenie tego samego punktu granicznego, należącego do granicy powiatu, do ustalenia przebiegu tej granicy wykonawca przyjmie materiał, który umożliwi określenie położenia tego punktu z najwyższą dokładnością.</w:t>
      </w:r>
    </w:p>
    <w:p w:rsidR="000A2580" w:rsidRPr="00886A6B"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 przypadku, gdy materiały PZGiK nie pozwalają na określenie położenia punktów granicznych należących do granicy powiatu z wymagan</w:t>
      </w:r>
      <w:r w:rsidR="008A7D16" w:rsidRPr="00886A6B">
        <w:rPr>
          <w:rFonts w:ascii="Times New Roman" w:hAnsi="Times New Roman" w:cs="Times New Roman"/>
          <w:sz w:val="24"/>
          <w:szCs w:val="24"/>
        </w:rPr>
        <w:t>ą</w:t>
      </w:r>
      <w:r w:rsidRPr="00886A6B">
        <w:rPr>
          <w:rFonts w:ascii="Times New Roman" w:hAnsi="Times New Roman" w:cs="Times New Roman"/>
          <w:sz w:val="24"/>
          <w:szCs w:val="24"/>
        </w:rPr>
        <w:t xml:space="preserve"> dokładnością, wykonawca pozyska niezbędne dane w drodze geodezyjnych pomiarów sytuacyjnych. </w:t>
      </w:r>
    </w:p>
    <w:p w:rsidR="00387BDD" w:rsidRPr="00886A6B" w:rsidRDefault="00387BDD" w:rsidP="00387BDD">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Pole powierzchni działek ewidencyjnych (tylko działki wyłączone z prac scaleniowych) wykonawca określi na podstawie współrzędnych punktów granicznych określonych zgodnie z § 61 rozporządzenia w sprawie EGiB.</w:t>
      </w:r>
    </w:p>
    <w:p w:rsidR="00387BDD" w:rsidRPr="00886A6B" w:rsidRDefault="00387BDD" w:rsidP="00387BDD">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Przy wykonywaniu obliczeń pól powierzchni działek ewidencyjnych (tylko działki wyłączone z prac scaleniowych) oraz włączaniu wyników tych obliczeń do projektu operatu opisowo - kartograﬁcznego wykonawca stosować będzie zasady określone w:</w:t>
      </w:r>
    </w:p>
    <w:p w:rsidR="00387BDD" w:rsidRPr="00886A6B" w:rsidRDefault="00387BDD" w:rsidP="00387BDD">
      <w:pPr>
        <w:numPr>
          <w:ilvl w:val="0"/>
          <w:numId w:val="10"/>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 68 rozporządzenia w sprawie standardów technicznych wykonywania</w:t>
      </w:r>
      <w:r w:rsidRPr="00886A6B">
        <w:rPr>
          <w:rFonts w:ascii="Times New Roman" w:hAnsi="Times New Roman" w:cs="Times New Roman"/>
          <w:sz w:val="24"/>
          <w:szCs w:val="24"/>
        </w:rPr>
        <w:br/>
        <w:t>geodezyjnych pomiarów sytuacyjnych i wysokościowych oraz opracowywania i przekazywania wyników tych pomiarów do państwowego zasobu geodezyjnego i kartograﬁcznego,</w:t>
      </w:r>
    </w:p>
    <w:p w:rsidR="00387BDD" w:rsidRPr="00886A6B" w:rsidRDefault="00387BDD" w:rsidP="00387BDD">
      <w:pPr>
        <w:numPr>
          <w:ilvl w:val="0"/>
          <w:numId w:val="10"/>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 62 rozporządzenia w sprawie EGiB.</w:t>
      </w:r>
    </w:p>
    <w:p w:rsidR="00387BDD" w:rsidRPr="00886A6B" w:rsidRDefault="00387BDD" w:rsidP="00387BDD">
      <w:pPr>
        <w:numPr>
          <w:ilvl w:val="0"/>
          <w:numId w:val="29"/>
        </w:numPr>
        <w:tabs>
          <w:tab w:val="left" w:pos="1347"/>
        </w:tabs>
        <w:spacing w:after="0" w:line="360" w:lineRule="auto"/>
        <w:ind w:left="1367" w:right="20" w:hanging="439"/>
        <w:jc w:val="both"/>
        <w:rPr>
          <w:rFonts w:ascii="Times New Roman" w:eastAsia="Times New Roman" w:hAnsi="Times New Roman" w:cs="Arial"/>
          <w:sz w:val="24"/>
          <w:szCs w:val="24"/>
          <w:lang w:eastAsia="pl-PL"/>
        </w:rPr>
      </w:pPr>
      <w:r w:rsidRPr="00886A6B">
        <w:rPr>
          <w:rFonts w:ascii="Times New Roman" w:hAnsi="Times New Roman" w:cs="Times New Roman"/>
          <w:sz w:val="24"/>
          <w:szCs w:val="24"/>
        </w:rPr>
        <w:t>Na wykazach zmian gruntowych Wykonawca zamieści pod tabelą informację o przyczynie zmiany powierzchni ewidencyjnej działki.</w:t>
      </w:r>
    </w:p>
    <w:p w:rsidR="000A2580" w:rsidRPr="00886A6B"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lastRenderedPageBreak/>
        <w:t>Źródłami danych geometrycznych o budynkach, blokach budynków oraz obiektach trwale związanych z budynkami jest:</w:t>
      </w:r>
    </w:p>
    <w:p w:rsidR="000A2580" w:rsidRPr="00886A6B" w:rsidRDefault="000A2580" w:rsidP="000A2580">
      <w:pPr>
        <w:numPr>
          <w:ilvl w:val="0"/>
          <w:numId w:val="11"/>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dokumentacja zgromadzona w PZGiK;</w:t>
      </w:r>
    </w:p>
    <w:p w:rsidR="000A2580" w:rsidRPr="00886A6B" w:rsidRDefault="000A2580" w:rsidP="000A2580">
      <w:pPr>
        <w:numPr>
          <w:ilvl w:val="0"/>
          <w:numId w:val="11"/>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dokumentacja sporządzona przez wykonawcę w wyniku wykonanych przez niego geodezyjnych pomiarów sytuacyjnych;</w:t>
      </w:r>
    </w:p>
    <w:p w:rsidR="000A2580" w:rsidRPr="00886A6B" w:rsidRDefault="000A2580" w:rsidP="000A2580">
      <w:pPr>
        <w:numPr>
          <w:ilvl w:val="0"/>
          <w:numId w:val="11"/>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dokumentacja architektoniczno-budowlana.</w:t>
      </w:r>
    </w:p>
    <w:p w:rsidR="000A2580" w:rsidRPr="00886A6B"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 przypadku wykorzystania istniejących materiałów PZGiK do ustalenia</w:t>
      </w:r>
      <w:r w:rsidRPr="00886A6B">
        <w:rPr>
          <w:rFonts w:ascii="Times New Roman" w:hAnsi="Times New Roman" w:cs="Times New Roman"/>
          <w:sz w:val="24"/>
          <w:szCs w:val="24"/>
        </w:rPr>
        <w:br/>
        <w:t>współrzędnych punktów niezbędnych do sporządzenia numerycznego opisu konturów budynków, bloków budynków oraz obiektów trwale związanych z budynkami wykonawca obliczy te współrzędne na podstawie danych obserwacyjnych zawartych w operatach technicznych.</w:t>
      </w:r>
    </w:p>
    <w:p w:rsidR="000A2580" w:rsidRPr="00886A6B"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Źródłami danych dotyczących głównych funkcji budynków oraz innych funkcji</w:t>
      </w:r>
      <w:r w:rsidRPr="00886A6B">
        <w:rPr>
          <w:rFonts w:ascii="Times New Roman" w:hAnsi="Times New Roman" w:cs="Times New Roman"/>
          <w:sz w:val="24"/>
          <w:szCs w:val="24"/>
        </w:rPr>
        <w:br/>
        <w:t>budynków są:</w:t>
      </w:r>
    </w:p>
    <w:p w:rsidR="000A2580" w:rsidRPr="00886A6B" w:rsidRDefault="000A2580" w:rsidP="000A2580">
      <w:pPr>
        <w:numPr>
          <w:ilvl w:val="0"/>
          <w:numId w:val="12"/>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dokumentacja architektoniczno-budowlana;</w:t>
      </w:r>
    </w:p>
    <w:p w:rsidR="000A2580" w:rsidRPr="00886A6B" w:rsidRDefault="000A2580" w:rsidP="000A2580">
      <w:pPr>
        <w:numPr>
          <w:ilvl w:val="0"/>
          <w:numId w:val="12"/>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oględziny i informacje uzyskane od właścicieli nie</w:t>
      </w:r>
      <w:r w:rsidR="00683D3A" w:rsidRPr="00886A6B">
        <w:rPr>
          <w:rFonts w:ascii="Times New Roman" w:hAnsi="Times New Roman" w:cs="Times New Roman"/>
          <w:sz w:val="24"/>
          <w:szCs w:val="24"/>
        </w:rPr>
        <w:t>ruchomości lub władających nimi</w:t>
      </w:r>
      <w:r w:rsidR="00657754" w:rsidRPr="00886A6B">
        <w:rPr>
          <w:rFonts w:ascii="Times New Roman" w:hAnsi="Times New Roman" w:cs="Times New Roman"/>
          <w:sz w:val="24"/>
          <w:szCs w:val="24"/>
        </w:rPr>
        <w:t>.</w:t>
      </w:r>
      <w:r w:rsidR="00683D3A" w:rsidRPr="00886A6B">
        <w:rPr>
          <w:rFonts w:ascii="Times New Roman" w:hAnsi="Times New Roman" w:cs="Times New Roman"/>
          <w:sz w:val="24"/>
          <w:szCs w:val="24"/>
        </w:rPr>
        <w:t xml:space="preserve"> </w:t>
      </w:r>
      <w:r w:rsidR="00657754" w:rsidRPr="00886A6B">
        <w:rPr>
          <w:rFonts w:ascii="Times New Roman" w:hAnsi="Times New Roman" w:cs="Times New Roman"/>
          <w:sz w:val="24"/>
          <w:szCs w:val="24"/>
        </w:rPr>
        <w:t>W</w:t>
      </w:r>
      <w:r w:rsidR="00683D3A" w:rsidRPr="00886A6B">
        <w:rPr>
          <w:rFonts w:ascii="Times New Roman" w:hAnsi="Times New Roman" w:cs="Times New Roman"/>
          <w:sz w:val="24"/>
          <w:szCs w:val="24"/>
        </w:rPr>
        <w:t xml:space="preserve"> tym przypadku należy pozyskać podpis osoby udzielającej informacji (dokonującej oględzin).</w:t>
      </w:r>
    </w:p>
    <w:p w:rsidR="000A2580" w:rsidRPr="00886A6B"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Wykonawca zweryﬁkuje, zaktualizuje lub uzupełni dane adresowe dotyczące działek ewidencyjnych, budynków oraz samodzielnych lokali na podstawie informacji zawartych w ewidencji miejscowości, ulic i adresów</w:t>
      </w:r>
      <w:r w:rsidR="000646EB" w:rsidRPr="00886A6B">
        <w:rPr>
          <w:rFonts w:ascii="Times New Roman" w:hAnsi="Times New Roman" w:cs="Times New Roman"/>
          <w:sz w:val="24"/>
          <w:szCs w:val="24"/>
        </w:rPr>
        <w:t xml:space="preserve"> w odpowiednim urzędzie gminy</w:t>
      </w:r>
      <w:r w:rsidRPr="00886A6B">
        <w:rPr>
          <w:rFonts w:ascii="Times New Roman" w:hAnsi="Times New Roman" w:cs="Times New Roman"/>
          <w:sz w:val="24"/>
          <w:szCs w:val="24"/>
        </w:rPr>
        <w:t>.</w:t>
      </w:r>
      <w:r w:rsidR="000646EB" w:rsidRPr="00886A6B">
        <w:rPr>
          <w:rFonts w:ascii="Times New Roman" w:hAnsi="Times New Roman" w:cs="Times New Roman"/>
          <w:sz w:val="24"/>
          <w:szCs w:val="24"/>
        </w:rPr>
        <w:t xml:space="preserve"> Czynność ta powinna być potwierdzona na kopii mapy ewidencyjnej przez upoważnionego pracownika gminy.</w:t>
      </w:r>
    </w:p>
    <w:p w:rsidR="000C015D" w:rsidRPr="00886A6B" w:rsidRDefault="00264488" w:rsidP="00E54227">
      <w:pPr>
        <w:numPr>
          <w:ilvl w:val="0"/>
          <w:numId w:val="29"/>
        </w:numPr>
        <w:tabs>
          <w:tab w:val="left" w:pos="1347"/>
        </w:tabs>
        <w:spacing w:after="0" w:line="360" w:lineRule="auto"/>
        <w:ind w:left="1367" w:right="20" w:hanging="439"/>
        <w:jc w:val="both"/>
        <w:rPr>
          <w:rFonts w:ascii="Times New Roman" w:eastAsia="Times New Roman" w:hAnsi="Times New Roman" w:cs="Arial"/>
          <w:sz w:val="24"/>
          <w:szCs w:val="24"/>
          <w:lang w:eastAsia="pl-PL"/>
        </w:rPr>
      </w:pPr>
      <w:r w:rsidRPr="00886A6B">
        <w:rPr>
          <w:rFonts w:ascii="Times New Roman" w:hAnsi="Times New Roman" w:cs="Times New Roman"/>
          <w:sz w:val="24"/>
          <w:szCs w:val="24"/>
        </w:rPr>
        <w:t>Podstawowym źródłem danych określających kontury użytków gruntowych jest mapa ewidencyjna oraz operaty jednostkowe, zgromadzone w PZGiK, zawierające informacje o tych konturach.</w:t>
      </w:r>
    </w:p>
    <w:p w:rsidR="000C015D" w:rsidRPr="00886A6B" w:rsidRDefault="00264488" w:rsidP="00E54227">
      <w:pPr>
        <w:numPr>
          <w:ilvl w:val="0"/>
          <w:numId w:val="29"/>
        </w:numPr>
        <w:tabs>
          <w:tab w:val="left" w:pos="1347"/>
        </w:tabs>
        <w:spacing w:after="0" w:line="360" w:lineRule="auto"/>
        <w:ind w:left="1367" w:right="20" w:hanging="439"/>
        <w:jc w:val="both"/>
        <w:rPr>
          <w:rFonts w:ascii="Times New Roman" w:eastAsia="Times New Roman" w:hAnsi="Times New Roman" w:cs="Arial"/>
          <w:sz w:val="24"/>
          <w:szCs w:val="24"/>
          <w:lang w:eastAsia="pl-PL"/>
        </w:rPr>
      </w:pPr>
      <w:r w:rsidRPr="00886A6B">
        <w:rPr>
          <w:rFonts w:ascii="Times New Roman" w:hAnsi="Times New Roman" w:cs="Times New Roman"/>
          <w:sz w:val="24"/>
          <w:szCs w:val="24"/>
        </w:rPr>
        <w:t>Kontury użytków gruntowych określone na mapie ewidencyjnej oraz</w:t>
      </w:r>
      <w:r w:rsidR="003600BD" w:rsidRPr="00886A6B">
        <w:rPr>
          <w:rFonts w:ascii="Times New Roman" w:hAnsi="Times New Roman" w:cs="Times New Roman"/>
          <w:sz w:val="24"/>
          <w:szCs w:val="24"/>
        </w:rPr>
        <w:t xml:space="preserve"> </w:t>
      </w:r>
      <w:r w:rsidR="000A2580" w:rsidRPr="00886A6B">
        <w:rPr>
          <w:rFonts w:ascii="Times New Roman" w:hAnsi="Times New Roman" w:cs="Times New Roman"/>
          <w:sz w:val="24"/>
          <w:szCs w:val="24"/>
        </w:rPr>
        <w:t>w </w:t>
      </w:r>
      <w:r w:rsidRPr="00886A6B">
        <w:rPr>
          <w:rFonts w:ascii="Times New Roman" w:hAnsi="Times New Roman" w:cs="Times New Roman"/>
          <w:sz w:val="24"/>
          <w:szCs w:val="24"/>
        </w:rPr>
        <w:t>operatach jednostkowych PZGiK podlegają weryﬁkacji za p</w:t>
      </w:r>
      <w:r w:rsidR="00E07B7C" w:rsidRPr="00886A6B">
        <w:rPr>
          <w:rFonts w:ascii="Times New Roman" w:hAnsi="Times New Roman" w:cs="Times New Roman"/>
          <w:sz w:val="24"/>
          <w:szCs w:val="24"/>
        </w:rPr>
        <w:t>omocą ortofotomapy oraz</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w drodze wywiadu terenowego.</w:t>
      </w:r>
    </w:p>
    <w:p w:rsidR="008714D6" w:rsidRPr="00886A6B" w:rsidRDefault="008714D6" w:rsidP="008714D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Wszystkie oznaczenia użytków należy doprowadzić do zgodności z wymogami rozporządzenia EGiB i ze stanem faktycznym. Wyjątkiem są lasy wykazane w ewidencji gruntów, których nie wolno usuwać z tej ewidencji, nawet przy braku zalesienia, chyba że Wykonawca udokumentuje błąd w ewidencji gruntów, wyłączenie z produk</w:t>
      </w:r>
      <w:r w:rsidR="00A035FC" w:rsidRPr="00886A6B">
        <w:rPr>
          <w:rFonts w:ascii="Times New Roman" w:hAnsi="Times New Roman" w:cs="Times New Roman"/>
          <w:sz w:val="24"/>
          <w:szCs w:val="24"/>
        </w:rPr>
        <w:t>cji, zmianę sposobu użytkowania zatwierdzoną decyzją.</w:t>
      </w:r>
    </w:p>
    <w:p w:rsidR="00264488" w:rsidRPr="00886A6B" w:rsidRDefault="00264488" w:rsidP="00E54227">
      <w:pPr>
        <w:numPr>
          <w:ilvl w:val="0"/>
          <w:numId w:val="29"/>
        </w:numPr>
        <w:tabs>
          <w:tab w:val="left" w:pos="1347"/>
        </w:tabs>
        <w:spacing w:after="0" w:line="360" w:lineRule="auto"/>
        <w:ind w:left="1367" w:right="20" w:hanging="439"/>
        <w:jc w:val="both"/>
        <w:rPr>
          <w:rFonts w:ascii="Times New Roman" w:eastAsia="Times New Roman" w:hAnsi="Times New Roman" w:cs="Arial"/>
          <w:sz w:val="24"/>
          <w:szCs w:val="24"/>
          <w:lang w:eastAsia="pl-PL"/>
        </w:rPr>
      </w:pPr>
      <w:r w:rsidRPr="00886A6B">
        <w:rPr>
          <w:rFonts w:ascii="Times New Roman" w:hAnsi="Times New Roman" w:cs="Times New Roman"/>
          <w:sz w:val="24"/>
          <w:szCs w:val="24"/>
        </w:rPr>
        <w:lastRenderedPageBreak/>
        <w:t>Dane niezbędne do numerycznego opisu konturów użytków gruntowych wykonawca pozyska w drodze:</w:t>
      </w:r>
    </w:p>
    <w:p w:rsidR="000C015D" w:rsidRPr="00886A6B" w:rsidRDefault="00264488" w:rsidP="00626357">
      <w:pPr>
        <w:numPr>
          <w:ilvl w:val="0"/>
          <w:numId w:val="9"/>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geodezyjnych pomiarów terenowych</w:t>
      </w:r>
    </w:p>
    <w:p w:rsidR="000C015D" w:rsidRPr="00886A6B" w:rsidRDefault="00264488" w:rsidP="00ED34C2">
      <w:pPr>
        <w:tabs>
          <w:tab w:val="left" w:pos="1843"/>
        </w:tabs>
        <w:spacing w:after="0" w:line="360" w:lineRule="auto"/>
        <w:ind w:left="1701" w:right="20"/>
        <w:jc w:val="both"/>
        <w:rPr>
          <w:rFonts w:ascii="Times New Roman" w:hAnsi="Times New Roman" w:cs="Times New Roman"/>
          <w:sz w:val="24"/>
          <w:szCs w:val="24"/>
        </w:rPr>
      </w:pPr>
      <w:r w:rsidRPr="00886A6B">
        <w:rPr>
          <w:rFonts w:ascii="Times New Roman" w:hAnsi="Times New Roman" w:cs="Times New Roman"/>
          <w:sz w:val="24"/>
          <w:szCs w:val="24"/>
        </w:rPr>
        <w:t>lub</w:t>
      </w:r>
    </w:p>
    <w:p w:rsidR="000C015D" w:rsidRPr="00886A6B" w:rsidRDefault="00264488" w:rsidP="00626357">
      <w:pPr>
        <w:numPr>
          <w:ilvl w:val="0"/>
          <w:numId w:val="9"/>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geodezyjnych pomiarów kartometrycznych wykonanych na ortofotomapie z uwzględnieniem obrazu mapy ewidencyjnej w postaci rastrowej</w:t>
      </w:r>
    </w:p>
    <w:p w:rsidR="000C015D" w:rsidRPr="00886A6B" w:rsidRDefault="00264488" w:rsidP="00ED34C2">
      <w:pPr>
        <w:tabs>
          <w:tab w:val="left" w:pos="1843"/>
        </w:tabs>
        <w:spacing w:after="0" w:line="360" w:lineRule="auto"/>
        <w:ind w:left="1701" w:right="20"/>
        <w:jc w:val="both"/>
        <w:rPr>
          <w:rFonts w:ascii="Times New Roman" w:hAnsi="Times New Roman" w:cs="Times New Roman"/>
          <w:sz w:val="24"/>
          <w:szCs w:val="24"/>
        </w:rPr>
      </w:pPr>
      <w:r w:rsidRPr="00886A6B">
        <w:rPr>
          <w:rFonts w:ascii="Times New Roman" w:hAnsi="Times New Roman" w:cs="Times New Roman"/>
          <w:sz w:val="24"/>
          <w:szCs w:val="24"/>
        </w:rPr>
        <w:t>lub</w:t>
      </w:r>
    </w:p>
    <w:p w:rsidR="00264488" w:rsidRPr="00886A6B" w:rsidRDefault="00264488" w:rsidP="00626357">
      <w:pPr>
        <w:numPr>
          <w:ilvl w:val="0"/>
          <w:numId w:val="9"/>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 xml:space="preserve">geodezyjnych pomiarów fotogrametrycznych, w przypadku gdy dane niezbędne do numerycznego opisu granic działek ewidencyjnych wykonawca pozyskuje w drodze takich pomiarów. </w:t>
      </w:r>
    </w:p>
    <w:p w:rsidR="00264488" w:rsidRPr="00886A6B" w:rsidRDefault="00264488" w:rsidP="00ED34C2">
      <w:pPr>
        <w:tabs>
          <w:tab w:val="left" w:pos="851"/>
        </w:tabs>
        <w:spacing w:after="0" w:line="360" w:lineRule="auto"/>
        <w:ind w:left="1701"/>
        <w:jc w:val="both"/>
        <w:rPr>
          <w:rFonts w:ascii="Times New Roman" w:hAnsi="Times New Roman" w:cs="Times New Roman"/>
          <w:sz w:val="24"/>
          <w:szCs w:val="24"/>
        </w:rPr>
      </w:pPr>
      <w:r w:rsidRPr="00886A6B">
        <w:rPr>
          <w:rFonts w:ascii="Times New Roman" w:hAnsi="Times New Roman" w:cs="Times New Roman"/>
          <w:sz w:val="24"/>
          <w:szCs w:val="24"/>
        </w:rPr>
        <w:t>Kontury użytków muszą wypełnić obszar obrębu ewidencyjnego w sposób topologicznie spójny.</w:t>
      </w:r>
    </w:p>
    <w:p w:rsidR="00264488" w:rsidRPr="00886A6B" w:rsidRDefault="00264488"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Geodezyjne pomiary sytuacyjne konturów użytków gruntowych mogą być wykonane w drodze geodezyjnych pomiarów fotogrametrycznych lub geodezyjnych pomiarów kartometrycznych, jeżeli utworzony dla potrzeb tego pomiaru model terenu lub opracowana ortofotomapa, a także organizacja</w:t>
      </w:r>
      <w:r w:rsidR="000A2580" w:rsidRPr="00886A6B">
        <w:rPr>
          <w:rFonts w:ascii="Times New Roman" w:hAnsi="Times New Roman" w:cs="Times New Roman"/>
          <w:sz w:val="24"/>
          <w:szCs w:val="24"/>
        </w:rPr>
        <w:t xml:space="preserve"> i </w:t>
      </w:r>
      <w:r w:rsidRPr="00886A6B">
        <w:rPr>
          <w:rFonts w:ascii="Times New Roman" w:hAnsi="Times New Roman" w:cs="Times New Roman"/>
          <w:sz w:val="24"/>
          <w:szCs w:val="24"/>
        </w:rPr>
        <w:t>technika pomiaru zapewnią określenie położenia punktów załamania tych konturów względem osnowy geodezyjnej 1 klasy z błędem średnim nie większym niż 0,53 m, przy założeniu rozkładu normalnego błędów pomiaru.</w:t>
      </w:r>
    </w:p>
    <w:p w:rsidR="000A2580" w:rsidRPr="00886A6B"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Dane niezbędne do numerycznego opisu konturów klasyfikacyjnych wykonawca pozyska w drodze geodezyjnego pomiaru kartometrycznego. Kontury klasyﬁkacyjne zamyka się w granicach konturów gruntów rolnych lub gruntów leśnych, zapewniając spójność topologiczną tych obiektów.</w:t>
      </w:r>
    </w:p>
    <w:p w:rsidR="000A2580" w:rsidRPr="00886A6B" w:rsidRDefault="000A2580" w:rsidP="000A2580">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Pola powierzchni klasoużytków w</w:t>
      </w:r>
      <w:r w:rsidR="00A035FC" w:rsidRPr="00886A6B">
        <w:rPr>
          <w:rFonts w:ascii="Times New Roman" w:hAnsi="Times New Roman" w:cs="Times New Roman"/>
          <w:sz w:val="24"/>
          <w:szCs w:val="24"/>
        </w:rPr>
        <w:t>e</w:t>
      </w:r>
      <w:r w:rsidRPr="00886A6B">
        <w:rPr>
          <w:rFonts w:ascii="Times New Roman" w:hAnsi="Times New Roman" w:cs="Times New Roman"/>
          <w:sz w:val="24"/>
          <w:szCs w:val="24"/>
        </w:rPr>
        <w:t xml:space="preserve"> </w:t>
      </w:r>
      <w:r w:rsidR="00A035FC" w:rsidRPr="00886A6B">
        <w:rPr>
          <w:rFonts w:ascii="Times New Roman" w:hAnsi="Times New Roman" w:cs="Times New Roman"/>
          <w:sz w:val="24"/>
          <w:szCs w:val="24"/>
        </w:rPr>
        <w:t xml:space="preserve">wszystkich </w:t>
      </w:r>
      <w:r w:rsidRPr="00886A6B">
        <w:rPr>
          <w:rFonts w:ascii="Times New Roman" w:hAnsi="Times New Roman" w:cs="Times New Roman"/>
          <w:sz w:val="24"/>
          <w:szCs w:val="24"/>
        </w:rPr>
        <w:t xml:space="preserve">działkach wykonawca </w:t>
      </w:r>
      <w:r w:rsidR="00A035FC" w:rsidRPr="00886A6B">
        <w:rPr>
          <w:rFonts w:ascii="Times New Roman" w:hAnsi="Times New Roman" w:cs="Times New Roman"/>
          <w:sz w:val="24"/>
          <w:szCs w:val="24"/>
        </w:rPr>
        <w:t>określi</w:t>
      </w:r>
      <w:r w:rsidRPr="00886A6B">
        <w:rPr>
          <w:rFonts w:ascii="Times New Roman" w:hAnsi="Times New Roman" w:cs="Times New Roman"/>
          <w:sz w:val="24"/>
          <w:szCs w:val="24"/>
        </w:rPr>
        <w:t xml:space="preserve"> na podstawie danych geometrycznych działek ewidencyjnych, konturów użytków gruntowych oraz konturów klasyﬁkacyjnych i wyrówna wyniki tych obliczeń do pól powierzchni działek ewidencyjnych.</w:t>
      </w:r>
    </w:p>
    <w:p w:rsidR="008714D6" w:rsidRPr="00886A6B" w:rsidRDefault="008714D6" w:rsidP="008714D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Podczas aktualizacji użytków gruntowych należy zwrócić szczególną uwagę na wszelkie grunty zabudowane i dostosować ich oznaczenia do wymogów rozporządzenia EGiB pamiętając o tym, że powierzchnia użytków rolnych nie jest obecnie kryterium przy zaliczaniu użytków do Br.</w:t>
      </w:r>
    </w:p>
    <w:p w:rsidR="00264488" w:rsidRPr="00886A6B" w:rsidRDefault="00264488"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 xml:space="preserve">Wykonawca doprowadzi wartości atrybutów OFU, OZU i OZK oraz relacje między nimi do zgodności z obowiązującą systematyką użytków gruntowych, </w:t>
      </w:r>
      <w:r w:rsidRPr="00886A6B">
        <w:rPr>
          <w:rFonts w:ascii="Times New Roman" w:hAnsi="Times New Roman" w:cs="Times New Roman"/>
          <w:sz w:val="24"/>
          <w:szCs w:val="24"/>
        </w:rPr>
        <w:lastRenderedPageBreak/>
        <w:t>dopuszczalnymi oznaczeniami klas bonitacyjnych, a także dopuszczalnymi oznaczeniami klasoużytków określonymi w załączniku nr 1a do rozporządzenia</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w sprawie EGiB. W szczególności zadanie to dotyczy nieprawidłowych oznaczeń, takich jak: B-RV, B-ŁIV, B-PsV, B-LSV, B-LS, B-N, Wp-ŁIII.</w:t>
      </w:r>
    </w:p>
    <w:p w:rsidR="00264488" w:rsidRPr="00886A6B" w:rsidRDefault="00264488" w:rsidP="00413465">
      <w:pPr>
        <w:tabs>
          <w:tab w:val="left" w:pos="1347"/>
        </w:tabs>
        <w:spacing w:after="0" w:line="360" w:lineRule="auto"/>
        <w:ind w:left="1367" w:right="20"/>
        <w:jc w:val="both"/>
        <w:rPr>
          <w:rFonts w:ascii="Times New Roman" w:hAnsi="Times New Roman" w:cs="Times New Roman"/>
          <w:sz w:val="24"/>
          <w:szCs w:val="24"/>
        </w:rPr>
      </w:pPr>
      <w:r w:rsidRPr="00886A6B">
        <w:rPr>
          <w:rFonts w:ascii="Times New Roman" w:hAnsi="Times New Roman" w:cs="Times New Roman"/>
          <w:sz w:val="24"/>
          <w:szCs w:val="24"/>
        </w:rPr>
        <w:t>Zadanie wykonawca wykona na podstawie dostępnych materiałów PZGiK lub innych dokumentów udostępnionych przez zamawiającego, a w razie ich braku lub gdy udostępnione dokumenty są niewystarczające,</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w</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drodze odpowiednich czynności terenowych, takich jak oględziny, geodezyjny pomiar sytuacyjny, a także wyjaśnień i dokumentów, udostępnionych wykonawcy przez właścicieli lub władających nieruchomośc</w:t>
      </w:r>
      <w:r w:rsidR="000C015D" w:rsidRPr="00886A6B">
        <w:rPr>
          <w:rFonts w:ascii="Times New Roman" w:hAnsi="Times New Roman" w:cs="Times New Roman"/>
          <w:sz w:val="24"/>
          <w:szCs w:val="24"/>
        </w:rPr>
        <w:t xml:space="preserve">iami. W przypadku ustalenia, że </w:t>
      </w:r>
      <w:r w:rsidRPr="00886A6B">
        <w:rPr>
          <w:rFonts w:ascii="Times New Roman" w:hAnsi="Times New Roman" w:cs="Times New Roman"/>
          <w:sz w:val="24"/>
          <w:szCs w:val="24"/>
        </w:rPr>
        <w:t>rozpatrywane grunty są gruntami rolnymi zabudowanymi, wykonawca zmieni oznaczenia typu: B-RV, B-ŁIV, B-PsV, B-LsV, B-Ls, B-N odpowiednio na: Br-RV,Br-ŁIV, Br-PsV, Br-(OZU-OZK). Nieznane wartości atrybutów OZU OZK dla gruntów rolnych zabudowanych wykonawca ustali stosując zasady określone w Części VIII załącznika do rozporządzenia</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w sprawie gleboznawczej klasyﬁkacji</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gruntów. Natomiast w przypadku ustalenia, że rozpatrywane grunty są terenami mieszkaniowymi, wchodzącymi w skład gruntów zabudowanych</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i zurbanizowanych</w:t>
      </w:r>
      <w:r w:rsidR="00A035FC" w:rsidRPr="00886A6B">
        <w:rPr>
          <w:rFonts w:ascii="Times New Roman" w:hAnsi="Times New Roman" w:cs="Times New Roman"/>
          <w:sz w:val="24"/>
          <w:szCs w:val="24"/>
        </w:rPr>
        <w:t>,</w:t>
      </w:r>
      <w:r w:rsidRPr="00886A6B">
        <w:rPr>
          <w:rFonts w:ascii="Times New Roman" w:hAnsi="Times New Roman" w:cs="Times New Roman"/>
          <w:sz w:val="24"/>
          <w:szCs w:val="24"/>
        </w:rPr>
        <w:t xml:space="preserve"> wykonawca nada tym użytkom oznaczenia B, wyłączając te grunty z klasyﬁkacji gleboznawczej.</w:t>
      </w:r>
    </w:p>
    <w:p w:rsidR="00264488" w:rsidRPr="00886A6B" w:rsidRDefault="00264488"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Podstawą zmiany oznaczenia typu: B-RV, B-ŁIV, B-PSV, B-LsV, B-Ls, B-N na oznaczenia typu: Br-RV, Br-ŁIV, Br-PsV, Br-(OZU-OZK), bez przeprowadzania dodatkowych wyjaśnień, jest występowanie w granicach badanego klasoużytku budynków gospodarstw rolnych, zaliczonych wg PKOB do klasy 1271 lub wg KŚT do rodzaju oznaczonego symbolem 108.</w:t>
      </w:r>
    </w:p>
    <w:p w:rsidR="008714D6" w:rsidRPr="00886A6B" w:rsidRDefault="008714D6"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Przy klasyfikowaniu gruntów pod rowami będącymi urządzeniami melioracji wodnych szczegółowych, należy stosować zasady określone w Części VIII rozporządzenia w sprawie gleboznawczej klasyfikacji gruntów.</w:t>
      </w:r>
    </w:p>
    <w:p w:rsidR="00264488" w:rsidRPr="00886A6B" w:rsidRDefault="00264488"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 xml:space="preserve">Stosując zasady określone w Części VIII załącznika do rozporządzenia </w:t>
      </w:r>
      <w:r w:rsidRPr="00886A6B">
        <w:rPr>
          <w:rFonts w:ascii="Times New Roman" w:hAnsi="Times New Roman" w:cs="Times New Roman"/>
          <w:sz w:val="24"/>
          <w:szCs w:val="24"/>
        </w:rPr>
        <w:br/>
        <w:t>w sprawie gleboznawczej klasyﬁkacji gruntów wykonawca uzupełni także brakujące atrybuty OZU i OZK w odniesieniu do gruntów oznaczonych jako W, Wsr oraz Lzr.</w:t>
      </w:r>
    </w:p>
    <w:p w:rsidR="00595C15" w:rsidRPr="00886A6B" w:rsidRDefault="00595C15"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 xml:space="preserve">Atrybut działka objęta formą ochrony przyrody (typ atrybutu boolean) </w:t>
      </w:r>
      <w:r w:rsidR="00E07B7C" w:rsidRPr="00886A6B">
        <w:rPr>
          <w:rFonts w:ascii="Times New Roman" w:hAnsi="Times New Roman" w:cs="Times New Roman"/>
          <w:sz w:val="24"/>
          <w:szCs w:val="24"/>
        </w:rPr>
        <w:t>W</w:t>
      </w:r>
      <w:r w:rsidRPr="00886A6B">
        <w:rPr>
          <w:rFonts w:ascii="Times New Roman" w:hAnsi="Times New Roman" w:cs="Times New Roman"/>
          <w:sz w:val="24"/>
          <w:szCs w:val="24"/>
        </w:rPr>
        <w:t xml:space="preserve">ykonawca pozyska w wyniku analizy porównawczej mapy ewidencyjnej z </w:t>
      </w:r>
      <w:r w:rsidRPr="00886A6B">
        <w:rPr>
          <w:rFonts w:ascii="Times New Roman" w:hAnsi="Times New Roman" w:cs="Times New Roman"/>
          <w:sz w:val="24"/>
          <w:szCs w:val="24"/>
        </w:rPr>
        <w:lastRenderedPageBreak/>
        <w:t>danymi Centralnego Rejestru Form Ochrony Przyrody, prowadzonego przez Ministerstwo Środowiska. Zamawiający wyda wykonawcy upoważnienie do dostępu do danych tego rejestru.</w:t>
      </w:r>
    </w:p>
    <w:p w:rsidR="00595C15" w:rsidRPr="00886A6B" w:rsidRDefault="00595C15"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Atrybut ważność od, zdefiniowany w katalogu obiektów, który jest częścią załącznika nr 1a do rozporządzenia w sprawie EGiB, wykonawca ustali wyłącznie w odniesieniu do działek ewidencyjnych, które zostaną ujawnione w bazie EGiB po raz pierwszy w ramach procesu modernizacji.</w:t>
      </w:r>
    </w:p>
    <w:p w:rsidR="00595C15" w:rsidRPr="00886A6B" w:rsidRDefault="00595C15"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Atrybut ważność do</w:t>
      </w:r>
      <w:r w:rsidR="008A7D16" w:rsidRPr="00886A6B">
        <w:rPr>
          <w:rFonts w:ascii="Times New Roman" w:hAnsi="Times New Roman" w:cs="Times New Roman"/>
          <w:sz w:val="24"/>
          <w:szCs w:val="24"/>
        </w:rPr>
        <w:t>,</w:t>
      </w:r>
      <w:r w:rsidRPr="00886A6B">
        <w:rPr>
          <w:rFonts w:ascii="Times New Roman" w:hAnsi="Times New Roman" w:cs="Times New Roman"/>
          <w:sz w:val="24"/>
          <w:szCs w:val="24"/>
        </w:rPr>
        <w:t xml:space="preserve"> zdeﬁniowany w katalogu obiektów, który jest częścią załącznika nr 1a do rozporządzenia w sprawie EGiB, wykonawca ustali wyłącznie w odniesieniu do działek ewidencyjnych, których cykl istnienia zakończy się</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w trakcie wykonywania modernizacji. W odniesieniu do pozostałych działek ewidencyjnych atrybut ważność od przyjmuje wartość specjalną unknown, zaś atrybut ważność do przyjmuje wartość specjalną inapplícable.</w:t>
      </w:r>
    </w:p>
    <w:p w:rsidR="00880B7F" w:rsidRPr="00886A6B" w:rsidRDefault="00FF2E5B" w:rsidP="00E54227">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Wykonawca dokona redakcji kartograﬁcznej mapy ewidencyjnej, w jednej,</w:t>
      </w:r>
      <w:r w:rsidRPr="00886A6B">
        <w:rPr>
          <w:rFonts w:ascii="Times New Roman" w:hAnsi="Times New Roman" w:cs="Times New Roman"/>
          <w:sz w:val="24"/>
          <w:szCs w:val="24"/>
        </w:rPr>
        <w:br/>
        <w:t>uzgodnionej z PODGiK skali, w drodze uzupełnienia elementów redakcyjnych zbiorów danych EGiB w klasach KR_ObiektKarto, KR_Etykieta poprzez określenie wartości atrybutów:</w:t>
      </w:r>
    </w:p>
    <w:p w:rsidR="003D520D" w:rsidRPr="00886A6B" w:rsidRDefault="00FF2E5B" w:rsidP="00626357">
      <w:pPr>
        <w:numPr>
          <w:ilvl w:val="0"/>
          <w:numId w:val="13"/>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KR_ObiektKa</w:t>
      </w:r>
      <w:r w:rsidR="003D520D" w:rsidRPr="00886A6B">
        <w:rPr>
          <w:rFonts w:ascii="Times New Roman" w:hAnsi="Times New Roman" w:cs="Times New Roman"/>
          <w:sz w:val="24"/>
          <w:szCs w:val="24"/>
        </w:rPr>
        <w:t>r</w:t>
      </w:r>
      <w:r w:rsidRPr="00886A6B">
        <w:rPr>
          <w:rFonts w:ascii="Times New Roman" w:hAnsi="Times New Roman" w:cs="Times New Roman"/>
          <w:sz w:val="24"/>
          <w:szCs w:val="24"/>
        </w:rPr>
        <w:t>to:</w:t>
      </w:r>
    </w:p>
    <w:p w:rsidR="003D520D" w:rsidRPr="00886A6B" w:rsidRDefault="00FF2E5B" w:rsidP="00626357">
      <w:pPr>
        <w:numPr>
          <w:ilvl w:val="0"/>
          <w:numId w:val="14"/>
        </w:numPr>
        <w:spacing w:after="0" w:line="360" w:lineRule="auto"/>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Atrybut: etykieta KR_Etykieta,</w:t>
      </w:r>
    </w:p>
    <w:p w:rsidR="003D520D" w:rsidRPr="00886A6B" w:rsidRDefault="00FF2E5B" w:rsidP="00626357">
      <w:pPr>
        <w:numPr>
          <w:ilvl w:val="0"/>
          <w:numId w:val="14"/>
        </w:numPr>
        <w:spacing w:after="0" w:line="360" w:lineRule="auto"/>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Atrybut: katObrotu - Real;</w:t>
      </w:r>
    </w:p>
    <w:p w:rsidR="003D520D" w:rsidRPr="00886A6B" w:rsidRDefault="00FF2E5B" w:rsidP="00626357">
      <w:pPr>
        <w:numPr>
          <w:ilvl w:val="0"/>
          <w:numId w:val="13"/>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KR_Etykieta:</w:t>
      </w:r>
    </w:p>
    <w:p w:rsidR="003D520D" w:rsidRPr="00886A6B" w:rsidRDefault="00FF2E5B" w:rsidP="00626357">
      <w:pPr>
        <w:numPr>
          <w:ilvl w:val="0"/>
          <w:numId w:val="15"/>
        </w:numPr>
        <w:spacing w:after="0" w:line="360" w:lineRule="auto"/>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Atrybut: tekst- CharacterString</w:t>
      </w:r>
    </w:p>
    <w:p w:rsidR="003D520D" w:rsidRPr="00886A6B" w:rsidRDefault="00FF2E5B" w:rsidP="00626357">
      <w:pPr>
        <w:numPr>
          <w:ilvl w:val="0"/>
          <w:numId w:val="15"/>
        </w:numPr>
        <w:spacing w:after="0" w:line="360" w:lineRule="auto"/>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Atrybut: geometriaKarto - GM_Point,</w:t>
      </w:r>
    </w:p>
    <w:p w:rsidR="003D520D" w:rsidRPr="00886A6B" w:rsidRDefault="00FF2E5B" w:rsidP="00626357">
      <w:pPr>
        <w:numPr>
          <w:ilvl w:val="0"/>
          <w:numId w:val="15"/>
        </w:numPr>
        <w:spacing w:after="0" w:line="360" w:lineRule="auto"/>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Atrybut: katObrotu - Real,</w:t>
      </w:r>
    </w:p>
    <w:p w:rsidR="003D520D" w:rsidRPr="00886A6B" w:rsidRDefault="00FF2E5B" w:rsidP="00626357">
      <w:pPr>
        <w:numPr>
          <w:ilvl w:val="0"/>
          <w:numId w:val="15"/>
        </w:numPr>
        <w:spacing w:after="0" w:line="360" w:lineRule="auto"/>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Atrybut: justyﬁkacja - Integer,</w:t>
      </w:r>
    </w:p>
    <w:p w:rsidR="00FF2E5B" w:rsidRPr="00886A6B" w:rsidRDefault="00FF2E5B" w:rsidP="00626357">
      <w:pPr>
        <w:numPr>
          <w:ilvl w:val="0"/>
          <w:numId w:val="15"/>
        </w:numPr>
        <w:spacing w:after="0" w:line="360" w:lineRule="auto"/>
        <w:contextualSpacing/>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Atrybut: odnośnik - GM_Curve.</w:t>
      </w:r>
    </w:p>
    <w:p w:rsidR="00B850E1" w:rsidRPr="00886A6B" w:rsidRDefault="00B850E1" w:rsidP="00B850E1">
      <w:pPr>
        <w:numPr>
          <w:ilvl w:val="0"/>
          <w:numId w:val="29"/>
        </w:numPr>
        <w:tabs>
          <w:tab w:val="left" w:pos="1347"/>
        </w:tabs>
        <w:spacing w:after="0" w:line="360" w:lineRule="auto"/>
        <w:ind w:left="1367" w:right="20" w:hanging="439"/>
        <w:jc w:val="both"/>
        <w:rPr>
          <w:rFonts w:ascii="Times New Roman" w:eastAsia="Times New Roman" w:hAnsi="Times New Roman" w:cs="Arial"/>
          <w:sz w:val="24"/>
          <w:szCs w:val="24"/>
          <w:lang w:eastAsia="pl-PL"/>
        </w:rPr>
      </w:pPr>
      <w:r w:rsidRPr="00886A6B">
        <w:rPr>
          <w:rFonts w:ascii="Times New Roman" w:eastAsia="Times New Roman" w:hAnsi="Times New Roman" w:cs="Arial"/>
          <w:sz w:val="24"/>
          <w:szCs w:val="24"/>
          <w:lang w:eastAsia="pl-PL"/>
        </w:rPr>
        <w:t>Przy wykonywaniu redakcji mapy wykonawca uwzględni również treść mapy zasadniczej (czytelność, przesłanianie elementów) na potrzeby automatycznego generowania mapy zasadniczej i ewidencyjnej.</w:t>
      </w:r>
    </w:p>
    <w:p w:rsidR="005D4C96" w:rsidRPr="00886A6B" w:rsidRDefault="005D4C96" w:rsidP="005D4C9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eastAsia="Times New Roman" w:hAnsi="Times New Roman" w:cs="Arial"/>
          <w:sz w:val="24"/>
          <w:szCs w:val="24"/>
          <w:lang w:eastAsia="pl-PL"/>
        </w:rPr>
        <w:t xml:space="preserve">W dokumentacji sporządzonej przez geodetę, w szczególności na szkicach polowych, w protokołach, zawiadomieniach itp. nie dopuszcza się żadnych nieomówionych skreśleń, dopisków, zamazań korektorem czy wydrapań, </w:t>
      </w:r>
      <w:r w:rsidRPr="00886A6B">
        <w:rPr>
          <w:rFonts w:ascii="Times New Roman" w:eastAsia="Times New Roman" w:hAnsi="Times New Roman" w:cs="Arial"/>
          <w:sz w:val="24"/>
          <w:szCs w:val="24"/>
          <w:lang w:eastAsia="pl-PL"/>
        </w:rPr>
        <w:lastRenderedPageBreak/>
        <w:t>ponieważ mogą one świadczyć o fałszowaniu dokumentów. Tak „korygowane” czy uzupełnione dokumenty nie będą odebrane, a Wykonawca będzie musiał powtórzyć wszystkie czynności z udziałem stron. Dokumenty muszą być datowane i podpisywane odpowiednio przez Wykonawcę, geodetę uprawnionego, kierownika robót.</w:t>
      </w:r>
    </w:p>
    <w:p w:rsidR="005D4C96" w:rsidRPr="00886A6B" w:rsidRDefault="005D4C96" w:rsidP="005D4C96">
      <w:pPr>
        <w:numPr>
          <w:ilvl w:val="0"/>
          <w:numId w:val="29"/>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eastAsia="Times New Roman" w:hAnsi="Times New Roman" w:cs="Arial"/>
          <w:sz w:val="24"/>
          <w:szCs w:val="24"/>
          <w:lang w:eastAsia="pl-PL"/>
        </w:rPr>
        <w:t xml:space="preserve">Wszelkich uzgodnień w zakresie </w:t>
      </w:r>
      <w:r w:rsidRPr="00886A6B">
        <w:rPr>
          <w:rFonts w:ascii="Times New Roman" w:eastAsia="Times New Roman" w:hAnsi="Times New Roman" w:cs="Arial"/>
          <w:b/>
          <w:i/>
          <w:sz w:val="24"/>
          <w:szCs w:val="24"/>
          <w:lang w:eastAsia="pl-PL"/>
        </w:rPr>
        <w:t>nietypowych</w:t>
      </w:r>
      <w:r w:rsidRPr="00886A6B">
        <w:rPr>
          <w:rFonts w:ascii="Times New Roman" w:eastAsia="Times New Roman" w:hAnsi="Times New Roman" w:cs="Arial"/>
          <w:i/>
          <w:sz w:val="24"/>
          <w:szCs w:val="24"/>
          <w:lang w:eastAsia="pl-PL"/>
        </w:rPr>
        <w:t xml:space="preserve"> </w:t>
      </w:r>
      <w:r w:rsidRPr="00886A6B">
        <w:rPr>
          <w:rFonts w:ascii="Times New Roman" w:eastAsia="Times New Roman" w:hAnsi="Times New Roman" w:cs="Arial"/>
          <w:sz w:val="24"/>
          <w:szCs w:val="24"/>
          <w:lang w:eastAsia="pl-PL"/>
        </w:rPr>
        <w:t>spraw należy dokonywać wyłącznie w formie pisemnej, z tym, że po stronie Wykonawcy leży obowiązek podania i uzasadnienia własnego stanowiska. Zamawiający zaakceptuje je lub nie, wtedy wskaże inne rozwiązanie.</w:t>
      </w:r>
    </w:p>
    <w:p w:rsidR="00FF2E5B" w:rsidRPr="00886A6B" w:rsidRDefault="00FF2E5B" w:rsidP="00FF2E5B">
      <w:pPr>
        <w:tabs>
          <w:tab w:val="left" w:pos="851"/>
        </w:tabs>
        <w:ind w:left="1211"/>
        <w:jc w:val="both"/>
        <w:rPr>
          <w:rFonts w:ascii="Times New Roman" w:hAnsi="Times New Roman" w:cs="Times New Roman"/>
          <w:sz w:val="24"/>
          <w:szCs w:val="24"/>
        </w:rPr>
      </w:pPr>
    </w:p>
    <w:p w:rsidR="00584D75" w:rsidRPr="00886A6B" w:rsidRDefault="00584D75" w:rsidP="00EA08DF">
      <w:pPr>
        <w:pStyle w:val="Akapitzlist"/>
        <w:numPr>
          <w:ilvl w:val="0"/>
          <w:numId w:val="1"/>
        </w:numPr>
        <w:tabs>
          <w:tab w:val="left" w:pos="9072"/>
        </w:tabs>
        <w:spacing w:after="0"/>
        <w:jc w:val="both"/>
        <w:rPr>
          <w:rFonts w:ascii="Times New Roman" w:eastAsia="Calibri" w:hAnsi="Times New Roman" w:cs="Times New Roman"/>
          <w:b/>
          <w:sz w:val="24"/>
          <w:szCs w:val="24"/>
          <w:lang w:eastAsia="pl-PL"/>
        </w:rPr>
      </w:pPr>
      <w:r w:rsidRPr="00886A6B">
        <w:rPr>
          <w:rFonts w:ascii="Times New Roman" w:hAnsi="Times New Roman" w:cs="Times New Roman"/>
          <w:b/>
          <w:sz w:val="24"/>
          <w:szCs w:val="24"/>
        </w:rPr>
        <w:t xml:space="preserve">Warunki realizacji przedmiotu zamówienia w zakresie aktualizacji </w:t>
      </w:r>
      <w:r w:rsidRPr="00886A6B">
        <w:rPr>
          <w:rFonts w:ascii="Times New Roman" w:eastAsia="Calibri" w:hAnsi="Times New Roman" w:cs="Times New Roman"/>
          <w:b/>
          <w:sz w:val="24"/>
          <w:szCs w:val="24"/>
          <w:lang w:eastAsia="pl-PL"/>
        </w:rPr>
        <w:t>danych EGiB.</w:t>
      </w:r>
    </w:p>
    <w:p w:rsidR="00BE1BD1" w:rsidRPr="00886A6B" w:rsidRDefault="00BE1BD1" w:rsidP="00584D75">
      <w:pPr>
        <w:pStyle w:val="Akapitzlist"/>
        <w:tabs>
          <w:tab w:val="left" w:pos="851"/>
        </w:tabs>
        <w:ind w:left="1701"/>
        <w:jc w:val="both"/>
        <w:rPr>
          <w:rFonts w:ascii="Times New Roman" w:hAnsi="Times New Roman" w:cs="Times New Roman"/>
          <w:sz w:val="24"/>
          <w:szCs w:val="24"/>
        </w:rPr>
      </w:pPr>
    </w:p>
    <w:p w:rsidR="00EA08DF" w:rsidRPr="00886A6B" w:rsidRDefault="00584D75" w:rsidP="00626357">
      <w:pPr>
        <w:numPr>
          <w:ilvl w:val="0"/>
          <w:numId w:val="20"/>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 ramach zadania aktualizacji danych EGiB, wykonawca:</w:t>
      </w:r>
    </w:p>
    <w:p w:rsidR="00EA08DF" w:rsidRPr="00886A6B" w:rsidRDefault="00584D75" w:rsidP="00626357">
      <w:pPr>
        <w:numPr>
          <w:ilvl w:val="0"/>
          <w:numId w:val="16"/>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 xml:space="preserve">uzupełni dane ewidencyjne dotyczące działek ewidencyjnych </w:t>
      </w:r>
      <w:r w:rsidR="00637709" w:rsidRPr="00886A6B">
        <w:rPr>
          <w:rFonts w:ascii="Times New Roman" w:hAnsi="Times New Roman" w:cs="Times New Roman"/>
          <w:sz w:val="24"/>
          <w:szCs w:val="24"/>
        </w:rPr>
        <w:t xml:space="preserve">wymaganymi </w:t>
      </w:r>
      <w:r w:rsidRPr="00886A6B">
        <w:rPr>
          <w:rFonts w:ascii="Times New Roman" w:hAnsi="Times New Roman" w:cs="Times New Roman"/>
          <w:sz w:val="24"/>
          <w:szCs w:val="24"/>
        </w:rPr>
        <w:t>atrybutami</w:t>
      </w:r>
      <w:r w:rsidR="00637709" w:rsidRPr="00886A6B">
        <w:rPr>
          <w:rFonts w:ascii="Times New Roman" w:hAnsi="Times New Roman" w:cs="Times New Roman"/>
          <w:sz w:val="24"/>
          <w:szCs w:val="24"/>
        </w:rPr>
        <w:t>, w tym</w:t>
      </w:r>
      <w:r w:rsidRPr="00886A6B">
        <w:rPr>
          <w:rFonts w:ascii="Times New Roman" w:hAnsi="Times New Roman" w:cs="Times New Roman"/>
          <w:sz w:val="24"/>
          <w:szCs w:val="24"/>
        </w:rPr>
        <w:t>:</w:t>
      </w:r>
    </w:p>
    <w:p w:rsidR="00EA08DF" w:rsidRPr="00886A6B" w:rsidRDefault="00584D75" w:rsidP="00626357">
      <w:pPr>
        <w:numPr>
          <w:ilvl w:val="0"/>
          <w:numId w:val="17"/>
        </w:numPr>
        <w:spacing w:after="0" w:line="360" w:lineRule="auto"/>
        <w:contextualSpacing/>
        <w:jc w:val="both"/>
        <w:rPr>
          <w:rFonts w:ascii="Times New Roman" w:hAnsi="Times New Roman" w:cs="Times New Roman"/>
          <w:sz w:val="24"/>
          <w:szCs w:val="24"/>
        </w:rPr>
      </w:pPr>
      <w:r w:rsidRPr="00886A6B">
        <w:rPr>
          <w:rFonts w:ascii="Times New Roman" w:hAnsi="Times New Roman" w:cs="Times New Roman"/>
          <w:sz w:val="24"/>
          <w:szCs w:val="24"/>
        </w:rPr>
        <w:t>numer elektronicznej KW,</w:t>
      </w:r>
    </w:p>
    <w:p w:rsidR="00EA08DF" w:rsidRPr="00886A6B" w:rsidRDefault="00584D75" w:rsidP="00626357">
      <w:pPr>
        <w:numPr>
          <w:ilvl w:val="0"/>
          <w:numId w:val="17"/>
        </w:numPr>
        <w:spacing w:after="0" w:line="360" w:lineRule="auto"/>
        <w:contextualSpacing/>
        <w:jc w:val="both"/>
        <w:rPr>
          <w:rFonts w:ascii="Times New Roman" w:hAnsi="Times New Roman" w:cs="Times New Roman"/>
          <w:sz w:val="24"/>
          <w:szCs w:val="24"/>
        </w:rPr>
      </w:pPr>
      <w:r w:rsidRPr="00886A6B">
        <w:rPr>
          <w:rFonts w:ascii="Times New Roman" w:hAnsi="Times New Roman" w:cs="Times New Roman"/>
          <w:sz w:val="24"/>
          <w:szCs w:val="24"/>
        </w:rPr>
        <w:t>numer rejestru zabytków,</w:t>
      </w:r>
    </w:p>
    <w:p w:rsidR="00EA08DF" w:rsidRPr="00886A6B" w:rsidRDefault="00584D75" w:rsidP="00626357">
      <w:pPr>
        <w:numPr>
          <w:ilvl w:val="0"/>
          <w:numId w:val="17"/>
        </w:numPr>
        <w:spacing w:after="0" w:line="360" w:lineRule="auto"/>
        <w:contextualSpacing/>
        <w:jc w:val="both"/>
        <w:rPr>
          <w:rFonts w:ascii="Times New Roman" w:hAnsi="Times New Roman" w:cs="Times New Roman"/>
          <w:sz w:val="24"/>
          <w:szCs w:val="24"/>
        </w:rPr>
      </w:pPr>
      <w:r w:rsidRPr="00886A6B">
        <w:rPr>
          <w:rFonts w:ascii="Times New Roman" w:hAnsi="Times New Roman" w:cs="Times New Roman"/>
          <w:sz w:val="24"/>
          <w:szCs w:val="24"/>
        </w:rPr>
        <w:t>Id rejonu statystycznego,</w:t>
      </w:r>
    </w:p>
    <w:p w:rsidR="00EA08DF" w:rsidRPr="00886A6B" w:rsidRDefault="00584D75" w:rsidP="00626357">
      <w:pPr>
        <w:numPr>
          <w:ilvl w:val="0"/>
          <w:numId w:val="17"/>
        </w:numPr>
        <w:spacing w:after="0" w:line="360" w:lineRule="auto"/>
        <w:contextualSpacing/>
        <w:jc w:val="both"/>
        <w:rPr>
          <w:rFonts w:ascii="Times New Roman" w:hAnsi="Times New Roman" w:cs="Times New Roman"/>
          <w:sz w:val="24"/>
          <w:szCs w:val="24"/>
        </w:rPr>
      </w:pPr>
      <w:r w:rsidRPr="00886A6B">
        <w:rPr>
          <w:rFonts w:ascii="Times New Roman" w:hAnsi="Times New Roman" w:cs="Times New Roman"/>
          <w:sz w:val="24"/>
          <w:szCs w:val="24"/>
        </w:rPr>
        <w:t xml:space="preserve">działka objęta formą ochrony </w:t>
      </w:r>
      <w:r w:rsidR="008A7D16" w:rsidRPr="00886A6B">
        <w:rPr>
          <w:rFonts w:ascii="Times New Roman" w:hAnsi="Times New Roman" w:cs="Times New Roman"/>
          <w:sz w:val="24"/>
          <w:szCs w:val="24"/>
        </w:rPr>
        <w:t>przyrody (atrybut typu boolean),</w:t>
      </w:r>
    </w:p>
    <w:p w:rsidR="00BC0695" w:rsidRPr="00886A6B" w:rsidRDefault="00BC0695" w:rsidP="00626357">
      <w:pPr>
        <w:numPr>
          <w:ilvl w:val="0"/>
          <w:numId w:val="17"/>
        </w:numPr>
        <w:spacing w:after="0" w:line="360" w:lineRule="auto"/>
        <w:contextualSpacing/>
        <w:jc w:val="both"/>
        <w:rPr>
          <w:rFonts w:ascii="Times New Roman" w:hAnsi="Times New Roman" w:cs="Times New Roman"/>
          <w:sz w:val="24"/>
          <w:szCs w:val="24"/>
        </w:rPr>
      </w:pPr>
      <w:r w:rsidRPr="00886A6B">
        <w:rPr>
          <w:rFonts w:ascii="Times New Roman" w:hAnsi="Times New Roman" w:cs="Times New Roman"/>
          <w:sz w:val="24"/>
          <w:szCs w:val="24"/>
        </w:rPr>
        <w:t>nr drogi</w:t>
      </w:r>
    </w:p>
    <w:p w:rsidR="00EA08DF" w:rsidRPr="00886A6B" w:rsidRDefault="00584D75" w:rsidP="00BC0695">
      <w:pPr>
        <w:numPr>
          <w:ilvl w:val="0"/>
          <w:numId w:val="16"/>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uzupełni dane ewidencyjne dotyczące budynków brakującymi atrybutami</w:t>
      </w:r>
      <w:r w:rsidR="00BC0695" w:rsidRPr="00886A6B">
        <w:rPr>
          <w:rFonts w:ascii="Times New Roman" w:hAnsi="Times New Roman" w:cs="Times New Roman"/>
          <w:sz w:val="24"/>
          <w:szCs w:val="24"/>
        </w:rPr>
        <w:t xml:space="preserve">, w tym </w:t>
      </w:r>
      <w:r w:rsidRPr="00886A6B">
        <w:rPr>
          <w:rFonts w:ascii="Times New Roman" w:hAnsi="Times New Roman" w:cs="Times New Roman"/>
          <w:sz w:val="24"/>
          <w:szCs w:val="24"/>
        </w:rPr>
        <w:t>numer</w:t>
      </w:r>
      <w:r w:rsidR="00BC0695" w:rsidRPr="00886A6B">
        <w:rPr>
          <w:rFonts w:ascii="Times New Roman" w:hAnsi="Times New Roman" w:cs="Times New Roman"/>
          <w:sz w:val="24"/>
          <w:szCs w:val="24"/>
        </w:rPr>
        <w:t>em</w:t>
      </w:r>
      <w:r w:rsidRPr="00886A6B">
        <w:rPr>
          <w:rFonts w:ascii="Times New Roman" w:hAnsi="Times New Roman" w:cs="Times New Roman"/>
          <w:sz w:val="24"/>
          <w:szCs w:val="24"/>
        </w:rPr>
        <w:t xml:space="preserve"> elektronicznej KW - w odniesieniu do budynków usytuowanych na</w:t>
      </w:r>
      <w:r w:rsidR="00BC0695" w:rsidRPr="00886A6B">
        <w:rPr>
          <w:rFonts w:ascii="Times New Roman" w:hAnsi="Times New Roman" w:cs="Times New Roman"/>
          <w:sz w:val="24"/>
          <w:szCs w:val="24"/>
        </w:rPr>
        <w:t xml:space="preserve"> </w:t>
      </w:r>
      <w:r w:rsidRPr="00886A6B">
        <w:rPr>
          <w:rFonts w:ascii="Times New Roman" w:hAnsi="Times New Roman" w:cs="Times New Roman"/>
          <w:sz w:val="24"/>
          <w:szCs w:val="24"/>
        </w:rPr>
        <w:t>gruntach SP lub JST oddanych w użytkowanie wieczyste;</w:t>
      </w:r>
    </w:p>
    <w:p w:rsidR="00EA08DF" w:rsidRPr="00886A6B" w:rsidRDefault="00584D75" w:rsidP="00626357">
      <w:pPr>
        <w:numPr>
          <w:ilvl w:val="0"/>
          <w:numId w:val="16"/>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uzupełni brakujące dane dotyczące podmiotów ujawnionych w bazie danych EGiB danymi pozyskanymi z rejestrów:</w:t>
      </w:r>
    </w:p>
    <w:p w:rsidR="00EA08DF" w:rsidRPr="00886A6B" w:rsidRDefault="00584D75" w:rsidP="00626357">
      <w:pPr>
        <w:numPr>
          <w:ilvl w:val="0"/>
          <w:numId w:val="19"/>
        </w:numPr>
        <w:spacing w:after="0" w:line="360" w:lineRule="auto"/>
        <w:contextualSpacing/>
        <w:jc w:val="both"/>
        <w:rPr>
          <w:rFonts w:ascii="Times New Roman" w:hAnsi="Times New Roman" w:cs="Times New Roman"/>
          <w:sz w:val="24"/>
          <w:szCs w:val="24"/>
        </w:rPr>
      </w:pPr>
      <w:r w:rsidRPr="00886A6B">
        <w:rPr>
          <w:rFonts w:ascii="Times New Roman" w:hAnsi="Times New Roman" w:cs="Times New Roman"/>
          <w:sz w:val="24"/>
          <w:szCs w:val="24"/>
        </w:rPr>
        <w:t>PESEL - w odniesieniu do osób ﬁzycznych,</w:t>
      </w:r>
    </w:p>
    <w:p w:rsidR="00584D75" w:rsidRPr="00886A6B" w:rsidRDefault="00584D75" w:rsidP="00BC0695">
      <w:pPr>
        <w:numPr>
          <w:ilvl w:val="0"/>
          <w:numId w:val="19"/>
        </w:numPr>
        <w:spacing w:after="0" w:line="360" w:lineRule="auto"/>
        <w:contextualSpacing/>
        <w:jc w:val="both"/>
        <w:rPr>
          <w:rFonts w:ascii="Times New Roman" w:hAnsi="Times New Roman" w:cs="Times New Roman"/>
          <w:sz w:val="24"/>
          <w:szCs w:val="24"/>
        </w:rPr>
      </w:pPr>
      <w:r w:rsidRPr="00886A6B">
        <w:rPr>
          <w:rFonts w:ascii="Times New Roman" w:hAnsi="Times New Roman" w:cs="Times New Roman"/>
          <w:sz w:val="24"/>
          <w:szCs w:val="24"/>
        </w:rPr>
        <w:t xml:space="preserve">REGON - w odniesieniu do osób prawnych oraz </w:t>
      </w:r>
      <w:r w:rsidR="008A7D16" w:rsidRPr="00886A6B">
        <w:rPr>
          <w:rFonts w:ascii="Times New Roman" w:hAnsi="Times New Roman" w:cs="Times New Roman"/>
          <w:sz w:val="24"/>
          <w:szCs w:val="24"/>
        </w:rPr>
        <w:t>jednostek organizacyjnych.</w:t>
      </w:r>
    </w:p>
    <w:p w:rsidR="00584D75" w:rsidRPr="00886A6B" w:rsidRDefault="00584D75" w:rsidP="00626357">
      <w:pPr>
        <w:numPr>
          <w:ilvl w:val="0"/>
          <w:numId w:val="20"/>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 xml:space="preserve">W celu uzupełnienia danych dotyczących wszystkich działek ewidencyjnych wchodzących w skład nieruchomości, dla których prowadzone są księgi wieczyste, oraz budynków znajdujących się na gruntach SP lub JST oddanych w </w:t>
      </w:r>
      <w:r w:rsidRPr="00886A6B">
        <w:rPr>
          <w:rFonts w:ascii="Times New Roman" w:hAnsi="Times New Roman" w:cs="Times New Roman"/>
          <w:sz w:val="24"/>
          <w:szCs w:val="24"/>
        </w:rPr>
        <w:lastRenderedPageBreak/>
        <w:t>użytkowanie wieczyste, o wartość atrybutu numer elektronicznej KW, wykonawca wykorzysta dane</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z Centralnej Informacji Ksiąg Wieczystych</w:t>
      </w:r>
      <w:r w:rsidR="00EA72DB" w:rsidRPr="00886A6B">
        <w:rPr>
          <w:rFonts w:ascii="Times New Roman" w:hAnsi="Times New Roman" w:cs="Times New Roman"/>
          <w:sz w:val="24"/>
          <w:szCs w:val="24"/>
        </w:rPr>
        <w:t>.</w:t>
      </w:r>
    </w:p>
    <w:p w:rsidR="00584D75" w:rsidRPr="00886A6B" w:rsidRDefault="00584D75" w:rsidP="00626357">
      <w:pPr>
        <w:numPr>
          <w:ilvl w:val="0"/>
          <w:numId w:val="20"/>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Wykonawca zapewni, aby pliki danych przygotowane do aktualizacji (konwersji) danych EGiB zapewniały przeprowadzenie procesu aktualizacji</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z zachowaniem identyﬁkatorów i historii zmian danych (zapisaniem poprzedniej i aktualnej wersji obiektu).</w:t>
      </w:r>
    </w:p>
    <w:p w:rsidR="00584D75" w:rsidRPr="00886A6B" w:rsidRDefault="00584D75" w:rsidP="00584D75">
      <w:pPr>
        <w:tabs>
          <w:tab w:val="left" w:pos="851"/>
        </w:tabs>
        <w:spacing w:after="0" w:line="240" w:lineRule="auto"/>
        <w:ind w:left="1701"/>
        <w:jc w:val="both"/>
        <w:rPr>
          <w:rFonts w:ascii="Times New Roman" w:hAnsi="Times New Roman" w:cs="Times New Roman"/>
          <w:sz w:val="24"/>
          <w:szCs w:val="24"/>
        </w:rPr>
      </w:pPr>
    </w:p>
    <w:p w:rsidR="00584D75" w:rsidRPr="00886A6B" w:rsidRDefault="00584D75" w:rsidP="00E7568F">
      <w:pPr>
        <w:pStyle w:val="Akapitzlist"/>
        <w:numPr>
          <w:ilvl w:val="0"/>
          <w:numId w:val="1"/>
        </w:numPr>
        <w:tabs>
          <w:tab w:val="left" w:pos="9072"/>
        </w:tabs>
        <w:spacing w:after="0"/>
        <w:jc w:val="both"/>
        <w:rPr>
          <w:rFonts w:ascii="Times New Roman" w:eastAsia="Calibri" w:hAnsi="Times New Roman" w:cs="Times New Roman"/>
          <w:b/>
          <w:sz w:val="24"/>
          <w:szCs w:val="24"/>
          <w:lang w:eastAsia="pl-PL"/>
        </w:rPr>
      </w:pPr>
      <w:r w:rsidRPr="00886A6B">
        <w:rPr>
          <w:rFonts w:ascii="Times New Roman" w:eastAsia="Calibri" w:hAnsi="Times New Roman" w:cs="Times New Roman"/>
          <w:b/>
          <w:sz w:val="24"/>
          <w:szCs w:val="24"/>
          <w:lang w:eastAsia="pl-PL"/>
        </w:rPr>
        <w:t>Postanowienia końcowe.</w:t>
      </w:r>
    </w:p>
    <w:p w:rsidR="00584D75" w:rsidRPr="00886A6B" w:rsidRDefault="00584D75" w:rsidP="00584D75">
      <w:pPr>
        <w:pStyle w:val="Akapitzlist"/>
        <w:tabs>
          <w:tab w:val="left" w:pos="851"/>
        </w:tabs>
        <w:spacing w:after="0" w:line="240" w:lineRule="auto"/>
        <w:ind w:left="851"/>
        <w:jc w:val="both"/>
        <w:rPr>
          <w:rFonts w:ascii="Times New Roman" w:eastAsia="Calibri" w:hAnsi="Times New Roman" w:cs="Times New Roman"/>
          <w:b/>
          <w:sz w:val="24"/>
          <w:szCs w:val="24"/>
          <w:lang w:eastAsia="pl-PL"/>
        </w:rPr>
      </w:pPr>
    </w:p>
    <w:p w:rsidR="00584D75" w:rsidRPr="00886A6B" w:rsidRDefault="002C2E24"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 xml:space="preserve">Wykonawca zobowiązany jest do uwzględnienia w bazie danych EGiB zmian dokonanych w cyfrowych zbiorach danych w trakcie realizacji przedmiotu zamówienia oraz zmian wynikających z dokumentów, które wpłyną do organu prowadzącego PZGiK w okresie realizacji przedmiotu zamówienia, udostępnionych przez ten organ, nie później niż 30 dni przed terminem przekazania wolnych od wad wyników prac. </w:t>
      </w:r>
    </w:p>
    <w:p w:rsidR="002C2E24" w:rsidRPr="00886A6B" w:rsidRDefault="002C2E24"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 okresie od zawarcia umowy do dnia zakończenia jej realizacji, zamawiającemu przysługuje prawo do zlecenia wykonawcy wprowadzenia do systemu teleinformatycznego zamawiającego zbiorów danych EGiB, wyeksportowanych</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 xml:space="preserve">z roboczych baz danych wykonawcy, wykorzystując do tego celu format GML lub inny format uzgodniony z </w:t>
      </w:r>
      <w:r w:rsidR="00761CB4" w:rsidRPr="00886A6B">
        <w:rPr>
          <w:rFonts w:ascii="Times New Roman" w:hAnsi="Times New Roman" w:cs="Times New Roman"/>
          <w:sz w:val="24"/>
          <w:szCs w:val="24"/>
        </w:rPr>
        <w:t>geodet</w:t>
      </w:r>
      <w:r w:rsidR="008A7D16" w:rsidRPr="00886A6B">
        <w:rPr>
          <w:rFonts w:ascii="Times New Roman" w:hAnsi="Times New Roman" w:cs="Times New Roman"/>
          <w:sz w:val="24"/>
          <w:szCs w:val="24"/>
        </w:rPr>
        <w:t>ą</w:t>
      </w:r>
      <w:r w:rsidR="00761CB4" w:rsidRPr="00886A6B">
        <w:rPr>
          <w:rFonts w:ascii="Times New Roman" w:hAnsi="Times New Roman" w:cs="Times New Roman"/>
          <w:sz w:val="24"/>
          <w:szCs w:val="24"/>
        </w:rPr>
        <w:t xml:space="preserve"> powiatowym.</w:t>
      </w:r>
    </w:p>
    <w:p w:rsidR="002C2E24" w:rsidRPr="00886A6B" w:rsidRDefault="002C2E24"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Zamawiający udostępni</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 xml:space="preserve">Wykonawcy stanowisko do wszelkich czynności związanych </w:t>
      </w:r>
      <w:r w:rsidR="008A7D16" w:rsidRPr="00886A6B">
        <w:rPr>
          <w:rFonts w:ascii="Times New Roman" w:hAnsi="Times New Roman" w:cs="Times New Roman"/>
          <w:sz w:val="24"/>
          <w:szCs w:val="24"/>
        </w:rPr>
        <w:t xml:space="preserve">z </w:t>
      </w:r>
      <w:r w:rsidRPr="00886A6B">
        <w:rPr>
          <w:rFonts w:ascii="Times New Roman" w:hAnsi="Times New Roman" w:cs="Times New Roman"/>
          <w:sz w:val="24"/>
          <w:szCs w:val="24"/>
        </w:rPr>
        <w:t>aktualizacją danych i zasilaniem baz.</w:t>
      </w:r>
    </w:p>
    <w:p w:rsidR="00C51531" w:rsidRPr="00886A6B" w:rsidRDefault="002C2E24"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 ramach realizacji przedmiotu zamówienia wykonawca opracuje</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i przekaże odpowiednio:</w:t>
      </w:r>
    </w:p>
    <w:p w:rsidR="00C51531" w:rsidRPr="00886A6B" w:rsidRDefault="002C2E24" w:rsidP="00626357">
      <w:pPr>
        <w:numPr>
          <w:ilvl w:val="0"/>
          <w:numId w:val="22"/>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operaty techniczne zawierające rezultaty:</w:t>
      </w:r>
    </w:p>
    <w:p w:rsidR="00C51531" w:rsidRPr="00886A6B" w:rsidRDefault="002C2E24" w:rsidP="00626357">
      <w:pPr>
        <w:numPr>
          <w:ilvl w:val="0"/>
          <w:numId w:val="23"/>
        </w:numPr>
        <w:spacing w:after="0" w:line="360" w:lineRule="auto"/>
        <w:contextualSpacing/>
        <w:jc w:val="both"/>
        <w:rPr>
          <w:rFonts w:ascii="Times New Roman" w:hAnsi="Times New Roman" w:cs="Times New Roman"/>
          <w:sz w:val="24"/>
          <w:szCs w:val="24"/>
        </w:rPr>
      </w:pPr>
      <w:r w:rsidRPr="00886A6B">
        <w:rPr>
          <w:rFonts w:ascii="Times New Roman" w:hAnsi="Times New Roman" w:cs="Times New Roman"/>
          <w:sz w:val="24"/>
          <w:szCs w:val="24"/>
        </w:rPr>
        <w:t xml:space="preserve">prac geodezyjnych, związanych z modernizacją EGiB, </w:t>
      </w:r>
    </w:p>
    <w:p w:rsidR="00C51531" w:rsidRPr="00886A6B" w:rsidRDefault="002C2E24" w:rsidP="00626357">
      <w:pPr>
        <w:numPr>
          <w:ilvl w:val="0"/>
          <w:numId w:val="23"/>
        </w:numPr>
        <w:spacing w:after="0" w:line="360" w:lineRule="auto"/>
        <w:contextualSpacing/>
        <w:jc w:val="both"/>
        <w:rPr>
          <w:rFonts w:ascii="Times New Roman" w:hAnsi="Times New Roman" w:cs="Times New Roman"/>
          <w:sz w:val="24"/>
          <w:szCs w:val="24"/>
        </w:rPr>
      </w:pPr>
      <w:r w:rsidRPr="00886A6B">
        <w:rPr>
          <w:rFonts w:ascii="Times New Roman" w:hAnsi="Times New Roman" w:cs="Times New Roman"/>
          <w:sz w:val="24"/>
          <w:szCs w:val="24"/>
        </w:rPr>
        <w:t>prac geodezyjnych, związa</w:t>
      </w:r>
      <w:r w:rsidR="008A7D16" w:rsidRPr="00886A6B">
        <w:rPr>
          <w:rFonts w:ascii="Times New Roman" w:hAnsi="Times New Roman" w:cs="Times New Roman"/>
          <w:sz w:val="24"/>
          <w:szCs w:val="24"/>
        </w:rPr>
        <w:t>nych z aktualizacją danych EGiB.</w:t>
      </w:r>
    </w:p>
    <w:p w:rsidR="00C51531" w:rsidRPr="00886A6B" w:rsidRDefault="002C2E24" w:rsidP="00626357">
      <w:pPr>
        <w:numPr>
          <w:ilvl w:val="0"/>
          <w:numId w:val="22"/>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 xml:space="preserve">zbiory danych opracowane w wyniku modernizacji EGiB </w:t>
      </w:r>
      <w:r w:rsidRPr="00886A6B">
        <w:rPr>
          <w:rFonts w:ascii="Times New Roman" w:hAnsi="Times New Roman" w:cs="Times New Roman"/>
          <w:sz w:val="24"/>
          <w:szCs w:val="24"/>
        </w:rPr>
        <w:br/>
        <w:t>w postaci plików zapisanych w formacie GML zgodnych</w:t>
      </w:r>
      <w:r w:rsidRPr="00886A6B">
        <w:rPr>
          <w:rFonts w:ascii="Times New Roman" w:hAnsi="Times New Roman" w:cs="Times New Roman"/>
          <w:sz w:val="24"/>
          <w:szCs w:val="24"/>
        </w:rPr>
        <w:br/>
        <w:t>z obowiązującymi schematami pojęciowymi lub innym form</w:t>
      </w:r>
      <w:r w:rsidR="008A7D16" w:rsidRPr="00886A6B">
        <w:rPr>
          <w:rFonts w:ascii="Times New Roman" w:hAnsi="Times New Roman" w:cs="Times New Roman"/>
          <w:sz w:val="24"/>
          <w:szCs w:val="24"/>
        </w:rPr>
        <w:t>acie uzgodnionym z Zamawiającym,</w:t>
      </w:r>
    </w:p>
    <w:p w:rsidR="00065BA8" w:rsidRPr="00886A6B" w:rsidRDefault="00065BA8" w:rsidP="00626357">
      <w:pPr>
        <w:numPr>
          <w:ilvl w:val="0"/>
          <w:numId w:val="22"/>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raport z walidacji plików GML, uzyskanych po zakończeniu wszystkich prac z systemu zamawiającego</w:t>
      </w:r>
      <w:r w:rsidR="003F5C38" w:rsidRPr="00886A6B">
        <w:rPr>
          <w:rFonts w:ascii="Times New Roman" w:hAnsi="Times New Roman" w:cs="Times New Roman"/>
          <w:sz w:val="24"/>
          <w:szCs w:val="24"/>
        </w:rPr>
        <w:t>, raport musi być wolny od błędów</w:t>
      </w:r>
      <w:r w:rsidR="008A7D16" w:rsidRPr="00886A6B">
        <w:rPr>
          <w:rFonts w:ascii="Times New Roman" w:hAnsi="Times New Roman" w:cs="Times New Roman"/>
          <w:sz w:val="24"/>
          <w:szCs w:val="24"/>
        </w:rPr>
        <w:t>,</w:t>
      </w:r>
    </w:p>
    <w:p w:rsidR="003F5C38" w:rsidRPr="00886A6B" w:rsidRDefault="003F5C38" w:rsidP="00626357">
      <w:pPr>
        <w:numPr>
          <w:ilvl w:val="0"/>
          <w:numId w:val="22"/>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lastRenderedPageBreak/>
        <w:t>raport porównawczy części graficznej z częścią opisową szczególnie w zakresie występowania obiektów, powierzchni działek, budynków i klasoużytków, raport nie może zawierać rozbieżności</w:t>
      </w:r>
      <w:r w:rsidR="008A7D16" w:rsidRPr="00886A6B">
        <w:rPr>
          <w:rFonts w:ascii="Times New Roman" w:hAnsi="Times New Roman" w:cs="Times New Roman"/>
          <w:sz w:val="24"/>
          <w:szCs w:val="24"/>
        </w:rPr>
        <w:t>.</w:t>
      </w:r>
    </w:p>
    <w:p w:rsidR="00C51531" w:rsidRPr="00886A6B" w:rsidRDefault="002C2E24"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W skład operatów technicznych, wymienionych w ust. 5 pkt l, oprócz dokumentów, o których mowa w § 71 ust. 2 rozporządzenia w sprawie standardów, wejdą także:</w:t>
      </w:r>
    </w:p>
    <w:p w:rsidR="00C51531" w:rsidRPr="00886A6B" w:rsidRDefault="002C2E24" w:rsidP="00626357">
      <w:pPr>
        <w:numPr>
          <w:ilvl w:val="0"/>
          <w:numId w:val="24"/>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dokumenty zawierające wyniki przeprowadzonych przez wykonawcę analiz oraz kontroli wewnętrznej, w tym pomiarów kontrolnych;</w:t>
      </w:r>
    </w:p>
    <w:p w:rsidR="00C51531" w:rsidRPr="00886A6B" w:rsidRDefault="002C2E24" w:rsidP="00626357">
      <w:pPr>
        <w:numPr>
          <w:ilvl w:val="0"/>
          <w:numId w:val="24"/>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protokoły czynności i ustaleń dotyczących gruntów, dla których ze względu na brak księgi wieczystej, zbioru dokumentów albo innych dokumentów nie można ustalić ich właściciela;</w:t>
      </w:r>
    </w:p>
    <w:p w:rsidR="007E7672" w:rsidRPr="00886A6B" w:rsidRDefault="002C2E24" w:rsidP="00626357">
      <w:pPr>
        <w:numPr>
          <w:ilvl w:val="0"/>
          <w:numId w:val="24"/>
        </w:numPr>
        <w:tabs>
          <w:tab w:val="left" w:pos="1843"/>
        </w:tabs>
        <w:spacing w:after="0" w:line="360" w:lineRule="auto"/>
        <w:ind w:left="1701" w:right="20" w:hanging="490"/>
        <w:jc w:val="both"/>
        <w:rPr>
          <w:rFonts w:ascii="Times New Roman" w:hAnsi="Times New Roman" w:cs="Times New Roman"/>
          <w:sz w:val="24"/>
          <w:szCs w:val="24"/>
        </w:rPr>
      </w:pPr>
      <w:r w:rsidRPr="00886A6B">
        <w:rPr>
          <w:rFonts w:ascii="Times New Roman" w:hAnsi="Times New Roman" w:cs="Times New Roman"/>
          <w:sz w:val="24"/>
          <w:szCs w:val="24"/>
        </w:rPr>
        <w:t>kopie dokumentów pozyskanych przez wykonawcę od osób trzecich</w:t>
      </w:r>
      <w:r w:rsidRPr="00886A6B">
        <w:rPr>
          <w:rFonts w:ascii="Times New Roman" w:hAnsi="Times New Roman" w:cs="Times New Roman"/>
          <w:sz w:val="24"/>
          <w:szCs w:val="24"/>
        </w:rPr>
        <w:br/>
        <w:t>i wykorzystanych do realizacji przedmiotu zamówienia;</w:t>
      </w:r>
    </w:p>
    <w:p w:rsidR="00A86A06" w:rsidRPr="00886A6B" w:rsidRDefault="00A86A06"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Dokumenty, o których mowa wyżej zostaną przetworzone przez wykonawcę do postaci elektronicznej w sposób zapewniający ich czytelność (w przypadku dokumentów tekstowych co najmniej 150 dpi, w przypadku map</w:t>
      </w:r>
      <w:r w:rsidR="008A7D16" w:rsidRPr="00886A6B">
        <w:rPr>
          <w:rFonts w:ascii="Times New Roman" w:hAnsi="Times New Roman" w:cs="Times New Roman"/>
          <w:sz w:val="24"/>
          <w:szCs w:val="24"/>
        </w:rPr>
        <w:t>,</w:t>
      </w:r>
      <w:r w:rsidRPr="00886A6B">
        <w:rPr>
          <w:rFonts w:ascii="Times New Roman" w:hAnsi="Times New Roman" w:cs="Times New Roman"/>
          <w:sz w:val="24"/>
          <w:szCs w:val="24"/>
        </w:rPr>
        <w:t xml:space="preserve"> w zależności od ich szczegółowości, co najmniej 300 dpi), oraz udostępnione w </w:t>
      </w:r>
      <w:r w:rsidR="00EA72DB" w:rsidRPr="00886A6B">
        <w:rPr>
          <w:rFonts w:ascii="Times New Roman" w:hAnsi="Times New Roman" w:cs="Times New Roman"/>
          <w:sz w:val="24"/>
          <w:szCs w:val="24"/>
        </w:rPr>
        <w:t>terminach wynikających z umowy i harmonogramu.</w:t>
      </w:r>
      <w:r w:rsidR="003964FD" w:rsidRPr="00886A6B">
        <w:rPr>
          <w:rFonts w:ascii="Times New Roman" w:hAnsi="Times New Roman" w:cs="Times New Roman"/>
          <w:sz w:val="24"/>
          <w:szCs w:val="24"/>
        </w:rPr>
        <w:t xml:space="preserve"> Format plików i ich nazewnictwo należy ustalić ze zleceniodawcą.</w:t>
      </w:r>
    </w:p>
    <w:p w:rsidR="002C2E24" w:rsidRPr="00886A6B" w:rsidRDefault="00A86A06"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Do operatu Wykonawca dołączy też, w odrębnej teczce, wszystkie kopie materiałów, które posłużyły</w:t>
      </w:r>
      <w:r w:rsidR="003600BD" w:rsidRPr="00886A6B">
        <w:rPr>
          <w:rFonts w:ascii="Times New Roman" w:hAnsi="Times New Roman" w:cs="Times New Roman"/>
          <w:sz w:val="24"/>
          <w:szCs w:val="24"/>
        </w:rPr>
        <w:t xml:space="preserve"> </w:t>
      </w:r>
      <w:r w:rsidRPr="00886A6B">
        <w:rPr>
          <w:rFonts w:ascii="Times New Roman" w:hAnsi="Times New Roman" w:cs="Times New Roman"/>
          <w:sz w:val="24"/>
          <w:szCs w:val="24"/>
        </w:rPr>
        <w:t>do wszelkich analiz i stanowią jego bazę roboczą. Materiały muszą być opisane, posegregowane, spięte i podpisane przez Wykonawcę. Po okresie gwarancji mogą być zwrócone Wykonawcy.</w:t>
      </w:r>
    </w:p>
    <w:p w:rsidR="00A86A06" w:rsidRPr="00886A6B" w:rsidRDefault="00A86A06" w:rsidP="00626357">
      <w:pPr>
        <w:numPr>
          <w:ilvl w:val="0"/>
          <w:numId w:val="21"/>
        </w:numPr>
        <w:tabs>
          <w:tab w:val="left" w:pos="1347"/>
        </w:tabs>
        <w:spacing w:after="0" w:line="360" w:lineRule="auto"/>
        <w:ind w:left="1367" w:right="20" w:hanging="439"/>
        <w:jc w:val="both"/>
        <w:rPr>
          <w:rFonts w:ascii="Times New Roman" w:hAnsi="Times New Roman" w:cs="Times New Roman"/>
          <w:sz w:val="24"/>
          <w:szCs w:val="24"/>
        </w:rPr>
      </w:pPr>
      <w:r w:rsidRPr="00886A6B">
        <w:rPr>
          <w:rFonts w:ascii="Times New Roman" w:hAnsi="Times New Roman" w:cs="Times New Roman"/>
          <w:sz w:val="24"/>
          <w:szCs w:val="24"/>
        </w:rPr>
        <w:t>Prace podlegają zgłoszeniu</w:t>
      </w:r>
      <w:r w:rsidR="00EA72DB" w:rsidRPr="00886A6B">
        <w:rPr>
          <w:rFonts w:ascii="Times New Roman" w:hAnsi="Times New Roman" w:cs="Times New Roman"/>
          <w:sz w:val="24"/>
          <w:szCs w:val="24"/>
        </w:rPr>
        <w:t>.</w:t>
      </w:r>
      <w:r w:rsidRPr="00886A6B">
        <w:rPr>
          <w:rFonts w:ascii="Times New Roman" w:hAnsi="Times New Roman" w:cs="Times New Roman"/>
          <w:sz w:val="24"/>
          <w:szCs w:val="24"/>
        </w:rPr>
        <w:t xml:space="preserve"> Wykonawcy</w:t>
      </w:r>
      <w:r w:rsidR="00820746" w:rsidRPr="00886A6B">
        <w:rPr>
          <w:rFonts w:ascii="Times New Roman" w:hAnsi="Times New Roman" w:cs="Times New Roman"/>
          <w:sz w:val="24"/>
          <w:szCs w:val="24"/>
        </w:rPr>
        <w:t xml:space="preserve"> przysługuje zwolnienie z opłat za materiały do zgłoszenia.</w:t>
      </w:r>
    </w:p>
    <w:p w:rsidR="004552CD" w:rsidRDefault="004552CD" w:rsidP="007E7672">
      <w:pPr>
        <w:tabs>
          <w:tab w:val="left" w:pos="1347"/>
        </w:tabs>
        <w:spacing w:after="0" w:line="360" w:lineRule="auto"/>
        <w:ind w:left="1367" w:right="20"/>
        <w:jc w:val="both"/>
        <w:rPr>
          <w:rFonts w:ascii="Times New Roman" w:hAnsi="Times New Roman" w:cs="Times New Roman"/>
          <w:b/>
          <w:i/>
          <w:sz w:val="24"/>
          <w:szCs w:val="24"/>
        </w:rPr>
      </w:pPr>
    </w:p>
    <w:p w:rsidR="00A3027C" w:rsidRPr="00886A6B" w:rsidRDefault="00A3027C" w:rsidP="007E7672">
      <w:pPr>
        <w:tabs>
          <w:tab w:val="left" w:pos="1347"/>
        </w:tabs>
        <w:spacing w:after="0" w:line="360" w:lineRule="auto"/>
        <w:ind w:left="1367" w:right="20"/>
        <w:jc w:val="both"/>
        <w:rPr>
          <w:rFonts w:ascii="Times New Roman" w:hAnsi="Times New Roman" w:cs="Times New Roman"/>
          <w:b/>
          <w:i/>
          <w:sz w:val="24"/>
          <w:szCs w:val="24"/>
        </w:rPr>
      </w:pPr>
      <w:bookmarkStart w:id="0" w:name="_GoBack"/>
      <w:bookmarkEnd w:id="0"/>
      <w:r w:rsidRPr="00886A6B">
        <w:rPr>
          <w:rFonts w:ascii="Times New Roman" w:hAnsi="Times New Roman" w:cs="Times New Roman"/>
          <w:b/>
          <w:i/>
          <w:sz w:val="24"/>
          <w:szCs w:val="24"/>
        </w:rPr>
        <w:t>UWAGA:</w:t>
      </w:r>
    </w:p>
    <w:p w:rsidR="00A3027C" w:rsidRPr="00886A6B" w:rsidRDefault="00A3027C" w:rsidP="007E7672">
      <w:pPr>
        <w:tabs>
          <w:tab w:val="left" w:pos="1347"/>
        </w:tabs>
        <w:spacing w:after="0" w:line="360" w:lineRule="auto"/>
        <w:ind w:left="1367" w:right="20"/>
        <w:jc w:val="both"/>
        <w:rPr>
          <w:rFonts w:ascii="Times New Roman" w:hAnsi="Times New Roman" w:cs="Times New Roman"/>
          <w:b/>
          <w:i/>
          <w:sz w:val="24"/>
          <w:szCs w:val="24"/>
        </w:rPr>
      </w:pPr>
      <w:r w:rsidRPr="00886A6B">
        <w:rPr>
          <w:rFonts w:ascii="Times New Roman" w:hAnsi="Times New Roman" w:cs="Times New Roman"/>
          <w:b/>
          <w:i/>
          <w:sz w:val="24"/>
          <w:szCs w:val="24"/>
        </w:rPr>
        <w:t>Zamawiający wymaga aby Wykonawca posiadał odpowiednią wiedzę teoretyczną i stosowną praktykę w realizacji przedmiotu zamówienia. Wykonawca poświadczył spełnienie tych warunków, przystępując do przetargu.</w:t>
      </w:r>
    </w:p>
    <w:p w:rsidR="00A3027C" w:rsidRPr="00886A6B" w:rsidRDefault="00A3027C" w:rsidP="007E7672">
      <w:pPr>
        <w:tabs>
          <w:tab w:val="left" w:pos="1347"/>
        </w:tabs>
        <w:spacing w:after="0" w:line="360" w:lineRule="auto"/>
        <w:ind w:left="1367" w:right="20"/>
        <w:jc w:val="both"/>
        <w:rPr>
          <w:rFonts w:ascii="Times New Roman" w:hAnsi="Times New Roman" w:cs="Times New Roman"/>
          <w:b/>
          <w:i/>
          <w:sz w:val="24"/>
          <w:szCs w:val="24"/>
        </w:rPr>
      </w:pPr>
      <w:r w:rsidRPr="00886A6B">
        <w:rPr>
          <w:rFonts w:ascii="Times New Roman" w:hAnsi="Times New Roman" w:cs="Times New Roman"/>
          <w:b/>
          <w:i/>
          <w:sz w:val="24"/>
          <w:szCs w:val="24"/>
        </w:rPr>
        <w:t xml:space="preserve">Wytyczne techniczne i załączniki do nich </w:t>
      </w:r>
      <w:r w:rsidRPr="00886A6B">
        <w:rPr>
          <w:rFonts w:ascii="Times New Roman" w:hAnsi="Times New Roman" w:cs="Times New Roman"/>
          <w:b/>
          <w:i/>
          <w:sz w:val="24"/>
          <w:szCs w:val="24"/>
          <w:u w:val="single"/>
        </w:rPr>
        <w:t>nie są</w:t>
      </w:r>
      <w:r w:rsidRPr="00886A6B">
        <w:rPr>
          <w:rFonts w:ascii="Times New Roman" w:hAnsi="Times New Roman" w:cs="Times New Roman"/>
          <w:b/>
          <w:i/>
          <w:sz w:val="24"/>
          <w:szCs w:val="24"/>
        </w:rPr>
        <w:t xml:space="preserve"> zamkniętym katalogiem wiedzy, sygnalizują jedynie </w:t>
      </w:r>
      <w:r w:rsidR="00761CB4" w:rsidRPr="00886A6B">
        <w:rPr>
          <w:rFonts w:ascii="Times New Roman" w:hAnsi="Times New Roman" w:cs="Times New Roman"/>
          <w:b/>
          <w:i/>
          <w:sz w:val="24"/>
          <w:szCs w:val="24"/>
        </w:rPr>
        <w:t>najważniejsze</w:t>
      </w:r>
      <w:r w:rsidRPr="00886A6B">
        <w:rPr>
          <w:rFonts w:ascii="Times New Roman" w:hAnsi="Times New Roman" w:cs="Times New Roman"/>
          <w:b/>
          <w:i/>
          <w:sz w:val="24"/>
          <w:szCs w:val="24"/>
        </w:rPr>
        <w:t xml:space="preserve"> aspekty przedmiotu zamówienia.</w:t>
      </w:r>
    </w:p>
    <w:p w:rsidR="00A3027C" w:rsidRPr="00886A6B" w:rsidRDefault="00A3027C" w:rsidP="00AD3483">
      <w:pPr>
        <w:pStyle w:val="Akapitzlist"/>
        <w:spacing w:after="0" w:line="360" w:lineRule="auto"/>
        <w:ind w:left="851" w:firstLine="567"/>
        <w:jc w:val="both"/>
        <w:rPr>
          <w:rFonts w:ascii="Times New Roman" w:eastAsia="Times New Roman" w:hAnsi="Times New Roman" w:cs="Arial"/>
          <w:b/>
          <w:sz w:val="24"/>
          <w:szCs w:val="24"/>
          <w:lang w:eastAsia="pl-PL"/>
        </w:rPr>
      </w:pPr>
    </w:p>
    <w:p w:rsidR="00A3027C" w:rsidRPr="00042925" w:rsidRDefault="00EA72DB" w:rsidP="00AD3483">
      <w:pPr>
        <w:pStyle w:val="Akapitzlist"/>
        <w:spacing w:after="0" w:line="360" w:lineRule="auto"/>
        <w:ind w:left="851" w:firstLine="567"/>
        <w:jc w:val="both"/>
        <w:rPr>
          <w:rFonts w:ascii="Times New Roman" w:eastAsia="Times New Roman" w:hAnsi="Times New Roman" w:cs="Arial"/>
          <w:b/>
          <w:sz w:val="24"/>
          <w:szCs w:val="24"/>
          <w:lang w:eastAsia="pl-PL"/>
        </w:rPr>
      </w:pPr>
      <w:r w:rsidRPr="00886A6B">
        <w:rPr>
          <w:rFonts w:ascii="Times New Roman" w:eastAsia="Times New Roman" w:hAnsi="Times New Roman" w:cs="Arial"/>
          <w:b/>
          <w:sz w:val="24"/>
          <w:szCs w:val="24"/>
          <w:lang w:eastAsia="pl-PL"/>
        </w:rPr>
        <w:lastRenderedPageBreak/>
        <w:t xml:space="preserve">Częstochowa, dn. </w:t>
      </w:r>
      <w:r w:rsidR="003964FD" w:rsidRPr="00886A6B">
        <w:rPr>
          <w:rFonts w:ascii="Times New Roman" w:eastAsia="Times New Roman" w:hAnsi="Times New Roman" w:cs="Arial"/>
          <w:b/>
          <w:sz w:val="24"/>
          <w:szCs w:val="24"/>
          <w:lang w:eastAsia="pl-PL"/>
        </w:rPr>
        <w:t>3</w:t>
      </w:r>
      <w:r w:rsidR="00B74712" w:rsidRPr="00886A6B">
        <w:rPr>
          <w:rFonts w:ascii="Times New Roman" w:eastAsia="Times New Roman" w:hAnsi="Times New Roman" w:cs="Arial"/>
          <w:b/>
          <w:sz w:val="24"/>
          <w:szCs w:val="24"/>
          <w:lang w:eastAsia="pl-PL"/>
        </w:rPr>
        <w:t>-01-20</w:t>
      </w:r>
      <w:r w:rsidR="003964FD" w:rsidRPr="00886A6B">
        <w:rPr>
          <w:rFonts w:ascii="Times New Roman" w:eastAsia="Times New Roman" w:hAnsi="Times New Roman" w:cs="Arial"/>
          <w:b/>
          <w:sz w:val="24"/>
          <w:szCs w:val="24"/>
          <w:lang w:eastAsia="pl-PL"/>
        </w:rPr>
        <w:t>20</w:t>
      </w:r>
    </w:p>
    <w:sectPr w:rsidR="00A3027C" w:rsidRPr="00042925" w:rsidSect="00A3027C">
      <w:footerReference w:type="default" r:id="rId8"/>
      <w:pgSz w:w="11906" w:h="16838"/>
      <w:pgMar w:top="1418" w:right="141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05D" w:rsidRDefault="008C305D" w:rsidP="009D3376">
      <w:pPr>
        <w:spacing w:after="0" w:line="240" w:lineRule="auto"/>
      </w:pPr>
      <w:r>
        <w:separator/>
      </w:r>
    </w:p>
  </w:endnote>
  <w:endnote w:type="continuationSeparator" w:id="0">
    <w:p w:rsidR="008C305D" w:rsidRDefault="008C305D" w:rsidP="009D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680398"/>
      <w:docPartObj>
        <w:docPartGallery w:val="Page Numbers (Bottom of Page)"/>
        <w:docPartUnique/>
      </w:docPartObj>
    </w:sdtPr>
    <w:sdtEndPr/>
    <w:sdtContent>
      <w:p w:rsidR="009D3376" w:rsidRDefault="009D3376">
        <w:pPr>
          <w:pStyle w:val="Stopka"/>
          <w:jc w:val="center"/>
        </w:pPr>
        <w:r>
          <w:fldChar w:fldCharType="begin"/>
        </w:r>
        <w:r>
          <w:instrText>PAGE   \* MERGEFORMAT</w:instrText>
        </w:r>
        <w:r>
          <w:fldChar w:fldCharType="separate"/>
        </w:r>
        <w:r w:rsidR="001D617C">
          <w:rPr>
            <w:noProof/>
          </w:rPr>
          <w:t>3</w:t>
        </w:r>
        <w:r>
          <w:fldChar w:fldCharType="end"/>
        </w:r>
      </w:p>
    </w:sdtContent>
  </w:sdt>
  <w:p w:rsidR="009D3376" w:rsidRDefault="009D3376" w:rsidP="009D3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05D" w:rsidRDefault="008C305D" w:rsidP="009D3376">
      <w:pPr>
        <w:spacing w:after="0" w:line="240" w:lineRule="auto"/>
      </w:pPr>
      <w:r>
        <w:separator/>
      </w:r>
    </w:p>
  </w:footnote>
  <w:footnote w:type="continuationSeparator" w:id="0">
    <w:p w:rsidR="008C305D" w:rsidRDefault="008C305D" w:rsidP="009D3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38437FD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D315526"/>
    <w:multiLevelType w:val="hybridMultilevel"/>
    <w:tmpl w:val="0A0CBCE2"/>
    <w:lvl w:ilvl="0" w:tplc="24FA1700">
      <w:start w:val="1"/>
      <w:numFmt w:val="decimal"/>
      <w:lvlText w:val="%1)"/>
      <w:lvlJc w:val="left"/>
      <w:pPr>
        <w:ind w:left="851" w:firstLine="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11162ED6"/>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12B3F1A"/>
    <w:multiLevelType w:val="hybridMultilevel"/>
    <w:tmpl w:val="5F686D5C"/>
    <w:lvl w:ilvl="0" w:tplc="0415000F">
      <w:start w:val="1"/>
      <w:numFmt w:val="decimal"/>
      <w:lvlText w:val="%1."/>
      <w:lvlJc w:val="left"/>
      <w:pPr>
        <w:ind w:left="851" w:firstLine="0"/>
      </w:pPr>
      <w:rPr>
        <w:rFonts w:hint="default"/>
      </w:rPr>
    </w:lvl>
    <w:lvl w:ilvl="1" w:tplc="04150019">
      <w:start w:val="1"/>
      <w:numFmt w:val="lowerLetter"/>
      <w:lvlText w:val="%2."/>
      <w:lvlJc w:val="left"/>
      <w:pPr>
        <w:ind w:left="1440" w:hanging="360"/>
      </w:pPr>
    </w:lvl>
    <w:lvl w:ilvl="2" w:tplc="7BB67DDE">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C1623"/>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5" w15:restartNumberingAfterBreak="0">
    <w:nsid w:val="1B20545A"/>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209F22FA"/>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7" w15:restartNumberingAfterBreak="0">
    <w:nsid w:val="20C9699E"/>
    <w:multiLevelType w:val="hybridMultilevel"/>
    <w:tmpl w:val="20D626BA"/>
    <w:lvl w:ilvl="0" w:tplc="12D0FFE6">
      <w:start w:val="1"/>
      <w:numFmt w:val="upperRoman"/>
      <w:lvlText w:val="%1."/>
      <w:lvlJc w:val="left"/>
      <w:pPr>
        <w:ind w:left="1080" w:hanging="720"/>
      </w:pPr>
      <w:rPr>
        <w:rFonts w:hint="default"/>
        <w:b/>
      </w:rPr>
    </w:lvl>
    <w:lvl w:ilvl="1" w:tplc="EF1EFF60">
      <w:start w:val="1"/>
      <w:numFmt w:val="decimal"/>
      <w:lvlText w:val="%2."/>
      <w:lvlJc w:val="left"/>
      <w:pPr>
        <w:ind w:left="1440" w:hanging="360"/>
      </w:pPr>
      <w:rPr>
        <w:rFonts w:eastAsia="Times New Roman" w:cstheme="minorBidi" w:hint="default"/>
      </w:rPr>
    </w:lvl>
    <w:lvl w:ilvl="2" w:tplc="04150005">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25D30"/>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2B5939AA"/>
    <w:multiLevelType w:val="hybridMultilevel"/>
    <w:tmpl w:val="203AAE16"/>
    <w:lvl w:ilvl="0" w:tplc="12D0FFE6">
      <w:start w:val="1"/>
      <w:numFmt w:val="upperRoman"/>
      <w:lvlText w:val="%1."/>
      <w:lvlJc w:val="left"/>
      <w:pPr>
        <w:ind w:left="1080" w:hanging="720"/>
      </w:pPr>
      <w:rPr>
        <w:rFonts w:hint="default"/>
        <w:b/>
      </w:rPr>
    </w:lvl>
    <w:lvl w:ilvl="1" w:tplc="EF1EFF60">
      <w:start w:val="1"/>
      <w:numFmt w:val="decimal"/>
      <w:lvlText w:val="%2."/>
      <w:lvlJc w:val="left"/>
      <w:pPr>
        <w:ind w:left="1440" w:hanging="360"/>
      </w:pPr>
      <w:rPr>
        <w:rFonts w:eastAsia="Times New Roman" w:cstheme="minorBidi" w:hint="default"/>
      </w:rPr>
    </w:lvl>
    <w:lvl w:ilvl="2" w:tplc="9E1AE68C">
      <w:start w:val="1"/>
      <w:numFmt w:val="ordinalText"/>
      <w:lvlText w:val="ETAP %3"/>
      <w:lvlJc w:val="left"/>
      <w:pPr>
        <w:ind w:left="2160" w:hanging="18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5A6A16"/>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1" w15:restartNumberingAfterBreak="0">
    <w:nsid w:val="2C8F3784"/>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C99183E"/>
    <w:multiLevelType w:val="hybridMultilevel"/>
    <w:tmpl w:val="5F686D5C"/>
    <w:lvl w:ilvl="0" w:tplc="0415000F">
      <w:start w:val="1"/>
      <w:numFmt w:val="decimal"/>
      <w:lvlText w:val="%1."/>
      <w:lvlJc w:val="left"/>
      <w:pPr>
        <w:ind w:left="851" w:firstLine="0"/>
      </w:pPr>
      <w:rPr>
        <w:rFonts w:hint="default"/>
      </w:rPr>
    </w:lvl>
    <w:lvl w:ilvl="1" w:tplc="04150019">
      <w:start w:val="1"/>
      <w:numFmt w:val="lowerLetter"/>
      <w:lvlText w:val="%2."/>
      <w:lvlJc w:val="left"/>
      <w:pPr>
        <w:ind w:left="1440" w:hanging="360"/>
      </w:pPr>
    </w:lvl>
    <w:lvl w:ilvl="2" w:tplc="7BB67DDE">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B34BFB"/>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4" w15:restartNumberingAfterBreak="0">
    <w:nsid w:val="2F407092"/>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5" w15:restartNumberingAfterBreak="0">
    <w:nsid w:val="339105F4"/>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6B036DE"/>
    <w:multiLevelType w:val="hybridMultilevel"/>
    <w:tmpl w:val="5F686D5C"/>
    <w:lvl w:ilvl="0" w:tplc="0415000F">
      <w:start w:val="1"/>
      <w:numFmt w:val="decimal"/>
      <w:lvlText w:val="%1."/>
      <w:lvlJc w:val="left"/>
      <w:pPr>
        <w:ind w:left="851" w:firstLine="0"/>
      </w:pPr>
      <w:rPr>
        <w:rFonts w:hint="default"/>
      </w:rPr>
    </w:lvl>
    <w:lvl w:ilvl="1" w:tplc="04150019">
      <w:start w:val="1"/>
      <w:numFmt w:val="lowerLetter"/>
      <w:lvlText w:val="%2."/>
      <w:lvlJc w:val="left"/>
      <w:pPr>
        <w:ind w:left="1440" w:hanging="360"/>
      </w:pPr>
    </w:lvl>
    <w:lvl w:ilvl="2" w:tplc="7BB67DDE">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40637A"/>
    <w:multiLevelType w:val="hybridMultilevel"/>
    <w:tmpl w:val="0A0CBCE2"/>
    <w:lvl w:ilvl="0" w:tplc="24FA1700">
      <w:start w:val="1"/>
      <w:numFmt w:val="decimal"/>
      <w:lvlText w:val="%1)"/>
      <w:lvlJc w:val="left"/>
      <w:pPr>
        <w:ind w:left="851" w:firstLine="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4BF361A9"/>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4CAA688C"/>
    <w:multiLevelType w:val="hybridMultilevel"/>
    <w:tmpl w:val="0A0CBCE2"/>
    <w:lvl w:ilvl="0" w:tplc="24FA1700">
      <w:start w:val="1"/>
      <w:numFmt w:val="decimal"/>
      <w:lvlText w:val="%1)"/>
      <w:lvlJc w:val="left"/>
      <w:pPr>
        <w:ind w:left="851" w:firstLine="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501043BC"/>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1" w15:restartNumberingAfterBreak="0">
    <w:nsid w:val="51865A1A"/>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52141DC5"/>
    <w:multiLevelType w:val="hybridMultilevel"/>
    <w:tmpl w:val="0A0CBCE2"/>
    <w:lvl w:ilvl="0" w:tplc="24FA1700">
      <w:start w:val="1"/>
      <w:numFmt w:val="decimal"/>
      <w:lvlText w:val="%1)"/>
      <w:lvlJc w:val="left"/>
      <w:pPr>
        <w:ind w:left="851" w:firstLine="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FA87569"/>
    <w:multiLevelType w:val="hybridMultilevel"/>
    <w:tmpl w:val="0A0CBCE2"/>
    <w:lvl w:ilvl="0" w:tplc="24FA1700">
      <w:start w:val="1"/>
      <w:numFmt w:val="decimal"/>
      <w:lvlText w:val="%1)"/>
      <w:lvlJc w:val="left"/>
      <w:pPr>
        <w:ind w:left="851" w:firstLine="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656A6D7C"/>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5" w15:restartNumberingAfterBreak="0">
    <w:nsid w:val="698B3C4C"/>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6" w15:restartNumberingAfterBreak="0">
    <w:nsid w:val="70B92C1D"/>
    <w:multiLevelType w:val="hybridMultilevel"/>
    <w:tmpl w:val="7A56B3EC"/>
    <w:lvl w:ilvl="0" w:tplc="0415000F">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0F3A24"/>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8" w15:restartNumberingAfterBreak="0">
    <w:nsid w:val="7B5E1C0F"/>
    <w:multiLevelType w:val="hybridMultilevel"/>
    <w:tmpl w:val="E4564498"/>
    <w:lvl w:ilvl="0" w:tplc="04150017">
      <w:start w:val="1"/>
      <w:numFmt w:val="lowerLetter"/>
      <w:lvlText w:val="%1)"/>
      <w:lvlJc w:val="left"/>
      <w:pPr>
        <w:ind w:left="1920"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9" w15:restartNumberingAfterBreak="0">
    <w:nsid w:val="7BFF41B3"/>
    <w:multiLevelType w:val="hybridMultilevel"/>
    <w:tmpl w:val="5F686D5C"/>
    <w:lvl w:ilvl="0" w:tplc="0415000F">
      <w:start w:val="1"/>
      <w:numFmt w:val="decimal"/>
      <w:lvlText w:val="%1."/>
      <w:lvlJc w:val="left"/>
      <w:pPr>
        <w:ind w:left="851" w:firstLine="0"/>
      </w:pPr>
      <w:rPr>
        <w:rFonts w:hint="default"/>
      </w:rPr>
    </w:lvl>
    <w:lvl w:ilvl="1" w:tplc="04150019">
      <w:start w:val="1"/>
      <w:numFmt w:val="lowerLetter"/>
      <w:lvlText w:val="%2."/>
      <w:lvlJc w:val="left"/>
      <w:pPr>
        <w:ind w:left="1440" w:hanging="360"/>
      </w:pPr>
    </w:lvl>
    <w:lvl w:ilvl="2" w:tplc="7BB67DDE">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7"/>
  </w:num>
  <w:num w:numId="3">
    <w:abstractNumId w:val="26"/>
  </w:num>
  <w:num w:numId="4">
    <w:abstractNumId w:val="9"/>
  </w:num>
  <w:num w:numId="5">
    <w:abstractNumId w:val="18"/>
  </w:num>
  <w:num w:numId="6">
    <w:abstractNumId w:val="29"/>
  </w:num>
  <w:num w:numId="7">
    <w:abstractNumId w:val="11"/>
  </w:num>
  <w:num w:numId="8">
    <w:abstractNumId w:val="22"/>
  </w:num>
  <w:num w:numId="9">
    <w:abstractNumId w:val="1"/>
  </w:num>
  <w:num w:numId="10">
    <w:abstractNumId w:val="19"/>
  </w:num>
  <w:num w:numId="11">
    <w:abstractNumId w:val="17"/>
  </w:num>
  <w:num w:numId="12">
    <w:abstractNumId w:val="2"/>
  </w:num>
  <w:num w:numId="13">
    <w:abstractNumId w:val="23"/>
  </w:num>
  <w:num w:numId="14">
    <w:abstractNumId w:val="25"/>
  </w:num>
  <w:num w:numId="15">
    <w:abstractNumId w:val="13"/>
  </w:num>
  <w:num w:numId="16">
    <w:abstractNumId w:val="8"/>
  </w:num>
  <w:num w:numId="17">
    <w:abstractNumId w:val="14"/>
  </w:num>
  <w:num w:numId="18">
    <w:abstractNumId w:val="24"/>
  </w:num>
  <w:num w:numId="19">
    <w:abstractNumId w:val="28"/>
  </w:num>
  <w:num w:numId="20">
    <w:abstractNumId w:val="3"/>
  </w:num>
  <w:num w:numId="21">
    <w:abstractNumId w:val="12"/>
  </w:num>
  <w:num w:numId="22">
    <w:abstractNumId w:val="5"/>
  </w:num>
  <w:num w:numId="23">
    <w:abstractNumId w:val="10"/>
  </w:num>
  <w:num w:numId="24">
    <w:abstractNumId w:val="15"/>
  </w:num>
  <w:num w:numId="25">
    <w:abstractNumId w:val="4"/>
  </w:num>
  <w:num w:numId="26">
    <w:abstractNumId w:val="21"/>
  </w:num>
  <w:num w:numId="27">
    <w:abstractNumId w:val="6"/>
  </w:num>
  <w:num w:numId="28">
    <w:abstractNumId w:val="0"/>
    <w:lvlOverride w:ilvl="0">
      <w:startOverride w:val="2"/>
    </w:lvlOverride>
    <w:lvlOverride w:ilvl="1"/>
    <w:lvlOverride w:ilvl="2"/>
    <w:lvlOverride w:ilvl="3"/>
    <w:lvlOverride w:ilvl="4"/>
    <w:lvlOverride w:ilvl="5"/>
    <w:lvlOverride w:ilvl="6"/>
    <w:lvlOverride w:ilvl="7"/>
    <w:lvlOverride w:ilvl="8"/>
  </w:num>
  <w:num w:numId="29">
    <w:abstractNumId w:val="16"/>
  </w:num>
  <w:num w:numId="3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6A"/>
    <w:rsid w:val="00004616"/>
    <w:rsid w:val="00014AC2"/>
    <w:rsid w:val="0001792A"/>
    <w:rsid w:val="00042925"/>
    <w:rsid w:val="00053D30"/>
    <w:rsid w:val="000646EB"/>
    <w:rsid w:val="0006491D"/>
    <w:rsid w:val="00065BA8"/>
    <w:rsid w:val="000A2580"/>
    <w:rsid w:val="000B2CD5"/>
    <w:rsid w:val="000B4A07"/>
    <w:rsid w:val="000C015D"/>
    <w:rsid w:val="000C3BF3"/>
    <w:rsid w:val="000D2C9E"/>
    <w:rsid w:val="000E35E4"/>
    <w:rsid w:val="00100CA6"/>
    <w:rsid w:val="001025BF"/>
    <w:rsid w:val="00105FD8"/>
    <w:rsid w:val="00111439"/>
    <w:rsid w:val="0012042C"/>
    <w:rsid w:val="0012229E"/>
    <w:rsid w:val="00146064"/>
    <w:rsid w:val="001774FB"/>
    <w:rsid w:val="001C0A33"/>
    <w:rsid w:val="001D617C"/>
    <w:rsid w:val="001E58DE"/>
    <w:rsid w:val="00200F03"/>
    <w:rsid w:val="00203AA0"/>
    <w:rsid w:val="00205378"/>
    <w:rsid w:val="00206097"/>
    <w:rsid w:val="00264488"/>
    <w:rsid w:val="0027358C"/>
    <w:rsid w:val="00275757"/>
    <w:rsid w:val="0029230D"/>
    <w:rsid w:val="00295FFF"/>
    <w:rsid w:val="002B0D82"/>
    <w:rsid w:val="002C2E24"/>
    <w:rsid w:val="002C4D9D"/>
    <w:rsid w:val="002C620E"/>
    <w:rsid w:val="002D0CD4"/>
    <w:rsid w:val="002E38D1"/>
    <w:rsid w:val="00300BCA"/>
    <w:rsid w:val="00311365"/>
    <w:rsid w:val="00337E77"/>
    <w:rsid w:val="003600BD"/>
    <w:rsid w:val="00364592"/>
    <w:rsid w:val="0037705F"/>
    <w:rsid w:val="00377FB9"/>
    <w:rsid w:val="0038308C"/>
    <w:rsid w:val="00387BDD"/>
    <w:rsid w:val="003964FD"/>
    <w:rsid w:val="003A29AE"/>
    <w:rsid w:val="003B0CB5"/>
    <w:rsid w:val="003B548C"/>
    <w:rsid w:val="003D520D"/>
    <w:rsid w:val="003F3EBC"/>
    <w:rsid w:val="003F5C38"/>
    <w:rsid w:val="004002E5"/>
    <w:rsid w:val="00412FB8"/>
    <w:rsid w:val="00413465"/>
    <w:rsid w:val="00416742"/>
    <w:rsid w:val="004552CD"/>
    <w:rsid w:val="004555DA"/>
    <w:rsid w:val="004931FD"/>
    <w:rsid w:val="004A7EB6"/>
    <w:rsid w:val="004C0464"/>
    <w:rsid w:val="004C7EB1"/>
    <w:rsid w:val="004F3DB3"/>
    <w:rsid w:val="004F46BA"/>
    <w:rsid w:val="00515638"/>
    <w:rsid w:val="00584D75"/>
    <w:rsid w:val="00586166"/>
    <w:rsid w:val="00587419"/>
    <w:rsid w:val="005938F9"/>
    <w:rsid w:val="00595C15"/>
    <w:rsid w:val="005D4C96"/>
    <w:rsid w:val="005E3AFF"/>
    <w:rsid w:val="005E6118"/>
    <w:rsid w:val="005F43F5"/>
    <w:rsid w:val="006012C3"/>
    <w:rsid w:val="00617A9C"/>
    <w:rsid w:val="00626357"/>
    <w:rsid w:val="00637709"/>
    <w:rsid w:val="00657754"/>
    <w:rsid w:val="00666B4B"/>
    <w:rsid w:val="00683D3A"/>
    <w:rsid w:val="006E4405"/>
    <w:rsid w:val="006E60BF"/>
    <w:rsid w:val="0071549D"/>
    <w:rsid w:val="00724719"/>
    <w:rsid w:val="00761CB4"/>
    <w:rsid w:val="00761ED1"/>
    <w:rsid w:val="00772DC2"/>
    <w:rsid w:val="00781B79"/>
    <w:rsid w:val="007A6975"/>
    <w:rsid w:val="007B023E"/>
    <w:rsid w:val="007B0C02"/>
    <w:rsid w:val="007D493D"/>
    <w:rsid w:val="007D7B24"/>
    <w:rsid w:val="007E7672"/>
    <w:rsid w:val="00812036"/>
    <w:rsid w:val="00820746"/>
    <w:rsid w:val="00824C8A"/>
    <w:rsid w:val="00837860"/>
    <w:rsid w:val="00843216"/>
    <w:rsid w:val="00847819"/>
    <w:rsid w:val="00865176"/>
    <w:rsid w:val="008714D6"/>
    <w:rsid w:val="00880B7F"/>
    <w:rsid w:val="00886A6B"/>
    <w:rsid w:val="00890E22"/>
    <w:rsid w:val="008A7D16"/>
    <w:rsid w:val="008C305D"/>
    <w:rsid w:val="008E119A"/>
    <w:rsid w:val="008E4149"/>
    <w:rsid w:val="008F0380"/>
    <w:rsid w:val="008F2CE3"/>
    <w:rsid w:val="009155DD"/>
    <w:rsid w:val="009405ED"/>
    <w:rsid w:val="00951DA3"/>
    <w:rsid w:val="0095228B"/>
    <w:rsid w:val="00953775"/>
    <w:rsid w:val="0097155A"/>
    <w:rsid w:val="009773F9"/>
    <w:rsid w:val="0098720F"/>
    <w:rsid w:val="0099571F"/>
    <w:rsid w:val="009A6941"/>
    <w:rsid w:val="009A765E"/>
    <w:rsid w:val="009C2592"/>
    <w:rsid w:val="009C5259"/>
    <w:rsid w:val="009C61AE"/>
    <w:rsid w:val="009D3376"/>
    <w:rsid w:val="009D7E2D"/>
    <w:rsid w:val="009E0027"/>
    <w:rsid w:val="009E6AE6"/>
    <w:rsid w:val="00A01335"/>
    <w:rsid w:val="00A035FC"/>
    <w:rsid w:val="00A1360E"/>
    <w:rsid w:val="00A3027C"/>
    <w:rsid w:val="00A44E30"/>
    <w:rsid w:val="00A47016"/>
    <w:rsid w:val="00A5442F"/>
    <w:rsid w:val="00A60C03"/>
    <w:rsid w:val="00A703E0"/>
    <w:rsid w:val="00A86A06"/>
    <w:rsid w:val="00A87345"/>
    <w:rsid w:val="00A93D38"/>
    <w:rsid w:val="00AA1213"/>
    <w:rsid w:val="00AA1CC1"/>
    <w:rsid w:val="00AC432D"/>
    <w:rsid w:val="00AD3483"/>
    <w:rsid w:val="00AE3EA1"/>
    <w:rsid w:val="00AF1D6A"/>
    <w:rsid w:val="00B32370"/>
    <w:rsid w:val="00B53562"/>
    <w:rsid w:val="00B6020C"/>
    <w:rsid w:val="00B74712"/>
    <w:rsid w:val="00B850E1"/>
    <w:rsid w:val="00BC0695"/>
    <w:rsid w:val="00BE1BD1"/>
    <w:rsid w:val="00BE4548"/>
    <w:rsid w:val="00BF5754"/>
    <w:rsid w:val="00C0339B"/>
    <w:rsid w:val="00C37C01"/>
    <w:rsid w:val="00C4340C"/>
    <w:rsid w:val="00C475AC"/>
    <w:rsid w:val="00C51531"/>
    <w:rsid w:val="00C6445C"/>
    <w:rsid w:val="00C676B2"/>
    <w:rsid w:val="00C818DF"/>
    <w:rsid w:val="00CB3214"/>
    <w:rsid w:val="00D001B1"/>
    <w:rsid w:val="00D27D6F"/>
    <w:rsid w:val="00D335EC"/>
    <w:rsid w:val="00D40F5B"/>
    <w:rsid w:val="00D45B99"/>
    <w:rsid w:val="00D54C7F"/>
    <w:rsid w:val="00D57B1B"/>
    <w:rsid w:val="00D63F67"/>
    <w:rsid w:val="00D86A8B"/>
    <w:rsid w:val="00D946D9"/>
    <w:rsid w:val="00DC5619"/>
    <w:rsid w:val="00DD6237"/>
    <w:rsid w:val="00DE5561"/>
    <w:rsid w:val="00DF5CDB"/>
    <w:rsid w:val="00E07B7C"/>
    <w:rsid w:val="00E13D70"/>
    <w:rsid w:val="00E54227"/>
    <w:rsid w:val="00E678FC"/>
    <w:rsid w:val="00E70682"/>
    <w:rsid w:val="00E7204E"/>
    <w:rsid w:val="00E7568F"/>
    <w:rsid w:val="00E93075"/>
    <w:rsid w:val="00E979A2"/>
    <w:rsid w:val="00EA08DF"/>
    <w:rsid w:val="00EA14A2"/>
    <w:rsid w:val="00EA212F"/>
    <w:rsid w:val="00EA72DB"/>
    <w:rsid w:val="00EB3A17"/>
    <w:rsid w:val="00EB7A37"/>
    <w:rsid w:val="00ED34C2"/>
    <w:rsid w:val="00EF1F53"/>
    <w:rsid w:val="00EF422A"/>
    <w:rsid w:val="00F00189"/>
    <w:rsid w:val="00F36E3C"/>
    <w:rsid w:val="00F55F27"/>
    <w:rsid w:val="00F57216"/>
    <w:rsid w:val="00F81799"/>
    <w:rsid w:val="00F84029"/>
    <w:rsid w:val="00F86697"/>
    <w:rsid w:val="00FA1D4B"/>
    <w:rsid w:val="00FF2E5B"/>
    <w:rsid w:val="00FF6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8A57"/>
  <w15:docId w15:val="{3910D57F-6C7B-4B78-A4FA-2420A989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562"/>
    <w:pPr>
      <w:ind w:left="720"/>
      <w:contextualSpacing/>
    </w:pPr>
  </w:style>
  <w:style w:type="table" w:styleId="Tabela-Siatka">
    <w:name w:val="Table Grid"/>
    <w:basedOn w:val="Standardowy"/>
    <w:uiPriority w:val="59"/>
    <w:rsid w:val="00D3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649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91D"/>
    <w:rPr>
      <w:rFonts w:ascii="Tahoma" w:hAnsi="Tahoma" w:cs="Tahoma"/>
      <w:sz w:val="16"/>
      <w:szCs w:val="16"/>
    </w:rPr>
  </w:style>
  <w:style w:type="paragraph" w:styleId="Nagwek">
    <w:name w:val="header"/>
    <w:basedOn w:val="Normalny"/>
    <w:link w:val="NagwekZnak"/>
    <w:uiPriority w:val="99"/>
    <w:unhideWhenUsed/>
    <w:rsid w:val="009D33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3376"/>
  </w:style>
  <w:style w:type="paragraph" w:styleId="Stopka">
    <w:name w:val="footer"/>
    <w:basedOn w:val="Normalny"/>
    <w:link w:val="StopkaZnak"/>
    <w:uiPriority w:val="99"/>
    <w:unhideWhenUsed/>
    <w:rsid w:val="009D33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1383">
      <w:bodyDiv w:val="1"/>
      <w:marLeft w:val="0"/>
      <w:marRight w:val="0"/>
      <w:marTop w:val="0"/>
      <w:marBottom w:val="0"/>
      <w:divBdr>
        <w:top w:val="none" w:sz="0" w:space="0" w:color="auto"/>
        <w:left w:val="none" w:sz="0" w:space="0" w:color="auto"/>
        <w:bottom w:val="none" w:sz="0" w:space="0" w:color="auto"/>
        <w:right w:val="none" w:sz="0" w:space="0" w:color="auto"/>
      </w:divBdr>
    </w:div>
    <w:div w:id="648367778">
      <w:bodyDiv w:val="1"/>
      <w:marLeft w:val="0"/>
      <w:marRight w:val="0"/>
      <w:marTop w:val="0"/>
      <w:marBottom w:val="0"/>
      <w:divBdr>
        <w:top w:val="none" w:sz="0" w:space="0" w:color="auto"/>
        <w:left w:val="none" w:sz="0" w:space="0" w:color="auto"/>
        <w:bottom w:val="none" w:sz="0" w:space="0" w:color="auto"/>
        <w:right w:val="none" w:sz="0" w:space="0" w:color="auto"/>
      </w:divBdr>
    </w:div>
    <w:div w:id="1142038525">
      <w:bodyDiv w:val="1"/>
      <w:marLeft w:val="0"/>
      <w:marRight w:val="0"/>
      <w:marTop w:val="0"/>
      <w:marBottom w:val="0"/>
      <w:divBdr>
        <w:top w:val="none" w:sz="0" w:space="0" w:color="auto"/>
        <w:left w:val="none" w:sz="0" w:space="0" w:color="auto"/>
        <w:bottom w:val="none" w:sz="0" w:space="0" w:color="auto"/>
        <w:right w:val="none" w:sz="0" w:space="0" w:color="auto"/>
      </w:divBdr>
    </w:div>
    <w:div w:id="18720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1C26-68A3-40EA-8063-63189F1A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4877</Words>
  <Characters>29262</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Sikorski</dc:creator>
  <cp:lastModifiedBy>Dominika</cp:lastModifiedBy>
  <cp:revision>6</cp:revision>
  <cp:lastPrinted>2019-01-24T08:40:00Z</cp:lastPrinted>
  <dcterms:created xsi:type="dcterms:W3CDTF">2020-01-09T13:28:00Z</dcterms:created>
  <dcterms:modified xsi:type="dcterms:W3CDTF">2020-01-14T08:21:00Z</dcterms:modified>
</cp:coreProperties>
</file>