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F0" w:rsidRPr="004657EB" w:rsidRDefault="00FB72F0" w:rsidP="00FB72F0">
      <w:pPr>
        <w:jc w:val="center"/>
        <w:rPr>
          <w:rFonts w:ascii="Arial" w:hAnsi="Arial" w:cs="Arial"/>
          <w:b/>
        </w:rPr>
      </w:pPr>
      <w:r w:rsidRPr="004657EB">
        <w:rPr>
          <w:rFonts w:ascii="Arial" w:hAnsi="Arial" w:cs="Arial"/>
          <w:b/>
        </w:rPr>
        <w:t>Zmiany</w:t>
      </w:r>
    </w:p>
    <w:p w:rsidR="00200FA0" w:rsidRPr="004657EB" w:rsidRDefault="00FB72F0" w:rsidP="00FB72F0">
      <w:pPr>
        <w:jc w:val="center"/>
        <w:rPr>
          <w:rFonts w:ascii="Arial" w:hAnsi="Arial" w:cs="Arial"/>
          <w:b/>
        </w:rPr>
      </w:pPr>
      <w:r w:rsidRPr="004657EB">
        <w:rPr>
          <w:rFonts w:ascii="Arial" w:hAnsi="Arial" w:cs="Arial"/>
          <w:b/>
        </w:rPr>
        <w:t>w projekcie uchwały budżetowej Powia</w:t>
      </w:r>
      <w:r w:rsidR="002672DB">
        <w:rPr>
          <w:rFonts w:ascii="Arial" w:hAnsi="Arial" w:cs="Arial"/>
          <w:b/>
        </w:rPr>
        <w:t>tu Częstochowskiego na 2014 rok</w:t>
      </w:r>
    </w:p>
    <w:p w:rsidR="00FB72F0" w:rsidRDefault="00FB72F0" w:rsidP="004657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przedłożonym Radzie Powiatu projekcie uchwały budżetowej Powiatu Częstochowskiego na 2014 rok dokonuje się zmiany zapisów dotyczących wydatków inwestycyjnych planowanych na pokrycie kosztów wykonania dokumentacji projektowej dla  zadań proponowanych do realizacji w ramach nowego programu operacyjnego 2014 – 2020.</w:t>
      </w:r>
      <w:r w:rsidR="002672DB">
        <w:rPr>
          <w:rFonts w:ascii="Arial" w:hAnsi="Arial" w:cs="Arial"/>
        </w:rPr>
        <w:t xml:space="preserve"> Planowaną</w:t>
      </w:r>
      <w:r>
        <w:rPr>
          <w:rFonts w:ascii="Arial" w:hAnsi="Arial" w:cs="Arial"/>
        </w:rPr>
        <w:t xml:space="preserve"> na ten cel kwotę 775 000 zł ujęto po stronie wydatków inwestycyjnych w dziale 600 – Transport i łączność, rozdz. 60014 – Drogi publiczne powiatowe, rozdziela się pomiędzy następujące działy:</w:t>
      </w:r>
    </w:p>
    <w:p w:rsidR="00FB72F0" w:rsidRDefault="00FB72F0" w:rsidP="004657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600 – Transport i łączność, rozdz.</w:t>
      </w:r>
      <w:r w:rsidR="00267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60014 – drogi publiczne powiatowe, pozostaje kwota 700 000 zł na wykonanie dokumentacji projektowej dla zadań drogowych</w:t>
      </w:r>
    </w:p>
    <w:p w:rsidR="00FB72F0" w:rsidRDefault="00FB72F0" w:rsidP="004657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801 – Oświata i wychowanie, rozdz. 80195 – Pozostała działalność</w:t>
      </w:r>
      <w:r w:rsidR="002672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zwiększa się o kwotę 70 000 zł na wykonanie dokumentacji projektowej zadań inwestycyjnych oświatowych w Zespole Szkół w Złotym Potoku, Zespole Szkół Ponadgimnazjalnych w Koniecpolu i Specjalnym Ośrodku Szkolno – wychowawczym w Bogumiłku</w:t>
      </w:r>
    </w:p>
    <w:p w:rsidR="00FB72F0" w:rsidRDefault="00FB72F0" w:rsidP="004657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852 – Opieka społeczna, rozdz.</w:t>
      </w:r>
      <w:r w:rsidR="00267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85295 – Pozostała działalność</w:t>
      </w:r>
      <w:r w:rsidR="00373CF0">
        <w:rPr>
          <w:rFonts w:ascii="Arial" w:hAnsi="Arial" w:cs="Arial"/>
        </w:rPr>
        <w:t>, zwiększa się o kwotę 5 000 zł na wykonanie dokumentacji projektowej zadania inwestycyjnego w Domu Pomocy Społecznej w Lelowie.</w:t>
      </w:r>
    </w:p>
    <w:p w:rsidR="00373CF0" w:rsidRDefault="00373CF0" w:rsidP="004657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Imienny wykaz projektowanych zadań zawiera zaktualizowany załącznik nr 4 dotyczący planu wydatków inwestycyjnych na 2014 rok.</w:t>
      </w:r>
    </w:p>
    <w:p w:rsidR="00373CF0" w:rsidRDefault="00373CF0" w:rsidP="004657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Wprowadzone zmiany w przyporządkowaniu wydatków inwestycyjnych do poszczególnych działów powodują, iż zmianie ulega załącznik nr 2 do uchwały prezentujący wydatki powiatu na 2014 rok, załącznik nr 4 zawierający wykaz zadań inwestycyjnych na 2014 rok oraz część opisowa w zakresie wydatków wyżej wymienionych trzech działów budżetowych.</w:t>
      </w:r>
    </w:p>
    <w:p w:rsidR="00373CF0" w:rsidRDefault="00373CF0" w:rsidP="004657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Dodatkowo w załączniku nr 2 – Wydatków powiatu częstochowskiego na 2014 rok dokonano </w:t>
      </w:r>
      <w:r w:rsidR="00E95BA3">
        <w:rPr>
          <w:rFonts w:ascii="Arial" w:hAnsi="Arial" w:cs="Arial"/>
        </w:rPr>
        <w:t xml:space="preserve">w formie autopoprawki </w:t>
      </w:r>
      <w:r>
        <w:rPr>
          <w:rFonts w:ascii="Arial" w:hAnsi="Arial" w:cs="Arial"/>
        </w:rPr>
        <w:t xml:space="preserve">zmiany klasyfikacji wydatków przeznaczonych na sprawowanie nadzoru nad lasami nie stanowiącymi własności Skarbu Państwa., ujętych w dziale 020 – Leśnictwo, rozdz. 02002 – Nadzór nad gospodarką </w:t>
      </w:r>
      <w:r w:rsidR="004657EB">
        <w:rPr>
          <w:rFonts w:ascii="Arial" w:hAnsi="Arial" w:cs="Arial"/>
        </w:rPr>
        <w:t>leś</w:t>
      </w:r>
      <w:r>
        <w:rPr>
          <w:rFonts w:ascii="Arial" w:hAnsi="Arial" w:cs="Arial"/>
        </w:rPr>
        <w:t>ną, w kwocie 250 000 zł</w:t>
      </w:r>
      <w:r w:rsidR="004657EB">
        <w:rPr>
          <w:rFonts w:ascii="Arial" w:hAnsi="Arial" w:cs="Arial"/>
        </w:rPr>
        <w:t>. Zmiana polega na przeniesieniu tej kwoty z grupy wydatków pn „świadczenia na rzecz osób fizycznych” do grupy pn wydatki związane z realizacją ich statutowych zadań”.</w:t>
      </w:r>
    </w:p>
    <w:p w:rsidR="004657EB" w:rsidRPr="00373CF0" w:rsidRDefault="004657EB" w:rsidP="004657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zachowania czytelności prezentowanego materiału przedstawia się ujednolicony tekst projektu uch</w:t>
      </w:r>
      <w:r w:rsidR="002672DB">
        <w:rPr>
          <w:rFonts w:ascii="Arial" w:hAnsi="Arial" w:cs="Arial"/>
        </w:rPr>
        <w:t>wały budżetowej Powiatu Częstoc</w:t>
      </w:r>
      <w:r>
        <w:rPr>
          <w:rFonts w:ascii="Arial" w:hAnsi="Arial" w:cs="Arial"/>
        </w:rPr>
        <w:t>howskiego na 2014 rok uwzględniający przedstawione zmiany.</w:t>
      </w:r>
    </w:p>
    <w:sectPr w:rsidR="004657EB" w:rsidRPr="00373CF0" w:rsidSect="0020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4F" w:rsidRDefault="00E57B4F" w:rsidP="00373CF0">
      <w:pPr>
        <w:spacing w:after="0" w:line="240" w:lineRule="auto"/>
      </w:pPr>
      <w:r>
        <w:separator/>
      </w:r>
    </w:p>
  </w:endnote>
  <w:endnote w:type="continuationSeparator" w:id="1">
    <w:p w:rsidR="00E57B4F" w:rsidRDefault="00E57B4F" w:rsidP="0037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4F" w:rsidRDefault="00E57B4F" w:rsidP="00373CF0">
      <w:pPr>
        <w:spacing w:after="0" w:line="240" w:lineRule="auto"/>
      </w:pPr>
      <w:r>
        <w:separator/>
      </w:r>
    </w:p>
  </w:footnote>
  <w:footnote w:type="continuationSeparator" w:id="1">
    <w:p w:rsidR="00E57B4F" w:rsidRDefault="00E57B4F" w:rsidP="0037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2D1"/>
    <w:multiLevelType w:val="hybridMultilevel"/>
    <w:tmpl w:val="8DE40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2F0"/>
    <w:rsid w:val="00200FA0"/>
    <w:rsid w:val="00262D3F"/>
    <w:rsid w:val="002672DB"/>
    <w:rsid w:val="00373CF0"/>
    <w:rsid w:val="004657EB"/>
    <w:rsid w:val="00545080"/>
    <w:rsid w:val="00E57B4F"/>
    <w:rsid w:val="00E95BA3"/>
    <w:rsid w:val="00FB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C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C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2013-12-02T12:42:00Z</cp:lastPrinted>
  <dcterms:created xsi:type="dcterms:W3CDTF">2013-12-02T12:00:00Z</dcterms:created>
  <dcterms:modified xsi:type="dcterms:W3CDTF">2013-12-03T11:20:00Z</dcterms:modified>
</cp:coreProperties>
</file>