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E4" w:rsidRDefault="000402E4" w:rsidP="000402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3284">
        <w:rPr>
          <w:rFonts w:ascii="Times New Roman" w:eastAsia="Calibri" w:hAnsi="Times New Roman" w:cs="Times New Roman"/>
          <w:sz w:val="24"/>
          <w:szCs w:val="24"/>
        </w:rPr>
        <w:t>OK.272.72.2015</w:t>
      </w:r>
      <w:r w:rsidRPr="000D3284">
        <w:rPr>
          <w:rFonts w:ascii="Times New Roman" w:eastAsia="Calibri" w:hAnsi="Times New Roman" w:cs="Times New Roman"/>
          <w:sz w:val="24"/>
          <w:szCs w:val="24"/>
        </w:rPr>
        <w:tab/>
      </w:r>
      <w:r w:rsidRPr="000D3284">
        <w:rPr>
          <w:rFonts w:ascii="Times New Roman" w:eastAsia="Calibri" w:hAnsi="Times New Roman" w:cs="Times New Roman"/>
          <w:sz w:val="24"/>
          <w:szCs w:val="24"/>
        </w:rPr>
        <w:tab/>
      </w:r>
      <w:r w:rsidRPr="000D3284">
        <w:rPr>
          <w:rFonts w:ascii="Times New Roman" w:eastAsia="Calibri" w:hAnsi="Times New Roman" w:cs="Times New Roman"/>
          <w:sz w:val="24"/>
          <w:szCs w:val="24"/>
        </w:rPr>
        <w:tab/>
      </w:r>
      <w:r w:rsidRPr="000D3284">
        <w:rPr>
          <w:rFonts w:ascii="Times New Roman" w:eastAsia="Calibri" w:hAnsi="Times New Roman" w:cs="Times New Roman"/>
          <w:sz w:val="24"/>
          <w:szCs w:val="24"/>
        </w:rPr>
        <w:tab/>
      </w:r>
      <w:r w:rsidRPr="000D3284">
        <w:rPr>
          <w:rFonts w:ascii="Times New Roman" w:eastAsia="Calibri" w:hAnsi="Times New Roman" w:cs="Times New Roman"/>
          <w:sz w:val="24"/>
          <w:szCs w:val="24"/>
        </w:rPr>
        <w:tab/>
      </w:r>
      <w:r w:rsidRPr="000D3284">
        <w:rPr>
          <w:rFonts w:ascii="Times New Roman" w:eastAsia="Calibri" w:hAnsi="Times New Roman" w:cs="Times New Roman"/>
          <w:sz w:val="24"/>
          <w:szCs w:val="24"/>
        </w:rPr>
        <w:tab/>
      </w:r>
      <w:r w:rsidRPr="000D3284">
        <w:rPr>
          <w:rFonts w:ascii="Times New Roman" w:eastAsia="Calibri" w:hAnsi="Times New Roman" w:cs="Times New Roman"/>
          <w:sz w:val="24"/>
          <w:szCs w:val="24"/>
        </w:rPr>
        <w:tab/>
        <w:t xml:space="preserve">Częstochowa </w:t>
      </w:r>
      <w:r>
        <w:rPr>
          <w:rFonts w:ascii="Times New Roman" w:eastAsia="Calibri" w:hAnsi="Times New Roman" w:cs="Times New Roman"/>
          <w:sz w:val="24"/>
          <w:szCs w:val="24"/>
        </w:rPr>
        <w:t>04</w:t>
      </w:r>
      <w:r w:rsidRPr="000D328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D3284">
        <w:rPr>
          <w:rFonts w:ascii="Times New Roman" w:eastAsia="Calibri" w:hAnsi="Times New Roman" w:cs="Times New Roman"/>
          <w:sz w:val="24"/>
          <w:szCs w:val="24"/>
        </w:rPr>
        <w:t xml:space="preserve">.2015r. </w:t>
      </w:r>
    </w:p>
    <w:p w:rsidR="000402E4" w:rsidRPr="000D3284" w:rsidRDefault="000402E4" w:rsidP="000402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02E4" w:rsidRDefault="000402E4" w:rsidP="0004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02E4" w:rsidRDefault="000402E4" w:rsidP="0004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3284">
        <w:rPr>
          <w:rFonts w:ascii="Times New Roman" w:eastAsia="Calibri" w:hAnsi="Times New Roman" w:cs="Times New Roman"/>
          <w:b/>
          <w:sz w:val="24"/>
          <w:szCs w:val="24"/>
        </w:rPr>
        <w:t xml:space="preserve">Wyjaśnienia </w:t>
      </w:r>
    </w:p>
    <w:p w:rsidR="000402E4" w:rsidRPr="000D3284" w:rsidRDefault="000402E4" w:rsidP="0004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3284">
        <w:rPr>
          <w:rFonts w:ascii="Times New Roman" w:eastAsia="Calibri" w:hAnsi="Times New Roman" w:cs="Times New Roman"/>
          <w:b/>
          <w:sz w:val="24"/>
          <w:szCs w:val="24"/>
        </w:rPr>
        <w:t xml:space="preserve">dotyczące treści specyfikacji istotnych warunków zamówienia </w:t>
      </w:r>
    </w:p>
    <w:p w:rsidR="000402E4" w:rsidRPr="000D3284" w:rsidRDefault="000402E4" w:rsidP="000402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3284">
        <w:rPr>
          <w:rFonts w:ascii="Times New Roman" w:eastAsia="Calibri" w:hAnsi="Times New Roman" w:cs="Times New Roman"/>
          <w:b/>
          <w:sz w:val="24"/>
          <w:szCs w:val="24"/>
        </w:rPr>
        <w:t>w przetargu  nieograniczonym na:</w:t>
      </w:r>
    </w:p>
    <w:p w:rsidR="000402E4" w:rsidRPr="00B81858" w:rsidRDefault="000402E4" w:rsidP="000402E4">
      <w:pPr>
        <w:tabs>
          <w:tab w:val="left" w:pos="360"/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0402E4" w:rsidRPr="00B81858" w:rsidRDefault="000402E4" w:rsidP="000402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8185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„Zakup energii elektrycznej na potrzeby jednostek organizacyjnych </w:t>
      </w:r>
    </w:p>
    <w:p w:rsidR="000402E4" w:rsidRPr="000D3284" w:rsidRDefault="000402E4" w:rsidP="000402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8185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Powiatu Częstochowskiego”</w:t>
      </w:r>
    </w:p>
    <w:p w:rsidR="000402E4" w:rsidRPr="000D3284" w:rsidRDefault="000402E4" w:rsidP="000402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02E4" w:rsidRPr="000D3284" w:rsidRDefault="000402E4" w:rsidP="000402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0D328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ab/>
      </w:r>
    </w:p>
    <w:p w:rsidR="000402E4" w:rsidRPr="000D3284" w:rsidRDefault="000402E4" w:rsidP="000402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0D328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Na podstawie art. 38 ust. 1 ustawy z dnia 29 stycznia 2004 r. Prawo zamówień publicznych (Dz. U. z 2013r., poz. 907 z </w:t>
      </w:r>
      <w:proofErr w:type="spellStart"/>
      <w:r w:rsidRPr="000D328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późn</w:t>
      </w:r>
      <w:proofErr w:type="spellEnd"/>
      <w:r w:rsidRPr="000D328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 zm.) Powiat Częstochowski informuje, że w w/w postępowaniu do zamawiającego wpłynęły zapytania od wykonawców, na które udzielamy odpowiedzi zgodnie z poniższym:</w:t>
      </w:r>
    </w:p>
    <w:p w:rsidR="000402E4" w:rsidRPr="000D3284" w:rsidRDefault="000402E4" w:rsidP="000402E4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D3284">
        <w:rPr>
          <w:rFonts w:ascii="Times New Roman" w:eastAsia="Calibri" w:hAnsi="Times New Roman" w:cs="Times New Roman"/>
          <w:b/>
          <w:sz w:val="26"/>
          <w:szCs w:val="26"/>
          <w:u w:val="single"/>
        </w:rPr>
        <w:t>Pytania:</w:t>
      </w: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56D6">
        <w:rPr>
          <w:rFonts w:ascii="Times New Roman" w:hAnsi="Times New Roman" w:cs="Times New Roman"/>
          <w:b/>
          <w:sz w:val="26"/>
          <w:szCs w:val="26"/>
        </w:rPr>
        <w:t>Pytanie 1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 xml:space="preserve">Rozdz. 2 pkt 4 SIWZ – 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ofercie. Punkty z innych grup taryfowych nieujętych w ofercie będą oznaczały zmianę przedmiotu zamówienia. Z uwagi na powyższe Wykonawca zwraca się z prośbą o dodanie następującego zapisu: </w:t>
      </w:r>
      <w:r w:rsidRPr="00D23086">
        <w:rPr>
          <w:rFonts w:ascii="Times New Roman" w:hAnsi="Times New Roman" w:cs="Times New Roman"/>
          <w:i/>
          <w:sz w:val="24"/>
          <w:szCs w:val="24"/>
        </w:rPr>
        <w:t>„Zwiększenie punktów poboru lub zmiana grupy taryfowej możliwe jest jedynie w obrębie grup taryfowych, które zostały ujęte w SIWZ oraz wycenione w Formularzu Ofertowym Wykonawcy.”</w:t>
      </w:r>
    </w:p>
    <w:p w:rsidR="000402E4" w:rsidRPr="00347690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56D6">
        <w:rPr>
          <w:rFonts w:ascii="Times New Roman" w:hAnsi="Times New Roman" w:cs="Times New Roman"/>
          <w:sz w:val="24"/>
          <w:szCs w:val="24"/>
          <w:u w:val="single"/>
        </w:rPr>
        <w:t>Odpowiedź Zamawiającego: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Rozdziale</w:t>
      </w:r>
      <w:r w:rsidRPr="00D23086">
        <w:rPr>
          <w:rFonts w:ascii="Times New Roman" w:hAnsi="Times New Roman" w:cs="Times New Roman"/>
          <w:sz w:val="24"/>
          <w:szCs w:val="24"/>
        </w:rPr>
        <w:t xml:space="preserve"> 2 pkt 4 SIWZ doda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D23086">
        <w:rPr>
          <w:rFonts w:ascii="Times New Roman" w:hAnsi="Times New Roman" w:cs="Times New Roman"/>
          <w:sz w:val="24"/>
          <w:szCs w:val="24"/>
        </w:rPr>
        <w:t xml:space="preserve"> następując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23086">
        <w:rPr>
          <w:rFonts w:ascii="Times New Roman" w:hAnsi="Times New Roman" w:cs="Times New Roman"/>
          <w:sz w:val="24"/>
          <w:szCs w:val="24"/>
        </w:rPr>
        <w:t xml:space="preserve"> zapis: </w:t>
      </w:r>
      <w:r w:rsidRPr="00D23086">
        <w:rPr>
          <w:rFonts w:ascii="Times New Roman" w:hAnsi="Times New Roman" w:cs="Times New Roman"/>
          <w:i/>
          <w:sz w:val="24"/>
          <w:szCs w:val="24"/>
        </w:rPr>
        <w:t>„Zwiększenie punktów poboru lub zmiana grupy taryfowej możliwe jest jedynie w obrębie grup taryfowych, które zostały ujęte w SIWZ oraz wycenione w Formularzu Ofertowym Wykonawcy.”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56D6">
        <w:rPr>
          <w:rFonts w:ascii="Times New Roman" w:hAnsi="Times New Roman" w:cs="Times New Roman"/>
          <w:b/>
          <w:sz w:val="26"/>
          <w:szCs w:val="26"/>
        </w:rPr>
        <w:t>Pytanie 2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Rozdz. 22 pkt 5 SIWZ – informujemy, że zmiana cen będąca skutkiem zmiany Taryf zatwierdzona przez Prezesa URE jest właściwa dla zamówień na kompleksową dostawę energii (tj. obejmującą dystrybucję i sprzedaż) i jest bezprzedmiotowa w postępowaniu obejmującym wyłącznie sprzedaż. W związku z powyższym prosimy o usunięcie zapisu.</w:t>
      </w: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56D6">
        <w:rPr>
          <w:rFonts w:ascii="Times New Roman" w:hAnsi="Times New Roman" w:cs="Times New Roman"/>
          <w:sz w:val="24"/>
          <w:szCs w:val="24"/>
          <w:u w:val="single"/>
        </w:rPr>
        <w:t>Odpowiedź Zamawiającego: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wykreśla</w:t>
      </w:r>
      <w:r w:rsidRPr="00500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 Rozdziału 22  SIWZ pkt 5.</w:t>
      </w: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56D6">
        <w:rPr>
          <w:rFonts w:ascii="Times New Roman" w:hAnsi="Times New Roman" w:cs="Times New Roman"/>
          <w:b/>
          <w:sz w:val="26"/>
          <w:szCs w:val="26"/>
        </w:rPr>
        <w:t>Pytanie 3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 xml:space="preserve">Zał. nr 5 do SIWZ – Projekt umowy - §5 ust. 2 – z uwagi na brak informacji o mogącej wystąpić, w trakcie realizacji umowy, ustawowej zmianie przepisów prawa wprowadzających nowe obowiązki związane z zakupem praw majątkowych lub certyfikatów dotyczących efektywności energetycznej wykonawca zwraca się z prośbą o zmodyfikowanie przedmiotowego zapisu do treści: </w:t>
      </w:r>
      <w:r w:rsidRPr="00D23086">
        <w:rPr>
          <w:rFonts w:ascii="Times New Roman" w:hAnsi="Times New Roman" w:cs="Times New Roman"/>
          <w:i/>
          <w:sz w:val="24"/>
          <w:szCs w:val="24"/>
        </w:rPr>
        <w:t xml:space="preserve">"(…) a także zmiany ogólnie obowiązujących przepisów prawa, a w szczególności zmiany Ustawy Prawo Energetyczne, Ustawy o efektywności energetycznej lub przepisów wykonawczych wprowadzających dodatkowe obowiązki związane z zakupem praw majątkowych lub certyfikaty dotyczące efektywności energetycznej. </w:t>
      </w:r>
      <w:r w:rsidRPr="00D23086">
        <w:rPr>
          <w:rFonts w:ascii="Times New Roman" w:hAnsi="Times New Roman" w:cs="Times New Roman"/>
          <w:i/>
          <w:sz w:val="24"/>
          <w:szCs w:val="24"/>
        </w:rPr>
        <w:lastRenderedPageBreak/>
        <w:t>Ceny energii elektrycznej zostają powiększone o kwotę wynikającą z obowiązków nałożonych właściwymi przepisami, od dnia ich wejścia w życie, bez konieczności sporządzenia aneksu do umowy."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56D6">
        <w:rPr>
          <w:rFonts w:ascii="Times New Roman" w:hAnsi="Times New Roman" w:cs="Times New Roman"/>
          <w:sz w:val="24"/>
          <w:szCs w:val="24"/>
          <w:u w:val="single"/>
        </w:rPr>
        <w:t>Odpowiedź Zamawiającego: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podtrzymuje zapisy </w:t>
      </w:r>
      <w:r w:rsidRPr="00D23086">
        <w:rPr>
          <w:rFonts w:ascii="Times New Roman" w:hAnsi="Times New Roman" w:cs="Times New Roman"/>
          <w:sz w:val="24"/>
          <w:szCs w:val="24"/>
        </w:rPr>
        <w:t xml:space="preserve">§5 ust. 2 </w:t>
      </w:r>
      <w:r>
        <w:rPr>
          <w:rFonts w:ascii="Times New Roman" w:hAnsi="Times New Roman" w:cs="Times New Roman"/>
          <w:sz w:val="24"/>
          <w:szCs w:val="24"/>
        </w:rPr>
        <w:t xml:space="preserve"> projektu umowy i  nie zgadza się na dodanie w/w zapisów.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56D6">
        <w:rPr>
          <w:rFonts w:ascii="Times New Roman" w:hAnsi="Times New Roman" w:cs="Times New Roman"/>
          <w:b/>
          <w:sz w:val="26"/>
          <w:szCs w:val="26"/>
        </w:rPr>
        <w:t>Pytanie 4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Zał. nr 5 do SIWZ – Projekt umowy - §7 ust. 1 – Informujemy, że zgodnie z zapisami Instrukcji Ruchu i Eksploatacji Sieci Dystrybucyjnej (</w:t>
      </w:r>
      <w:proofErr w:type="spellStart"/>
      <w:r w:rsidRPr="00D23086">
        <w:rPr>
          <w:rFonts w:ascii="Times New Roman" w:hAnsi="Times New Roman" w:cs="Times New Roman"/>
          <w:sz w:val="24"/>
          <w:szCs w:val="24"/>
        </w:rPr>
        <w:t>IRiESD</w:t>
      </w:r>
      <w:proofErr w:type="spellEnd"/>
      <w:r w:rsidRPr="00D23086">
        <w:rPr>
          <w:rFonts w:ascii="Times New Roman" w:hAnsi="Times New Roman" w:cs="Times New Roman"/>
          <w:sz w:val="24"/>
          <w:szCs w:val="24"/>
        </w:rPr>
        <w:t xml:space="preserve">) poszczególnych OSD, zatwierdzonych przez Prezesa URE, do rozpoczęcia sprzedaży energii elektrycznej konieczne jest zgłoszenie umowy do OSD, przeprowadzenie procesu zmiany sprzedawcy oraz przyjęcie umowy do realizacji przez OSD. W związku z powyższym Wykonawca zwraca się z prośbą o zmodyfikowanie zapisu do treści: </w:t>
      </w:r>
      <w:r w:rsidRPr="00D23086">
        <w:rPr>
          <w:rFonts w:ascii="Times New Roman" w:hAnsi="Times New Roman" w:cs="Times New Roman"/>
          <w:i/>
          <w:sz w:val="24"/>
          <w:szCs w:val="24"/>
        </w:rPr>
        <w:t>„Umowa wchodzi w życie w zakresie każdego punktu poboru energii z dniem 1 stycznia 2016r. lecz nie wcześniej niż z dniem skutecznego rozwiązania dotychczasowych umów sprzedaży energii elektrycznej z poprzednim sprzedawcą oraz po pozytywnie przeprowadzonej procedurze zmiany sprzedawcy i przyjęciu umowy do realizacji przez OSD”.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 xml:space="preserve">Prosimy jednocześnie o usunięcie słów </w:t>
      </w:r>
      <w:r w:rsidRPr="00D23086">
        <w:rPr>
          <w:rFonts w:ascii="Times New Roman" w:hAnsi="Times New Roman" w:cs="Times New Roman"/>
          <w:i/>
          <w:sz w:val="24"/>
          <w:szCs w:val="24"/>
        </w:rPr>
        <w:t>„i dostosowaniem układów pomiarowo-rozliczeniowych do wybranej grupy taryfowej”.</w:t>
      </w: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56D6">
        <w:rPr>
          <w:rFonts w:ascii="Times New Roman" w:hAnsi="Times New Roman" w:cs="Times New Roman"/>
          <w:sz w:val="24"/>
          <w:szCs w:val="24"/>
          <w:u w:val="single"/>
        </w:rPr>
        <w:t>Odpowiedź Zamawiającego: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podtrzymuje zapisy </w:t>
      </w:r>
      <w:r w:rsidRPr="00D23086">
        <w:rPr>
          <w:rFonts w:ascii="Times New Roman" w:hAnsi="Times New Roman" w:cs="Times New Roman"/>
          <w:sz w:val="24"/>
          <w:szCs w:val="24"/>
        </w:rPr>
        <w:t xml:space="preserve">§7 ust. 1 </w:t>
      </w:r>
      <w:r>
        <w:rPr>
          <w:rFonts w:ascii="Times New Roman" w:hAnsi="Times New Roman" w:cs="Times New Roman"/>
          <w:sz w:val="24"/>
          <w:szCs w:val="24"/>
        </w:rPr>
        <w:t xml:space="preserve">projektu umowy dotyczące terminu wykonania zamówienia. </w:t>
      </w:r>
      <w:r>
        <w:rPr>
          <w:rFonts w:ascii="Times New Roman" w:hAnsi="Times New Roman" w:cs="Times New Roman"/>
          <w:sz w:val="24"/>
          <w:szCs w:val="24"/>
        </w:rPr>
        <w:br/>
        <w:t>Termin wykonania zamówienia to okres od dnia 01.01.2016r. do dnia 31.12.2016r.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56D6">
        <w:rPr>
          <w:rFonts w:ascii="Times New Roman" w:hAnsi="Times New Roman" w:cs="Times New Roman"/>
          <w:b/>
          <w:sz w:val="26"/>
          <w:szCs w:val="26"/>
        </w:rPr>
        <w:t>Pytanie 5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 xml:space="preserve">Zał. nr 5 do SIWZ – Projekt umowy - §7 ust. 8 – Informujemy, że zgodnie z art. 6b ust. 2 i 3 ustawy Prawo energetyczne obowiązek pisemnego powiadomienia odbiorcy o zamiarze wstrzymania dostaw oraz wyznaczenie dodatkowego 14-dniowego terminu na zapłatę należności dotyczy jedynie odbiorców w gospodarstwach domowych. Przepisy ustawy nie nakładają natomiast takiego obowiązku w przypadku pozostałej grupy odbiorców. W związku z powyższym zwracamy się z prośbą o dostosowanie przedmiotowego zapisu do treści zgodnej z ustawą Prawo energetyczne, poprzez usunięcie słów </w:t>
      </w:r>
      <w:r w:rsidRPr="00D23086">
        <w:rPr>
          <w:rFonts w:ascii="Times New Roman" w:hAnsi="Times New Roman" w:cs="Times New Roman"/>
          <w:i/>
          <w:sz w:val="24"/>
          <w:szCs w:val="24"/>
        </w:rPr>
        <w:t>„(…)pomimo uprzedniego powiadomienia na piśmie o zamiarze wypowiedzenia umowy i wyznaczenia dodatkowego dwutygodniowego terminu do zapłaty zaległych i obecnych należności.”</w:t>
      </w: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56D6">
        <w:rPr>
          <w:rFonts w:ascii="Times New Roman" w:hAnsi="Times New Roman" w:cs="Times New Roman"/>
          <w:sz w:val="24"/>
          <w:szCs w:val="24"/>
          <w:u w:val="single"/>
        </w:rPr>
        <w:t>Odpowiedź Zamawiającego: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podtrzymuje zapisy projektu umowy i  nie zgadza się na wykreślenie w </w:t>
      </w:r>
      <w:r w:rsidRPr="00D23086">
        <w:rPr>
          <w:rFonts w:ascii="Times New Roman" w:hAnsi="Times New Roman" w:cs="Times New Roman"/>
          <w:sz w:val="24"/>
          <w:szCs w:val="24"/>
        </w:rPr>
        <w:t>§7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ustępu 8.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56D6">
        <w:rPr>
          <w:rFonts w:ascii="Times New Roman" w:hAnsi="Times New Roman" w:cs="Times New Roman"/>
          <w:b/>
          <w:sz w:val="26"/>
          <w:szCs w:val="26"/>
        </w:rPr>
        <w:t>Pytanie 6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 xml:space="preserve">Zał. nr 5 do SIWZ – Projekt umowy - §8 ust. 1 i 2 – zwracamy się z prośbą o usunięcie przedmiotowych  zapisów oraz określenie, iż: </w:t>
      </w:r>
      <w:r w:rsidRPr="00D23086">
        <w:rPr>
          <w:rFonts w:ascii="Times New Roman" w:hAnsi="Times New Roman" w:cs="Times New Roman"/>
          <w:i/>
          <w:sz w:val="24"/>
          <w:szCs w:val="24"/>
        </w:rPr>
        <w:t>„Strony ponoszą wobec siebie odpowiedzialność odszkodowawczą na zasadach ogólnych do wysokości poniesionej szkody (straty)”.</w:t>
      </w:r>
      <w:r w:rsidRPr="00D23086">
        <w:rPr>
          <w:rFonts w:ascii="Times New Roman" w:hAnsi="Times New Roman" w:cs="Times New Roman"/>
          <w:sz w:val="24"/>
          <w:szCs w:val="24"/>
        </w:rPr>
        <w:t xml:space="preserve"> Informujemy jednocześnie, że zapisy w obecnym kształcie wpływają na wzrost ryzyka związanego z realizacją umowy po stronie Wykonawcy, co z kolei może negatywnie wpłynąć na kalkulację ceny ofertowej dla Zamawiającego.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5DB0">
        <w:rPr>
          <w:rFonts w:ascii="Times New Roman" w:hAnsi="Times New Roman" w:cs="Times New Roman"/>
          <w:sz w:val="24"/>
          <w:szCs w:val="24"/>
          <w:u w:val="single"/>
        </w:rPr>
        <w:lastRenderedPageBreak/>
        <w:t>Odpowiedź Zamawiającego: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podtrzymuje zapisy projektu umowy i  nie zgadza się na modyfikację §8 ust. 1 </w:t>
      </w:r>
      <w:r>
        <w:rPr>
          <w:rFonts w:ascii="Times New Roman" w:hAnsi="Times New Roman" w:cs="Times New Roman"/>
          <w:sz w:val="24"/>
          <w:szCs w:val="24"/>
        </w:rPr>
        <w:br/>
        <w:t>i 2. Zatem w/w paragraf projektu umowy pozostaje bez zmian.</w:t>
      </w:r>
    </w:p>
    <w:p w:rsidR="000402E4" w:rsidRPr="00EA6FAA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02E4" w:rsidRPr="001E56D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56D6">
        <w:rPr>
          <w:rFonts w:ascii="Times New Roman" w:hAnsi="Times New Roman" w:cs="Times New Roman"/>
          <w:b/>
          <w:sz w:val="26"/>
          <w:szCs w:val="26"/>
        </w:rPr>
        <w:t>Pytanie 7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 xml:space="preserve">Zał. nr 5 do SIWZ – Projekt umowy - §9 ust. 1 – Z uwagi na nadrzędny charakter przepisów podatkowych, Wykonawca zwraca się z prośbą o wprowadzenie zapisu umożliwiającego automatyczną zmianę cen, wynikającą ze zmiany ww. przepisów od dnia ich wejścia w życie. Prosimy o następującą modyfikację przedmiotowego zapisu: </w:t>
      </w:r>
      <w:r w:rsidRPr="00D23086">
        <w:rPr>
          <w:rFonts w:ascii="Times New Roman" w:hAnsi="Times New Roman" w:cs="Times New Roman"/>
          <w:i/>
          <w:sz w:val="24"/>
          <w:szCs w:val="24"/>
        </w:rPr>
        <w:t>„Wszelkie zmiany wprowadzane do umowy wymagają obustronnej zgody oraz formy pisemnej pod rygorem nieważności z zastrzeżeniem art. 144 ustawy Prawo zamówień publicznych, za wyjątkiem zmian, o których mowa w §5 ust. 2, które wchodzą w życie automatycznie, bez konieczności sporządzania aneksu do Umowy.”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2E4" w:rsidRPr="00EA6FAA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FAA">
        <w:rPr>
          <w:rFonts w:ascii="Times New Roman" w:hAnsi="Times New Roman" w:cs="Times New Roman"/>
          <w:sz w:val="24"/>
          <w:szCs w:val="24"/>
          <w:u w:val="single"/>
        </w:rPr>
        <w:t>Odpowiedź Zamawiającego: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podtrzymuje zapisy projektu umowy i  nie zgadza się na modyfikację §9 ust. 1. Zatem w/w paragraf projektu umowy pozostaje bez zmian.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2E4" w:rsidRPr="00083F95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F95">
        <w:rPr>
          <w:rFonts w:ascii="Times New Roman" w:hAnsi="Times New Roman" w:cs="Times New Roman"/>
          <w:b/>
          <w:sz w:val="26"/>
          <w:szCs w:val="26"/>
        </w:rPr>
        <w:t>Pytanie 8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W celu prawidłowego skalkulowania wartości zamówienia Wykonawca zwraca się z prośbą o udzielenie informacji na temat szacowanej ilości energii w rozbiciu na poszczególne strefy czasowe dla każdego punktu poboru energii, który nie jest rozliczany całodobowo.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FAA">
        <w:rPr>
          <w:rFonts w:ascii="Times New Roman" w:hAnsi="Times New Roman" w:cs="Times New Roman"/>
          <w:sz w:val="24"/>
          <w:szCs w:val="24"/>
          <w:u w:val="single"/>
        </w:rPr>
        <w:t>Odpowiedź Zamawiającego:</w:t>
      </w:r>
    </w:p>
    <w:p w:rsidR="000402E4" w:rsidRPr="001B57C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C4">
        <w:rPr>
          <w:rFonts w:ascii="Times New Roman" w:hAnsi="Times New Roman" w:cs="Times New Roman"/>
          <w:sz w:val="24"/>
          <w:szCs w:val="24"/>
        </w:rPr>
        <w:t>Zamawiający nie jest w stanie podać w/w danych.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083F95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F95">
        <w:rPr>
          <w:rFonts w:ascii="Times New Roman" w:hAnsi="Times New Roman" w:cs="Times New Roman"/>
          <w:b/>
          <w:sz w:val="26"/>
          <w:szCs w:val="26"/>
        </w:rPr>
        <w:t>Pytanie 9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Zwracamy się z zapytaniem czy Zamawiający przekaże niezbędne dane oraz dokumenty do przeprowadzenia procedury zmiany sprzedawcy w wersji elektronicznej Excel najpóźniej w dniu podpisania umowy? Dokument zawierający niezbędne dane stanowić będzie również załącznik do umowy.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Wyłoniony Wykonawca będzie potrzebował do przeprowadzenia zmiany sprzedawcy: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a) danych dla każdego punktu poboru: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nazwa i adres firmy;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opis punktu poboru;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adres punktu poboru (miejscowość, ulica, numer lokalu, kod, gmina);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grupa taryfowa (obecna i nowa);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planowane roczne zużycie energii;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numer licznika;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Operator Systemu Dystrybucyjnego;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nazwa dotychczasowego Sprzedawcy;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numer aktualnie obowiązującej umowy;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data zawarcia oraz okres wypowiedzenia dotychczasowej umowy;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numer ewidencyjny PPE;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czy jest to pierwsza czy kolejna zmiana sprzedawcy;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b) dokumentów dla każdej jednostki objętej postępowaniem: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pełnomocnictwo do zgłoszenia umowy;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dokument nadania numeru NIP;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dokument nadania numeru REGON;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- KRS lub inny dokument na podstawie którego działa dana jednostka;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lastRenderedPageBreak/>
        <w:t>- dokument potwierdzający umocowanie danej osoby do podpisania umowy sprzedaży energii elektrycznej oraz pełnomocnictwa.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 xml:space="preserve">Jednocześnie informujemy, że OSD może odrzucić zgłoszenia umów sprzedaży zawierające błędne dane skutkiem czego może być konieczność zakupu energii przez Zamawiającego od tzw. sprzedawcy rezerwowego, o którym mowa w art. 5 ust. 2a pkt 1 lit b) ustawy Prawo energetyczne.  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FAA">
        <w:rPr>
          <w:rFonts w:ascii="Times New Roman" w:hAnsi="Times New Roman" w:cs="Times New Roman"/>
          <w:sz w:val="24"/>
          <w:szCs w:val="24"/>
          <w:u w:val="single"/>
        </w:rPr>
        <w:t>Odpowiedź Zamawiającego:</w:t>
      </w:r>
    </w:p>
    <w:p w:rsidR="000402E4" w:rsidRPr="001B57C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C4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3086">
        <w:rPr>
          <w:rFonts w:ascii="Times New Roman" w:hAnsi="Times New Roman" w:cs="Times New Roman"/>
          <w:sz w:val="24"/>
          <w:szCs w:val="24"/>
        </w:rPr>
        <w:t>Zamawiający przekaże niezbędne dane oraz dokumenty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2E4" w:rsidRPr="00083F95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2E4" w:rsidRPr="00083F95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F95">
        <w:rPr>
          <w:rFonts w:ascii="Times New Roman" w:hAnsi="Times New Roman" w:cs="Times New Roman"/>
          <w:b/>
          <w:sz w:val="26"/>
          <w:szCs w:val="26"/>
        </w:rPr>
        <w:t>Pytanie 10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 xml:space="preserve"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Wykonawcę? 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EA6FAA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FAA">
        <w:rPr>
          <w:rFonts w:ascii="Times New Roman" w:hAnsi="Times New Roman" w:cs="Times New Roman"/>
          <w:sz w:val="24"/>
          <w:szCs w:val="24"/>
          <w:u w:val="single"/>
        </w:rPr>
        <w:t>Odpowiedź Zamawiającego: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Tak, </w:t>
      </w:r>
      <w:r w:rsidRPr="00D23086">
        <w:rPr>
          <w:rFonts w:ascii="Times New Roman" w:hAnsi="Times New Roman" w:cs="Times New Roman"/>
          <w:sz w:val="24"/>
          <w:szCs w:val="24"/>
        </w:rPr>
        <w:t>Zamawiający udzieli Wykonawcy stosownego pełnomocnictwa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083F95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F95">
        <w:rPr>
          <w:rFonts w:ascii="Times New Roman" w:hAnsi="Times New Roman" w:cs="Times New Roman"/>
          <w:b/>
          <w:sz w:val="26"/>
          <w:szCs w:val="26"/>
        </w:rPr>
        <w:t>Pytanie 11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Wykonawca zwraca się z prośbą o udzielenie następujących informacji: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a) Czy Zamawiający posiada aktualnie umowy kompleksowe czy rozdzielone na umowę sprzedaży energii elektrycznej i umowę na świadczenie usług dystrybucji oraz czy procedura zmiany sprzedawcy będzie przeprowadzana po raz pierwszy?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b) Czy umowy dystrybucyjne (jeśli zamawiający posiada rozdzielone umowy) zawarte są na czas określony czy nieokreślony?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c) Kto jest dotychczasowym sprzedawcą energii elektrycznej? Jaki jest okres wypowiedzenia obowiązujących umów kompleksowych/ umów sprzedaży energii elektrycznej, oraz czy Zamawiający samodzielnie wypowie obowiązujące umowy w terminach pozwalających na skuteczne przeprowadzenie procesu zmiany sprzedawcy czy też upoważni do tej czynności Wykonawcę?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d) Czy Zamawiający samodzielnie zawrze umowę o świadczenie usług dystrybucji w przypadku punktów poboru, dla których obowiązywały dotychczas umowy kompleksowe?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e) Czy Zamawiający ma zawarte umowy/ aneksy w ramach akcji promocyjnych lojalnościowych, które uniemożliwiają zawarcie nowej umowy sprzedażowej w terminach przewidzianych w SIWZ? Jeśli tak - jakie są terminy wypowiedzeń umów/aneksów w ramach akcji promocyjnych/programów lojalnościowych?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EA6FAA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FAA">
        <w:rPr>
          <w:rFonts w:ascii="Times New Roman" w:hAnsi="Times New Roman" w:cs="Times New Roman"/>
          <w:sz w:val="24"/>
          <w:szCs w:val="24"/>
          <w:u w:val="single"/>
        </w:rPr>
        <w:t>Odpowiedź Zamawiającego:</w:t>
      </w:r>
    </w:p>
    <w:p w:rsidR="000402E4" w:rsidRDefault="000402E4" w:rsidP="000402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posiada umów kompleksowych. Umowa na dystrybucję i na sprzedaż jest oddzielna.</w:t>
      </w:r>
    </w:p>
    <w:p w:rsidR="000402E4" w:rsidRDefault="000402E4" w:rsidP="000402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F0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 xml:space="preserve">dystrybucyjne </w:t>
      </w:r>
      <w:r w:rsidRPr="00DC64F0">
        <w:rPr>
          <w:rFonts w:ascii="Times New Roman" w:hAnsi="Times New Roman" w:cs="Times New Roman"/>
          <w:sz w:val="24"/>
          <w:szCs w:val="24"/>
        </w:rPr>
        <w:t>zawarte są na czas nieokreślony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2E4" w:rsidRDefault="000402E4" w:rsidP="000402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F0">
        <w:rPr>
          <w:rFonts w:ascii="Times New Roman" w:hAnsi="Times New Roman" w:cs="Times New Roman"/>
          <w:sz w:val="24"/>
          <w:szCs w:val="24"/>
        </w:rPr>
        <w:t>Aktualnym sprzedawcą dla poszczególnych PPE jest PKP ENERGETYKA Spółka Akcyjna – Pion Sprzedaży</w:t>
      </w:r>
      <w:r>
        <w:rPr>
          <w:rFonts w:ascii="Times New Roman" w:hAnsi="Times New Roman" w:cs="Times New Roman"/>
          <w:sz w:val="24"/>
          <w:szCs w:val="24"/>
        </w:rPr>
        <w:t>. Umowa zawarta jest na czas określony tj. do dnia 31.12.2015r.</w:t>
      </w:r>
    </w:p>
    <w:p w:rsidR="000402E4" w:rsidRDefault="000402E4" w:rsidP="000402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umów kompleksowych</w:t>
      </w:r>
    </w:p>
    <w:p w:rsidR="000402E4" w:rsidRDefault="000402E4" w:rsidP="000402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083F95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F95">
        <w:rPr>
          <w:rFonts w:ascii="Times New Roman" w:hAnsi="Times New Roman" w:cs="Times New Roman"/>
          <w:b/>
          <w:sz w:val="26"/>
          <w:szCs w:val="26"/>
        </w:rPr>
        <w:lastRenderedPageBreak/>
        <w:t>Pytanie 12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Prosimy o podanie numerów NIP dla każdej jednostki, będącej płatnikiem faktur.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EA6FAA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FAA">
        <w:rPr>
          <w:rFonts w:ascii="Times New Roman" w:hAnsi="Times New Roman" w:cs="Times New Roman"/>
          <w:sz w:val="24"/>
          <w:szCs w:val="24"/>
          <w:u w:val="single"/>
        </w:rPr>
        <w:t>Odpowiedź Zamawiającego: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23086">
        <w:rPr>
          <w:rFonts w:ascii="Times New Roman" w:hAnsi="Times New Roman" w:cs="Times New Roman"/>
          <w:sz w:val="24"/>
          <w:szCs w:val="24"/>
        </w:rPr>
        <w:t>umer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23086">
        <w:rPr>
          <w:rFonts w:ascii="Times New Roman" w:hAnsi="Times New Roman" w:cs="Times New Roman"/>
          <w:sz w:val="24"/>
          <w:szCs w:val="24"/>
        </w:rPr>
        <w:t xml:space="preserve"> NIP dla każdej jednostki</w:t>
      </w:r>
      <w:r>
        <w:rPr>
          <w:rFonts w:ascii="Times New Roman" w:hAnsi="Times New Roman" w:cs="Times New Roman"/>
          <w:sz w:val="24"/>
          <w:szCs w:val="24"/>
        </w:rPr>
        <w:t xml:space="preserve"> będę podane przed podpisaniem umowy.</w:t>
      </w:r>
    </w:p>
    <w:p w:rsidR="000402E4" w:rsidRPr="00083F95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2E4" w:rsidRPr="00083F95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F95">
        <w:rPr>
          <w:rFonts w:ascii="Times New Roman" w:hAnsi="Times New Roman" w:cs="Times New Roman"/>
          <w:b/>
          <w:sz w:val="26"/>
          <w:szCs w:val="26"/>
        </w:rPr>
        <w:t>Pytanie 13</w:t>
      </w: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086">
        <w:rPr>
          <w:rFonts w:ascii="Times New Roman" w:hAnsi="Times New Roman" w:cs="Times New Roman"/>
          <w:sz w:val="24"/>
          <w:szCs w:val="24"/>
        </w:rPr>
        <w:t>Czy Zamawiający dopuści zawarcie umowy drogą korespondencyjną?</w:t>
      </w:r>
    </w:p>
    <w:p w:rsidR="000402E4" w:rsidRPr="00D23086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Pr="00EA6FAA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FAA">
        <w:rPr>
          <w:rFonts w:ascii="Times New Roman" w:hAnsi="Times New Roman" w:cs="Times New Roman"/>
          <w:sz w:val="24"/>
          <w:szCs w:val="24"/>
          <w:u w:val="single"/>
        </w:rPr>
        <w:t>Odpowiedź Zamawiającego:</w:t>
      </w:r>
    </w:p>
    <w:p w:rsidR="000402E4" w:rsidRDefault="000402E4" w:rsidP="000402E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0D3284">
        <w:rPr>
          <w:rFonts w:ascii="Times New Roman" w:hAnsi="Times New Roman" w:cs="Times New Roman"/>
          <w:sz w:val="24"/>
          <w:szCs w:val="24"/>
        </w:rPr>
        <w:t>dopuszcza podpisanie umów droga korespondencyjną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2E4" w:rsidRDefault="000402E4" w:rsidP="000402E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Default="000402E4" w:rsidP="000402E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0402E4" w:rsidRDefault="000402E4" w:rsidP="0004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Zamawiający informuje że:</w:t>
      </w:r>
    </w:p>
    <w:p w:rsidR="000402E4" w:rsidRPr="000C4CD4" w:rsidRDefault="000402E4" w:rsidP="000402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D4">
        <w:rPr>
          <w:rFonts w:ascii="Times New Roman" w:hAnsi="Times New Roman" w:cs="Times New Roman"/>
          <w:sz w:val="24"/>
          <w:szCs w:val="24"/>
        </w:rPr>
        <w:t xml:space="preserve">zmianie ulega podstawa prawna (która została pomyłkowo wpisana) w §3 ust. 2 projektu umowy dot. </w:t>
      </w:r>
      <w:r w:rsidRPr="000C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Gospodarki z dnia 18 sierpnia 2011r. w sprawie szczegółowych zasad kształtowania i kalkulacji taryf oraz rozliczeń w obrocie energią elektryczną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tj.</w:t>
      </w:r>
      <w:r w:rsidRPr="000C4C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 U. z 2012, poz. 1200).</w:t>
      </w:r>
    </w:p>
    <w:p w:rsidR="000402E4" w:rsidRPr="000C4CD4" w:rsidRDefault="000402E4" w:rsidP="000402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CD4">
        <w:rPr>
          <w:rFonts w:ascii="Times New Roman" w:hAnsi="Times New Roman" w:cs="Times New Roman"/>
          <w:sz w:val="24"/>
          <w:szCs w:val="24"/>
        </w:rPr>
        <w:t>zmianie ulega §9 ust. 3 projektu umowy, który brzmi obecnie następująco:</w:t>
      </w:r>
    </w:p>
    <w:p w:rsidR="000402E4" w:rsidRPr="000C4CD4" w:rsidRDefault="000402E4" w:rsidP="000402E4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C4C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„Zmiana umowy dokonana z naruszeniem przepisu ust. 2 polega unieważnieniu”.</w:t>
      </w:r>
    </w:p>
    <w:p w:rsidR="00E9135A" w:rsidRDefault="00E9135A">
      <w:bookmarkStart w:id="0" w:name="_GoBack"/>
      <w:bookmarkEnd w:id="0"/>
    </w:p>
    <w:sectPr w:rsidR="00E9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5E70"/>
    <w:multiLevelType w:val="hybridMultilevel"/>
    <w:tmpl w:val="B07ACD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31FB2"/>
    <w:multiLevelType w:val="hybridMultilevel"/>
    <w:tmpl w:val="7C764E92"/>
    <w:lvl w:ilvl="0" w:tplc="08EA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E4"/>
    <w:rsid w:val="000402E4"/>
    <w:rsid w:val="00E9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1580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</cp:revision>
  <dcterms:created xsi:type="dcterms:W3CDTF">2015-11-04T13:04:00Z</dcterms:created>
  <dcterms:modified xsi:type="dcterms:W3CDTF">2015-11-04T13:12:00Z</dcterms:modified>
</cp:coreProperties>
</file>