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80" w:rsidRPr="00B87680" w:rsidRDefault="00B87680" w:rsidP="00B87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uchwały Zarządu Powiatu w Częstochowie</w:t>
      </w: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203/2015 z dnia 25listopada 2015 r.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Pracy Komisji Konkursowej w celu opiniowania złożonych ofert na realizację zadania „Prowadzenie punktu nieodpłatnej pomocy prawnej” zleconego przez Powiat Częstochowski organizacjom pozarządowym oraz w celu przedłożenia propozycji wyboru ofert, na które proponuje się udzielenie dotacji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Zadaniem Komisji jest opiniowanie złożonych ofert na realizację zadania </w:t>
      </w:r>
      <w:r w:rsidRPr="00B87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„Prowadzenie punktu nieodpłatnej pomocy prawnej”</w:t>
      </w:r>
      <w:r w:rsidRPr="00B8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zleconego przez Powiat Częstochowski organizacjom pozarządowym oraz przedłożenie propozycji wyboru ofert, na które proponuje się udzielenie dotacji.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biorących udział w opiniowaniu ofert stosuje się przepisy ustawy z dnia 14 czerwca 1960 r. kodeks postępowania administracyjnego (j. t. Dz. U. z 2013 r., poz. 267) dotyczące wyłączenia pracownika.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Pracami Komisji kieruje Przewodniczący.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4. Komisja działa na posiedzeniach.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podejmuje pracę, gdy w posiedzeniu bierze co najmniej połowa jej składu.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6. Otwarcie i opiniowanie ofert przez Komisję następuje w miejscu i w terminie wskazanym w ogłoszeniu.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Posiedzenie, na którym dokonuje się otwarcia ofert, może odbywać się z udziałem oferentów.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8. Posiedzenie, na którym odbywa się ocena formalna i merytoryczna ofert, odbywa się na posiedzeniu zamkniętym bez udziału oferentów.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9. Ocena formalna ofert dokonywana jest przez członków Komisji Konkursowej 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10. Ocena merytoryczna ofert dokonywana jest indywidualnie przez członków Komisji poprzez przyznanie określonej liczby punktów na formularzu, stanowiącym załącznik nr 1 do niniejszego regulaminu.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Ocenę merytoryczną Komisji ustala się przez zsumowanie ocen przydzielonych ofercie przez wszystkich członków Komisji. 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12. Za najkorzystniejszą ofertę będzie uznana oferta, która uzyska największą liczbę punktów w ocenie merytorycznej.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13. W razie, gdy do postępowania konkursowego zgłoszona została tylko jedna oferta, Komisja może przyjąć tę ofertę, jeżeli stwierdzi, że spełnia ona wymagania określone w ustawie z dnia 24 kwietnia 2003 r. o działalności pożytku publicznego i o wolontariacie (j. t. Dz. U. z 2010 r. Nr 234, poz. 1536 z </w:t>
      </w:r>
      <w:proofErr w:type="spellStart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ogłoszeniu o konkursie.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Dwie lub więcej organizacji pozarządowych działających wspólnie może złożyć ofertę wspólną na zasadach określonych w art. 14 ust. 3-5 ustawy z dnia 24 kwietnia 2003 r. o działalności pożytku publicznego i o wolontariacie (j. t. Dz. U. z 2010 r. Nr 234, poz. 1536 z </w:t>
      </w:r>
      <w:proofErr w:type="spellStart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15. Komisja, przystępując do opiniowania złożonych ofert, dokonuje kolejno następujących czynności: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a) otwiera koperty z ofertami,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ustala, które z ofert spełniają warunki formalne określone w ustawie z dnia 24 kwietnia 2003r. o działalności pożytku publicznego i o wolontariacie (Dz. U. z 2010 r. Nr 234, poz. 1536 z </w:t>
      </w:r>
      <w:proofErr w:type="spellStart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ogłoszeniu o konkursie,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odrzuca oferty nie odpowiadające warunkom określonym w ustawie z dnia 24 kwietnia 2003 r. kwietnia 2003 r. o działalności pożytku publicznego i o wolontariacie (Dz. U. z 2010 r. Nr 234, poz. 1536 z </w:t>
      </w:r>
      <w:proofErr w:type="spellStart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ogłoszeniu o konkursie lub zgłoszone po wyznaczonym terminie,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rozpatruje merytorycznie oferty spełniające warunki określone w ustawie z dnia 24 kwietnia 2003r. o działalności pożytku publicznego i o wolontariacie (Dz. U. z 2010 r. Nr 234, poz. 1536 z </w:t>
      </w:r>
      <w:proofErr w:type="spellStart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ogłoszeniu o konkursie.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16. Komisja dokonując oceny merytorycznej: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a) ocenia doświadczenie organizacji w wykonywaniu zadań wiążących się z udzieleniem porad prawnych lub informacji prawnej,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b) ocenia przewidywane koszty realizacji zadania,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c) ocenia</w:t>
      </w:r>
      <w:r w:rsidRPr="00B8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osób, przy udziale których będą realizowane zadania publiczne.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17. Z przebiegu opiniowania ofert sporządza się protokół, który powinien zawierać: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a) oznaczenie miejsca i czasu opiniowania ofert,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b) imiona i nazwiska członków Komisji Konkursowej,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c) liczbę zgłoszonych ofert,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d) nazwę zadania publicznego,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wskazanie ofert odpowiadających warunkom określonym w ustawie z dnia 24 kwietnia 2003 r. o działalności pożytku publicznego i o wolontariacie (Dz. U. z 2010 r. Nr 234, poz. 1536 z </w:t>
      </w:r>
      <w:proofErr w:type="spellStart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ogłoszeniu o konkursie,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wskazanie ofert nie odpowiadających warunkom określonym w ustawie z dnia 24 kwietnia 2003r. o działalności pożytku publicznego i o wolontariacie (Dz. U. z 2010 r. Nr 234, poz. 1536 z </w:t>
      </w:r>
      <w:proofErr w:type="spellStart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ogłoszeniu o konkursie lub zgłoszonych po terminie,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g) wskazanie wybranej oferty, na którą proponuje się udzielenie dotacji albo stwierdzenie, że żadna z ofert nie została przyjęta - wraz z uzasadnieniem,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h) wzmiankę o odczytaniu protokołu,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>i) podpisy członków Komisji.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Protokół z przebiegu opiniowania ofert wraz ze wskazaniem propozycji wyboru ofert, na które proponuje się udzielenie dotacji lub nieprzyjęcia żadnej z ofert oraz pozostałą dokumentację konkursową Komisja przedkłada Zarządowi Powiatu w Częstochowie.            </w:t>
      </w:r>
    </w:p>
    <w:p w:rsidR="00B87680" w:rsidRPr="00B87680" w:rsidRDefault="00B87680" w:rsidP="00B8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</w:t>
      </w:r>
      <w:r w:rsidRPr="00B8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OCENY MERYTORYCZNEJ OFERTY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zadania: </w:t>
      </w:r>
      <w:r w:rsidRPr="00B8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punktu nieodpłatnej pomocy prawnej</w:t>
      </w:r>
    </w:p>
    <w:p w:rsidR="00B87680" w:rsidRPr="00B87680" w:rsidRDefault="00B87680" w:rsidP="00B8768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Garamond" w:eastAsia="Calibri" w:hAnsi="Garamond" w:cs="Times New Roman"/>
          <w:sz w:val="22"/>
          <w:szCs w:val="22"/>
        </w:rPr>
      </w:pPr>
      <w:r w:rsidRPr="00B87680">
        <w:rPr>
          <w:rFonts w:ascii="Calibri" w:eastAsia="Calibri" w:hAnsi="Calibri" w:cs="Times New Roman"/>
          <w:sz w:val="22"/>
          <w:szCs w:val="22"/>
        </w:rPr>
        <w:t> </w:t>
      </w:r>
      <w:r w:rsidRPr="00B87680">
        <w:rPr>
          <w:rFonts w:ascii="Garamond" w:eastAsia="Calibri" w:hAnsi="Garamond" w:cs="Times New Roman"/>
          <w:sz w:val="22"/>
          <w:szCs w:val="22"/>
        </w:rPr>
        <w:t>Oferty spełniające wymogi formalne zostaną ocenione pod względem merytorycznym.</w:t>
      </w:r>
    </w:p>
    <w:p w:rsidR="00B87680" w:rsidRPr="00B87680" w:rsidRDefault="00B87680" w:rsidP="00B87680">
      <w:pPr>
        <w:ind w:left="644"/>
        <w:rPr>
          <w:rFonts w:ascii="Garamond" w:eastAsia="Calibri" w:hAnsi="Garamond" w:cs="Times New Roman"/>
          <w:sz w:val="22"/>
          <w:szCs w:val="22"/>
        </w:rPr>
      </w:pPr>
      <w:r w:rsidRPr="00B87680">
        <w:rPr>
          <w:rFonts w:ascii="Garamond" w:eastAsia="Calibri" w:hAnsi="Garamond" w:cs="Times New Roman"/>
          <w:b/>
          <w:sz w:val="22"/>
          <w:szCs w:val="22"/>
        </w:rPr>
        <w:t>Ocenie będą podlegać</w:t>
      </w:r>
      <w:r w:rsidRPr="00B87680">
        <w:rPr>
          <w:rFonts w:ascii="Garamond" w:eastAsia="Calibri" w:hAnsi="Garamond" w:cs="Times New Roman"/>
          <w:sz w:val="22"/>
          <w:szCs w:val="22"/>
        </w:rPr>
        <w:t xml:space="preserve">: </w:t>
      </w:r>
    </w:p>
    <w:p w:rsidR="00B87680" w:rsidRPr="00B87680" w:rsidRDefault="00B87680" w:rsidP="00B87680">
      <w:pPr>
        <w:ind w:left="644"/>
        <w:rPr>
          <w:rFonts w:ascii="Garamond" w:eastAsia="Calibri" w:hAnsi="Garamond" w:cs="Times New Roman"/>
          <w:b/>
          <w:sz w:val="22"/>
          <w:szCs w:val="22"/>
        </w:rPr>
      </w:pPr>
      <w:r w:rsidRPr="00B87680">
        <w:rPr>
          <w:rFonts w:ascii="Garamond" w:eastAsia="Calibri" w:hAnsi="Garamond" w:cs="Times New Roman"/>
          <w:sz w:val="22"/>
          <w:szCs w:val="22"/>
        </w:rPr>
        <w:t xml:space="preserve">1)kalkulacja kosztów zadania – </w:t>
      </w:r>
      <w:r w:rsidRPr="00B87680">
        <w:rPr>
          <w:rFonts w:ascii="Garamond" w:eastAsia="Calibri" w:hAnsi="Garamond" w:cs="Times New Roman"/>
          <w:b/>
          <w:sz w:val="22"/>
          <w:szCs w:val="22"/>
        </w:rPr>
        <w:t>0-5pkt.,</w:t>
      </w:r>
    </w:p>
    <w:p w:rsidR="00B87680" w:rsidRPr="00B87680" w:rsidRDefault="00B87680" w:rsidP="00B87680">
      <w:pPr>
        <w:ind w:left="644"/>
        <w:rPr>
          <w:rFonts w:ascii="Garamond" w:eastAsia="Calibri" w:hAnsi="Garamond" w:cs="Times New Roman"/>
          <w:b/>
          <w:sz w:val="22"/>
          <w:szCs w:val="22"/>
        </w:rPr>
      </w:pPr>
      <w:r w:rsidRPr="00B87680">
        <w:rPr>
          <w:rFonts w:ascii="Garamond" w:eastAsia="Calibri" w:hAnsi="Garamond" w:cs="Times New Roman"/>
          <w:sz w:val="22"/>
          <w:szCs w:val="22"/>
        </w:rPr>
        <w:t>2)dotychczasowe doświadczenie w realizacji zadań związanych z pomocą  społeczną -</w:t>
      </w:r>
      <w:r w:rsidRPr="00B87680">
        <w:rPr>
          <w:rFonts w:ascii="Garamond" w:eastAsia="Calibri" w:hAnsi="Garamond" w:cs="Times New Roman"/>
          <w:b/>
          <w:sz w:val="22"/>
          <w:szCs w:val="22"/>
        </w:rPr>
        <w:t xml:space="preserve">0-5 pkt., </w:t>
      </w:r>
    </w:p>
    <w:p w:rsidR="00B87680" w:rsidRPr="00B87680" w:rsidRDefault="00B87680" w:rsidP="00B87680">
      <w:pPr>
        <w:ind w:left="644"/>
        <w:rPr>
          <w:rFonts w:ascii="Garamond" w:eastAsia="Calibri" w:hAnsi="Garamond" w:cs="Times New Roman"/>
          <w:b/>
          <w:sz w:val="22"/>
          <w:szCs w:val="22"/>
        </w:rPr>
      </w:pPr>
      <w:r w:rsidRPr="00B87680">
        <w:rPr>
          <w:rFonts w:ascii="Garamond" w:eastAsia="Calibri" w:hAnsi="Garamond" w:cs="Times New Roman"/>
          <w:sz w:val="22"/>
          <w:szCs w:val="22"/>
        </w:rPr>
        <w:t xml:space="preserve">3)dotychczasowa współpraca z jednostkami samorządu terytorialnego – </w:t>
      </w:r>
      <w:r w:rsidRPr="00B87680">
        <w:rPr>
          <w:rFonts w:ascii="Garamond" w:eastAsia="Calibri" w:hAnsi="Garamond" w:cs="Times New Roman"/>
          <w:b/>
          <w:sz w:val="22"/>
          <w:szCs w:val="22"/>
        </w:rPr>
        <w:t>0-5pkt.,</w:t>
      </w:r>
    </w:p>
    <w:p w:rsidR="00B87680" w:rsidRPr="00B87680" w:rsidRDefault="00B87680" w:rsidP="00B87680">
      <w:pPr>
        <w:ind w:left="644"/>
        <w:rPr>
          <w:rFonts w:ascii="Garamond" w:eastAsia="Calibri" w:hAnsi="Garamond" w:cs="Times New Roman"/>
          <w:sz w:val="22"/>
          <w:szCs w:val="22"/>
        </w:rPr>
      </w:pPr>
      <w:r w:rsidRPr="00B87680">
        <w:rPr>
          <w:rFonts w:ascii="Garamond" w:eastAsia="Calibri" w:hAnsi="Garamond" w:cs="Times New Roman"/>
          <w:sz w:val="22"/>
          <w:szCs w:val="22"/>
        </w:rPr>
        <w:t xml:space="preserve">4)realizacja zadania z udziałem osób, które posiadają orzeczenie  o niepełnosprawności - </w:t>
      </w:r>
      <w:r w:rsidRPr="00B87680">
        <w:rPr>
          <w:rFonts w:ascii="Garamond" w:eastAsia="Calibri" w:hAnsi="Garamond" w:cs="Times New Roman"/>
          <w:b/>
          <w:sz w:val="22"/>
          <w:szCs w:val="22"/>
        </w:rPr>
        <w:t>0-10</w:t>
      </w:r>
      <w:r w:rsidRPr="00B87680">
        <w:rPr>
          <w:rFonts w:ascii="Garamond" w:eastAsia="Calibri" w:hAnsi="Garamond" w:cs="Times New Roman"/>
          <w:sz w:val="22"/>
          <w:szCs w:val="22"/>
        </w:rPr>
        <w:t xml:space="preserve"> pkt.,</w:t>
      </w:r>
    </w:p>
    <w:p w:rsidR="00B87680" w:rsidRPr="00B87680" w:rsidRDefault="00B87680" w:rsidP="00B87680">
      <w:pPr>
        <w:ind w:left="644"/>
        <w:rPr>
          <w:rFonts w:ascii="Garamond" w:eastAsia="Calibri" w:hAnsi="Garamond" w:cs="Times New Roman"/>
          <w:sz w:val="22"/>
          <w:szCs w:val="22"/>
        </w:rPr>
      </w:pPr>
      <w:r w:rsidRPr="00B87680">
        <w:rPr>
          <w:rFonts w:ascii="Garamond" w:eastAsia="Calibri" w:hAnsi="Garamond" w:cs="Times New Roman"/>
          <w:sz w:val="22"/>
          <w:szCs w:val="22"/>
        </w:rPr>
        <w:t xml:space="preserve">5)zapewnienie stabilności realizacji zadania tj. należytej liczby osób uprawnionych do realizacji zadania( ocenie podlegać będą umowy na udzielenie bezpłatnych porad prawnych oraz promesy zawarcia umowy na udzielanie bezpłatnych porad  prawnych) </w:t>
      </w:r>
      <w:r w:rsidRPr="00B87680">
        <w:rPr>
          <w:rFonts w:ascii="Garamond" w:eastAsia="Calibri" w:hAnsi="Garamond" w:cs="Times New Roman"/>
          <w:b/>
          <w:sz w:val="22"/>
          <w:szCs w:val="22"/>
        </w:rPr>
        <w:t>0-10</w:t>
      </w:r>
      <w:r w:rsidRPr="00B87680">
        <w:rPr>
          <w:rFonts w:ascii="Garamond" w:eastAsia="Calibri" w:hAnsi="Garamond" w:cs="Times New Roman"/>
          <w:sz w:val="22"/>
          <w:szCs w:val="22"/>
        </w:rPr>
        <w:t>pkt.,</w:t>
      </w:r>
    </w:p>
    <w:p w:rsidR="00B87680" w:rsidRPr="00B87680" w:rsidRDefault="00B87680" w:rsidP="00B87680">
      <w:pPr>
        <w:ind w:left="644"/>
        <w:rPr>
          <w:rFonts w:ascii="Garamond" w:eastAsia="Calibri" w:hAnsi="Garamond" w:cs="Times New Roman"/>
          <w:sz w:val="22"/>
          <w:szCs w:val="22"/>
        </w:rPr>
      </w:pPr>
      <w:r w:rsidRPr="00B87680">
        <w:rPr>
          <w:rFonts w:ascii="Garamond" w:eastAsia="Calibri" w:hAnsi="Garamond" w:cs="Times New Roman"/>
          <w:sz w:val="22"/>
          <w:szCs w:val="22"/>
        </w:rPr>
        <w:t xml:space="preserve">6)dotychczasowe doświadczenie w realizacji zadań związanych z integracją społeczną osób niepełnosprawnych </w:t>
      </w:r>
      <w:r w:rsidRPr="00B87680">
        <w:rPr>
          <w:rFonts w:ascii="Garamond" w:eastAsia="Calibri" w:hAnsi="Garamond" w:cs="Times New Roman"/>
          <w:b/>
          <w:sz w:val="22"/>
          <w:szCs w:val="22"/>
        </w:rPr>
        <w:t>0- 10</w:t>
      </w:r>
      <w:r w:rsidRPr="00B87680">
        <w:rPr>
          <w:rFonts w:ascii="Garamond" w:eastAsia="Calibri" w:hAnsi="Garamond" w:cs="Times New Roman"/>
          <w:sz w:val="22"/>
          <w:szCs w:val="22"/>
        </w:rPr>
        <w:t xml:space="preserve"> pkt</w:t>
      </w:r>
    </w:p>
    <w:p w:rsidR="00B87680" w:rsidRPr="00B87680" w:rsidRDefault="00B87680" w:rsidP="00B8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680">
        <w:rPr>
          <w:rFonts w:ascii="Garamond" w:eastAsia="Times New Roman" w:hAnsi="Garamond" w:cs="Times New Roman"/>
          <w:b/>
          <w:sz w:val="24"/>
          <w:szCs w:val="24"/>
          <w:lang w:eastAsia="pl-PL"/>
        </w:rPr>
        <w:t>Maksymalna ilość punktów wynosi – 45pkt</w:t>
      </w:r>
    </w:p>
    <w:p w:rsidR="004A33B0" w:rsidRDefault="004A33B0">
      <w:bookmarkStart w:id="0" w:name="_GoBack"/>
      <w:bookmarkEnd w:id="0"/>
    </w:p>
    <w:sectPr w:rsidR="004A33B0" w:rsidSect="0093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432"/>
    <w:multiLevelType w:val="hybridMultilevel"/>
    <w:tmpl w:val="46083158"/>
    <w:lvl w:ilvl="0" w:tplc="739475E2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0"/>
    <w:rsid w:val="00423179"/>
    <w:rsid w:val="004A33B0"/>
    <w:rsid w:val="008326C4"/>
    <w:rsid w:val="00B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2015-12-14T08:07:00Z</dcterms:created>
  <dcterms:modified xsi:type="dcterms:W3CDTF">2015-12-14T08:07:00Z</dcterms:modified>
</cp:coreProperties>
</file>