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84" w:rsidRPr="00BA672C" w:rsidRDefault="00EF0384" w:rsidP="00BA672C">
      <w:pPr>
        <w:autoSpaceDE w:val="0"/>
        <w:autoSpaceDN w:val="0"/>
        <w:adjustRightInd w:val="0"/>
        <w:spacing w:before="240"/>
        <w:jc w:val="center"/>
        <w:rPr>
          <w:rFonts w:ascii="A" w:hAnsi="A" w:cs="A"/>
          <w:i/>
          <w:sz w:val="20"/>
          <w:szCs w:val="20"/>
        </w:rPr>
      </w:pPr>
    </w:p>
    <w:p w:rsidR="00EF0384" w:rsidRPr="00BA672C" w:rsidRDefault="00EF0384" w:rsidP="00EF0384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A672C">
        <w:rPr>
          <w:rFonts w:ascii="A" w:hAnsi="A" w:cs="A"/>
          <w:sz w:val="20"/>
          <w:szCs w:val="20"/>
        </w:rPr>
        <w:t>............................................</w:t>
      </w:r>
      <w:r w:rsidR="00013295">
        <w:rPr>
          <w:rFonts w:ascii="A" w:hAnsi="A" w:cs="A"/>
          <w:sz w:val="20"/>
          <w:szCs w:val="20"/>
        </w:rPr>
        <w:t xml:space="preserve">                                                      </w:t>
      </w:r>
      <w:r w:rsidR="001C290A">
        <w:rPr>
          <w:rFonts w:ascii="A" w:hAnsi="A" w:cs="A"/>
          <w:sz w:val="20"/>
          <w:szCs w:val="20"/>
        </w:rPr>
        <w:t xml:space="preserve">             </w:t>
      </w:r>
      <w:r w:rsidR="004A3E4B">
        <w:rPr>
          <w:rFonts w:ascii="A" w:hAnsi="A" w:cs="A"/>
          <w:sz w:val="20"/>
          <w:szCs w:val="20"/>
        </w:rPr>
        <w:t>Częstochowa, dn.</w:t>
      </w:r>
      <w:r w:rsidR="00861D30">
        <w:rPr>
          <w:rFonts w:ascii="A" w:hAnsi="A" w:cs="A"/>
          <w:sz w:val="20"/>
          <w:szCs w:val="20"/>
        </w:rPr>
        <w:t xml:space="preserve"> </w:t>
      </w:r>
      <w:r w:rsidR="00792455">
        <w:rPr>
          <w:rFonts w:ascii="A" w:hAnsi="A" w:cs="A"/>
          <w:sz w:val="20"/>
          <w:szCs w:val="20"/>
        </w:rPr>
        <w:t>27</w:t>
      </w:r>
      <w:r w:rsidR="00861D30">
        <w:rPr>
          <w:rFonts w:ascii="A" w:hAnsi="A" w:cs="A"/>
          <w:sz w:val="20"/>
          <w:szCs w:val="20"/>
        </w:rPr>
        <w:t>.01.2017</w:t>
      </w:r>
      <w:r w:rsidR="00013295">
        <w:rPr>
          <w:rFonts w:ascii="A" w:hAnsi="A" w:cs="A"/>
          <w:sz w:val="20"/>
          <w:szCs w:val="20"/>
        </w:rPr>
        <w:t>r.</w:t>
      </w:r>
    </w:p>
    <w:p w:rsidR="00EF0384" w:rsidRPr="00BA672C" w:rsidRDefault="00EF0384" w:rsidP="00EF0384">
      <w:pPr>
        <w:tabs>
          <w:tab w:val="left" w:pos="6300"/>
        </w:tabs>
        <w:autoSpaceDE w:val="0"/>
        <w:autoSpaceDN w:val="0"/>
        <w:adjustRightInd w:val="0"/>
        <w:ind w:left="360"/>
        <w:jc w:val="both"/>
        <w:rPr>
          <w:rFonts w:ascii="A" w:hAnsi="A" w:cs="A"/>
          <w:sz w:val="18"/>
          <w:szCs w:val="18"/>
        </w:rPr>
      </w:pPr>
      <w:r w:rsidRPr="00BA672C">
        <w:rPr>
          <w:rFonts w:ascii="A" w:hAnsi="A" w:cs="A"/>
          <w:sz w:val="18"/>
          <w:szCs w:val="18"/>
        </w:rPr>
        <w:t>(oznaczenie organu</w:t>
      </w:r>
      <w:r w:rsidRPr="00BA672C">
        <w:rPr>
          <w:rFonts w:ascii="A" w:hAnsi="A" w:cs="A"/>
          <w:sz w:val="18"/>
          <w:szCs w:val="18"/>
        </w:rPr>
        <w:tab/>
      </w:r>
      <w:r w:rsidR="003912F1">
        <w:rPr>
          <w:rFonts w:ascii="A" w:hAnsi="A" w:cs="A"/>
          <w:sz w:val="18"/>
          <w:szCs w:val="18"/>
        </w:rPr>
        <w:tab/>
      </w:r>
      <w:r w:rsidR="003912F1">
        <w:rPr>
          <w:rFonts w:ascii="A" w:hAnsi="A" w:cs="A"/>
          <w:sz w:val="18"/>
          <w:szCs w:val="18"/>
        </w:rPr>
        <w:tab/>
      </w:r>
      <w:r w:rsidRPr="00BA672C">
        <w:rPr>
          <w:rFonts w:ascii="A" w:hAnsi="A" w:cs="A"/>
          <w:sz w:val="18"/>
          <w:szCs w:val="18"/>
        </w:rPr>
        <w:t>(miejscowość i data)</w:t>
      </w:r>
    </w:p>
    <w:p w:rsidR="00C10740" w:rsidRPr="00BA672C" w:rsidRDefault="00EF0384" w:rsidP="00C63156">
      <w:pPr>
        <w:autoSpaceDE w:val="0"/>
        <w:autoSpaceDN w:val="0"/>
        <w:adjustRightInd w:val="0"/>
        <w:ind w:left="294"/>
        <w:jc w:val="both"/>
        <w:rPr>
          <w:rFonts w:ascii="A" w:hAnsi="A" w:cs="A"/>
          <w:sz w:val="18"/>
          <w:szCs w:val="18"/>
        </w:rPr>
      </w:pPr>
      <w:r w:rsidRPr="00BA672C">
        <w:rPr>
          <w:rFonts w:ascii="A" w:hAnsi="A" w:cs="A"/>
          <w:sz w:val="18"/>
          <w:szCs w:val="18"/>
        </w:rPr>
        <w:t>wydającego decyzję)</w:t>
      </w:r>
    </w:p>
    <w:p w:rsidR="00832C1C" w:rsidRDefault="00792455" w:rsidP="00EF0384">
      <w:pPr>
        <w:autoSpaceDE w:val="0"/>
        <w:autoSpaceDN w:val="0"/>
        <w:adjustRightInd w:val="0"/>
        <w:spacing w:before="240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AB.6740.1447.2016</w:t>
      </w:r>
    </w:p>
    <w:p w:rsidR="00EF0384" w:rsidRPr="00BA672C" w:rsidRDefault="00792455" w:rsidP="00EF0384">
      <w:pPr>
        <w:autoSpaceDE w:val="0"/>
        <w:autoSpaceDN w:val="0"/>
        <w:adjustRightInd w:val="0"/>
        <w:spacing w:before="240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S.354</w:t>
      </w:r>
    </w:p>
    <w:p w:rsidR="00C10740" w:rsidRDefault="00EF0384" w:rsidP="00EF0384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  <w:r w:rsidRPr="00BA672C">
        <w:rPr>
          <w:rFonts w:ascii="A" w:hAnsi="A" w:cs="A"/>
          <w:sz w:val="18"/>
          <w:szCs w:val="18"/>
        </w:rPr>
        <w:t>(nr rejestru organu wydającego decyzję)</w:t>
      </w:r>
    </w:p>
    <w:p w:rsidR="007F5643" w:rsidRPr="00BA672C" w:rsidRDefault="007F5643" w:rsidP="00EF0384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</w:p>
    <w:p w:rsidR="007F5643" w:rsidRPr="000222A9" w:rsidRDefault="00504CEF" w:rsidP="000222A9">
      <w:pPr>
        <w:autoSpaceDE w:val="0"/>
        <w:autoSpaceDN w:val="0"/>
        <w:adjustRightInd w:val="0"/>
        <w:spacing w:before="240" w:after="240"/>
        <w:jc w:val="center"/>
        <w:rPr>
          <w:rFonts w:ascii="A" w:hAnsi="A" w:cs="A"/>
          <w:b/>
          <w:bCs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 xml:space="preserve">DECYZJA NR  </w:t>
      </w:r>
      <w:r w:rsidR="00C96E58">
        <w:rPr>
          <w:rFonts w:ascii="A" w:hAnsi="A" w:cs="A"/>
          <w:b/>
          <w:bCs/>
          <w:sz w:val="28"/>
          <w:szCs w:val="28"/>
        </w:rPr>
        <w:t xml:space="preserve"> </w:t>
      </w:r>
      <w:r w:rsidR="00E60685">
        <w:rPr>
          <w:rFonts w:ascii="A" w:hAnsi="A" w:cs="A"/>
          <w:b/>
          <w:bCs/>
          <w:sz w:val="28"/>
          <w:szCs w:val="28"/>
        </w:rPr>
        <w:t>52</w:t>
      </w:r>
      <w:bookmarkStart w:id="0" w:name="_GoBack"/>
      <w:bookmarkEnd w:id="0"/>
      <w:r w:rsidR="00832C1C" w:rsidRPr="00802678">
        <w:rPr>
          <w:rFonts w:ascii="A" w:hAnsi="A" w:cs="A"/>
          <w:b/>
          <w:bCs/>
          <w:sz w:val="28"/>
          <w:szCs w:val="28"/>
        </w:rPr>
        <w:t xml:space="preserve"> </w:t>
      </w:r>
      <w:r w:rsidR="00C96E58">
        <w:rPr>
          <w:rFonts w:ascii="A" w:hAnsi="A" w:cs="A"/>
          <w:b/>
          <w:bCs/>
          <w:sz w:val="28"/>
          <w:szCs w:val="28"/>
        </w:rPr>
        <w:t>/2017</w:t>
      </w:r>
    </w:p>
    <w:p w:rsidR="007F5643" w:rsidRPr="00BA672C" w:rsidRDefault="00EF0384" w:rsidP="000222A9">
      <w:pPr>
        <w:autoSpaceDE w:val="0"/>
        <w:autoSpaceDN w:val="0"/>
        <w:adjustRightInd w:val="0"/>
        <w:ind w:firstLine="708"/>
        <w:jc w:val="both"/>
        <w:rPr>
          <w:rFonts w:ascii="A" w:hAnsi="A" w:cs="A"/>
          <w:sz w:val="20"/>
          <w:szCs w:val="20"/>
        </w:rPr>
      </w:pPr>
      <w:r w:rsidRPr="00BA672C">
        <w:rPr>
          <w:rFonts w:ascii="A" w:hAnsi="A" w:cs="A"/>
          <w:sz w:val="20"/>
          <w:szCs w:val="20"/>
        </w:rPr>
        <w:t>Na podstawie art. 28, art. 33 ust. 1, art. 34 ust. 4 i art. 36</w:t>
      </w:r>
      <w:r w:rsidR="00802678">
        <w:rPr>
          <w:rFonts w:ascii="A" w:hAnsi="A" w:cs="A"/>
          <w:sz w:val="20"/>
          <w:szCs w:val="20"/>
        </w:rPr>
        <w:t xml:space="preserve"> oraz art.82 ustawy z dnia 7 lipca 1994</w:t>
      </w:r>
      <w:r w:rsidRPr="00BA672C">
        <w:rPr>
          <w:rFonts w:ascii="A" w:hAnsi="A" w:cs="A"/>
          <w:sz w:val="20"/>
          <w:szCs w:val="20"/>
        </w:rPr>
        <w:t>r. – Prawo</w:t>
      </w:r>
      <w:r w:rsidR="00C10740" w:rsidRPr="00BA672C">
        <w:rPr>
          <w:rFonts w:ascii="A" w:hAnsi="A" w:cs="A"/>
          <w:sz w:val="20"/>
          <w:szCs w:val="20"/>
        </w:rPr>
        <w:t xml:space="preserve"> </w:t>
      </w:r>
      <w:r w:rsidRPr="00BA672C">
        <w:rPr>
          <w:rFonts w:ascii="A" w:hAnsi="A" w:cs="A"/>
          <w:sz w:val="20"/>
          <w:szCs w:val="20"/>
        </w:rPr>
        <w:t xml:space="preserve">budowlane </w:t>
      </w:r>
      <w:r w:rsidR="00A16B73">
        <w:rPr>
          <w:rFonts w:ascii="A" w:hAnsi="A" w:cs="A"/>
          <w:sz w:val="20"/>
          <w:szCs w:val="20"/>
        </w:rPr>
        <w:t>(Dz. U</w:t>
      </w:r>
      <w:r w:rsidR="00832C1C">
        <w:rPr>
          <w:rFonts w:ascii="A" w:hAnsi="A" w:cs="A"/>
          <w:sz w:val="20"/>
          <w:szCs w:val="20"/>
        </w:rPr>
        <w:t>. z 2016r. poz. 290</w:t>
      </w:r>
      <w:r w:rsidR="00A16B73">
        <w:rPr>
          <w:rFonts w:ascii="A" w:hAnsi="A" w:cs="A"/>
          <w:sz w:val="20"/>
          <w:szCs w:val="20"/>
        </w:rPr>
        <w:t xml:space="preserve"> </w:t>
      </w:r>
      <w:r w:rsidRPr="00BA672C">
        <w:rPr>
          <w:rFonts w:ascii="A" w:hAnsi="A" w:cs="A"/>
          <w:sz w:val="20"/>
          <w:szCs w:val="20"/>
        </w:rPr>
        <w:t>oraz na podstawie art. 10</w:t>
      </w:r>
      <w:r w:rsidR="00802678">
        <w:rPr>
          <w:rFonts w:ascii="A" w:hAnsi="A" w:cs="A"/>
          <w:sz w:val="20"/>
          <w:szCs w:val="20"/>
        </w:rPr>
        <w:t>4 ustawy z dnia 14 czerwca 1960</w:t>
      </w:r>
      <w:r w:rsidRPr="00BA672C">
        <w:rPr>
          <w:rFonts w:ascii="A" w:hAnsi="A" w:cs="A"/>
          <w:sz w:val="20"/>
          <w:szCs w:val="20"/>
        </w:rPr>
        <w:t>r. – Kodeks postępowania</w:t>
      </w:r>
      <w:r w:rsidR="00283097" w:rsidRPr="00BA672C">
        <w:rPr>
          <w:rFonts w:ascii="A" w:hAnsi="A" w:cs="A"/>
          <w:sz w:val="20"/>
          <w:szCs w:val="20"/>
        </w:rPr>
        <w:t xml:space="preserve"> </w:t>
      </w:r>
      <w:r w:rsidRPr="00BA672C">
        <w:rPr>
          <w:rFonts w:ascii="A" w:hAnsi="A" w:cs="A"/>
          <w:sz w:val="20"/>
          <w:szCs w:val="20"/>
        </w:rPr>
        <w:t xml:space="preserve">administracyjnego </w:t>
      </w:r>
      <w:r w:rsidR="00832C1C">
        <w:rPr>
          <w:rFonts w:ascii="A" w:hAnsi="A" w:cs="A"/>
          <w:sz w:val="20"/>
          <w:szCs w:val="20"/>
        </w:rPr>
        <w:t>(Dz. U. z 2016r. poz. 23</w:t>
      </w:r>
      <w:r w:rsidR="00A16B73">
        <w:rPr>
          <w:rFonts w:ascii="A" w:hAnsi="A" w:cs="A"/>
          <w:sz w:val="20"/>
          <w:szCs w:val="20"/>
        </w:rPr>
        <w:t xml:space="preserve">, </w:t>
      </w:r>
      <w:r w:rsidRPr="00BA672C">
        <w:rPr>
          <w:rFonts w:ascii="A" w:hAnsi="A" w:cs="A"/>
          <w:sz w:val="20"/>
          <w:szCs w:val="20"/>
        </w:rPr>
        <w:t>po rozpat</w:t>
      </w:r>
      <w:r w:rsidR="00832C1C">
        <w:rPr>
          <w:rFonts w:ascii="A" w:hAnsi="A" w:cs="A"/>
          <w:sz w:val="20"/>
          <w:szCs w:val="20"/>
        </w:rPr>
        <w:t xml:space="preserve">rzeniu wniosku o pozwolenie na  budowę </w:t>
      </w:r>
      <w:r w:rsidRPr="00BA672C">
        <w:rPr>
          <w:rFonts w:ascii="A" w:hAnsi="A" w:cs="A"/>
          <w:sz w:val="20"/>
          <w:szCs w:val="20"/>
          <w:vertAlign w:val="superscript"/>
        </w:rPr>
        <w:t>1)</w:t>
      </w:r>
      <w:r w:rsidR="000222A9">
        <w:rPr>
          <w:rFonts w:ascii="A" w:hAnsi="A" w:cs="A"/>
          <w:sz w:val="20"/>
          <w:szCs w:val="20"/>
        </w:rPr>
        <w:t xml:space="preserve"> z dnia 02</w:t>
      </w:r>
      <w:r w:rsidR="00792455">
        <w:rPr>
          <w:rFonts w:ascii="A" w:hAnsi="A" w:cs="A"/>
          <w:sz w:val="20"/>
          <w:szCs w:val="20"/>
        </w:rPr>
        <w:t>.12</w:t>
      </w:r>
      <w:r w:rsidR="00566E04">
        <w:rPr>
          <w:rFonts w:ascii="A" w:hAnsi="A" w:cs="A"/>
          <w:sz w:val="20"/>
          <w:szCs w:val="20"/>
        </w:rPr>
        <w:t>.2017</w:t>
      </w:r>
      <w:r w:rsidR="007F5643">
        <w:rPr>
          <w:rFonts w:ascii="A" w:hAnsi="A" w:cs="A"/>
          <w:sz w:val="20"/>
          <w:szCs w:val="20"/>
        </w:rPr>
        <w:t>r.</w:t>
      </w:r>
    </w:p>
    <w:p w:rsidR="00352936" w:rsidRPr="00BA672C" w:rsidRDefault="00352936" w:rsidP="00352936">
      <w:pPr>
        <w:autoSpaceDE w:val="0"/>
        <w:autoSpaceDN w:val="0"/>
        <w:adjustRightInd w:val="0"/>
        <w:jc w:val="center"/>
        <w:rPr>
          <w:rFonts w:ascii="A" w:hAnsi="A" w:cs="A"/>
          <w:b/>
          <w:bCs/>
          <w:sz w:val="20"/>
          <w:szCs w:val="20"/>
        </w:rPr>
      </w:pPr>
    </w:p>
    <w:p w:rsidR="007F5643" w:rsidRPr="000222A9" w:rsidRDefault="00EF0384" w:rsidP="000222A9">
      <w:pPr>
        <w:autoSpaceDE w:val="0"/>
        <w:autoSpaceDN w:val="0"/>
        <w:adjustRightInd w:val="0"/>
        <w:jc w:val="center"/>
        <w:rPr>
          <w:rFonts w:ascii="A" w:hAnsi="A" w:cs="A"/>
          <w:sz w:val="20"/>
          <w:szCs w:val="20"/>
          <w:vertAlign w:val="superscript"/>
        </w:rPr>
      </w:pPr>
      <w:r w:rsidRPr="00BA672C">
        <w:rPr>
          <w:rFonts w:ascii="A" w:hAnsi="A" w:cs="A"/>
          <w:b/>
          <w:bCs/>
          <w:sz w:val="20"/>
          <w:szCs w:val="20"/>
        </w:rPr>
        <w:t xml:space="preserve">zatwierdzam </w:t>
      </w:r>
      <w:r w:rsidR="00832C1C">
        <w:rPr>
          <w:rFonts w:ascii="A" w:hAnsi="A" w:cs="A"/>
          <w:b/>
          <w:bCs/>
          <w:sz w:val="20"/>
          <w:szCs w:val="20"/>
        </w:rPr>
        <w:t>projekt budowlany</w:t>
      </w:r>
      <w:r w:rsidR="00156A90">
        <w:rPr>
          <w:rFonts w:ascii="A" w:hAnsi="A" w:cs="A"/>
          <w:sz w:val="20"/>
          <w:szCs w:val="20"/>
          <w:vertAlign w:val="superscript"/>
        </w:rPr>
        <w:t>2</w:t>
      </w:r>
      <w:r w:rsidR="00156A90" w:rsidRPr="00156A90">
        <w:rPr>
          <w:rFonts w:ascii="A" w:hAnsi="A" w:cs="A"/>
          <w:bCs/>
          <w:sz w:val="20"/>
          <w:szCs w:val="20"/>
          <w:vertAlign w:val="superscript"/>
        </w:rPr>
        <w:t>)</w:t>
      </w:r>
      <w:r w:rsidR="00832C1C">
        <w:rPr>
          <w:rFonts w:ascii="A" w:hAnsi="A" w:cs="A"/>
          <w:b/>
          <w:bCs/>
          <w:sz w:val="20"/>
          <w:szCs w:val="20"/>
        </w:rPr>
        <w:t xml:space="preserve"> i udzielam pozwolenia na budowę</w:t>
      </w:r>
      <w:r w:rsidR="001A0DF5" w:rsidRPr="00BA672C">
        <w:rPr>
          <w:rFonts w:ascii="A" w:hAnsi="A" w:cs="A"/>
          <w:sz w:val="20"/>
          <w:szCs w:val="20"/>
          <w:vertAlign w:val="superscript"/>
        </w:rPr>
        <w:t>1</w:t>
      </w:r>
      <w:r w:rsidRPr="00BA672C">
        <w:rPr>
          <w:rFonts w:ascii="A" w:hAnsi="A" w:cs="A"/>
          <w:sz w:val="20"/>
          <w:szCs w:val="20"/>
          <w:vertAlign w:val="superscript"/>
        </w:rPr>
        <w:t>)</w:t>
      </w:r>
    </w:p>
    <w:p w:rsidR="00635F5E" w:rsidRDefault="00EF0384" w:rsidP="00635F5E">
      <w:pPr>
        <w:autoSpaceDE w:val="0"/>
        <w:autoSpaceDN w:val="0"/>
        <w:adjustRightInd w:val="0"/>
        <w:jc w:val="center"/>
        <w:rPr>
          <w:rFonts w:ascii="A" w:hAnsi="A" w:cs="A"/>
          <w:sz w:val="20"/>
          <w:szCs w:val="20"/>
        </w:rPr>
      </w:pPr>
      <w:r w:rsidRPr="00BA672C">
        <w:rPr>
          <w:rFonts w:ascii="A" w:hAnsi="A" w:cs="A"/>
          <w:sz w:val="20"/>
          <w:szCs w:val="20"/>
        </w:rPr>
        <w:t>dla:</w:t>
      </w:r>
    </w:p>
    <w:p w:rsidR="00792455" w:rsidRPr="000222A9" w:rsidRDefault="00792455" w:rsidP="007924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222A9">
        <w:rPr>
          <w:rFonts w:ascii="Arial" w:hAnsi="Arial" w:cs="Arial"/>
          <w:b/>
          <w:sz w:val="22"/>
          <w:szCs w:val="22"/>
        </w:rPr>
        <w:t>Gminy Koniecpol</w:t>
      </w:r>
    </w:p>
    <w:p w:rsidR="00792455" w:rsidRPr="000222A9" w:rsidRDefault="00792455" w:rsidP="007924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222A9">
        <w:rPr>
          <w:rFonts w:ascii="Arial" w:hAnsi="Arial" w:cs="Arial"/>
          <w:b/>
          <w:sz w:val="22"/>
          <w:szCs w:val="22"/>
        </w:rPr>
        <w:t xml:space="preserve">  42-230 Koniecpol,  ul. Chrząstowska 6A –</w:t>
      </w:r>
    </w:p>
    <w:p w:rsidR="00465DCA" w:rsidRPr="000222A9" w:rsidRDefault="00792455" w:rsidP="0079245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222A9">
        <w:rPr>
          <w:rFonts w:ascii="Arial" w:hAnsi="Arial" w:cs="Arial"/>
          <w:b/>
          <w:sz w:val="22"/>
          <w:szCs w:val="22"/>
        </w:rPr>
        <w:t>reprezentowanej przez Burmistrza Miasta i Gminy Koniecpol P. Ryszarda Suligę</w:t>
      </w:r>
    </w:p>
    <w:p w:rsidR="00EF0384" w:rsidRDefault="00465DCA" w:rsidP="00352936">
      <w:pPr>
        <w:autoSpaceDE w:val="0"/>
        <w:autoSpaceDN w:val="0"/>
        <w:adjustRightInd w:val="0"/>
        <w:jc w:val="center"/>
        <w:rPr>
          <w:rFonts w:ascii="A" w:hAnsi="A" w:cs="A"/>
          <w:sz w:val="18"/>
          <w:szCs w:val="18"/>
        </w:rPr>
      </w:pPr>
      <w:r w:rsidRPr="00BA672C">
        <w:rPr>
          <w:rFonts w:ascii="A" w:hAnsi="A" w:cs="A"/>
          <w:sz w:val="18"/>
          <w:szCs w:val="18"/>
        </w:rPr>
        <w:t xml:space="preserve"> </w:t>
      </w:r>
      <w:r w:rsidR="00EF0384" w:rsidRPr="00BA672C">
        <w:rPr>
          <w:rFonts w:ascii="A" w:hAnsi="A" w:cs="A"/>
          <w:sz w:val="18"/>
          <w:szCs w:val="18"/>
        </w:rPr>
        <w:t>(imię i nazwisko lub nazwa inwestora oraz jego adres)</w:t>
      </w:r>
    </w:p>
    <w:p w:rsidR="007751CD" w:rsidRPr="00BA672C" w:rsidRDefault="007751CD" w:rsidP="00352936">
      <w:pPr>
        <w:autoSpaceDE w:val="0"/>
        <w:autoSpaceDN w:val="0"/>
        <w:adjustRightInd w:val="0"/>
        <w:jc w:val="center"/>
        <w:rPr>
          <w:rFonts w:ascii="A" w:hAnsi="A" w:cs="A"/>
          <w:sz w:val="18"/>
          <w:szCs w:val="18"/>
        </w:rPr>
      </w:pPr>
    </w:p>
    <w:p w:rsidR="00D91794" w:rsidRDefault="00EF0384" w:rsidP="00D91794">
      <w:pPr>
        <w:autoSpaceDE w:val="0"/>
        <w:autoSpaceDN w:val="0"/>
        <w:adjustRightInd w:val="0"/>
        <w:jc w:val="center"/>
        <w:rPr>
          <w:rFonts w:ascii="A" w:hAnsi="A" w:cs="A"/>
          <w:sz w:val="20"/>
          <w:szCs w:val="20"/>
        </w:rPr>
      </w:pPr>
      <w:r w:rsidRPr="00BA672C">
        <w:rPr>
          <w:rFonts w:ascii="A" w:hAnsi="A" w:cs="A"/>
          <w:sz w:val="20"/>
          <w:szCs w:val="20"/>
        </w:rPr>
        <w:t>obejmujące:</w:t>
      </w:r>
    </w:p>
    <w:p w:rsidR="00792455" w:rsidRPr="00792455" w:rsidRDefault="00792455" w:rsidP="00792455">
      <w:pPr>
        <w:spacing w:before="100" w:beforeAutospacing="1"/>
      </w:pPr>
      <w:r w:rsidRPr="00792455">
        <w:rPr>
          <w:rFonts w:ascii="Arial" w:hAnsi="Arial" w:cs="Arial"/>
          <w:b/>
          <w:bCs/>
          <w:sz w:val="20"/>
          <w:szCs w:val="20"/>
        </w:rPr>
        <w:t xml:space="preserve">budowę sieci kanalizacji sanitarnej wraz z przyłączami, kanalizacji deszczowej , sieci wodociągowej wraz z przyłączami, pompowni ścieków wraz  z zasilaniem energetycznym </w:t>
      </w:r>
      <w:r w:rsidR="00EE4E8D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792455">
        <w:rPr>
          <w:rFonts w:ascii="Arial" w:hAnsi="Arial" w:cs="Arial"/>
          <w:b/>
          <w:bCs/>
          <w:sz w:val="20"/>
          <w:szCs w:val="20"/>
        </w:rPr>
        <w:t>i odtworzenie nawierzchni po robotach kanalizacyjnych w m. Koniecpol – zadanie p.n. „ budowa sieci kanalizacji sanitarnej i deszczowej w Koniecpolu: zadanie nr I, zadanie nr II, zadanie nr III”.</w:t>
      </w:r>
    </w:p>
    <w:p w:rsidR="00792455" w:rsidRPr="000222A9" w:rsidRDefault="00792455" w:rsidP="000222A9">
      <w:pPr>
        <w:spacing w:before="100" w:beforeAutospacing="1"/>
      </w:pPr>
      <w:r w:rsidRPr="00792455">
        <w:rPr>
          <w:rFonts w:ascii="Arial" w:hAnsi="Arial" w:cs="Arial"/>
          <w:b/>
          <w:bCs/>
          <w:sz w:val="20"/>
          <w:szCs w:val="20"/>
        </w:rPr>
        <w:t xml:space="preserve">- ZADANIE III „ dzielnica Słowik” – etap 1, ul. Klonowa, Przedmieście Niwa, Wąska, Krasińskiego, Boya-Żeleńskiego, Marii i Zuzanny Gruszeckich, Fredry, Górna, Armii Krajowej - </w:t>
      </w:r>
      <w:r w:rsidRPr="00792455">
        <w:rPr>
          <w:rFonts w:ascii="Calibri" w:hAnsi="Calibri"/>
          <w:b/>
          <w:bCs/>
          <w:sz w:val="22"/>
          <w:szCs w:val="22"/>
          <w:u w:val="single"/>
        </w:rPr>
        <w:t xml:space="preserve">obręb ewidencyjny </w:t>
      </w:r>
      <w:r w:rsidR="00013351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792455">
        <w:rPr>
          <w:rFonts w:ascii="Calibri" w:hAnsi="Calibri"/>
          <w:b/>
          <w:bCs/>
          <w:sz w:val="22"/>
          <w:szCs w:val="22"/>
          <w:u w:val="single"/>
        </w:rPr>
        <w:t>Koniecpol</w:t>
      </w:r>
      <w:r w:rsidRPr="00792455">
        <w:rPr>
          <w:b/>
          <w:bCs/>
        </w:rPr>
        <w:t xml:space="preserve"> -dz. nr ewid.:</w:t>
      </w:r>
      <w:r w:rsidRPr="00792455">
        <w:rPr>
          <w:b/>
          <w:bCs/>
          <w:sz w:val="20"/>
          <w:szCs w:val="20"/>
        </w:rPr>
        <w:t>3216/1; 3216/2; 4584; 4585/2; 4585/3; 5798/2; 4570/3; 3197; 3198; 5097; 5235; 3667; 3229/66; 3229/32; 3229/64; 3228/2; 3227/20; 3227/5; 3227/26; 3226/39; 3226/22; 3226/5; 3225/2; 3224/11; 3224/5; 3223/14; 2493/3; 2493/2; 3226/20; 3226/51; 3227/18; 3227/34; 2492/3; 3228/8; 3229/20; 5259; 3223/1; 3223/15; 3223/17; 3176; 3178; 3224/4; 3180; 3225/21; 3225/22; 3226/38; 3186; 3187; 3227/1; 3227/39; 3188; 3228/1; 3190; 3191/1; 3229/4; 3191/3; 3192; 4517/2; 3670/1; 3193; 3194; 3671/3; 3671/2; 3672/5; 3679; 3672/2; 3673/1; 3673/3; 3680; 3681/2; 3674/1; 7850; 3681/1; 3682; 2648; 3684/2; 3676/3; 3684/1; 3685/1; 3686; 3687; 3688; 4575; 4572/7; 4580/1; 5072/1; 8692; 5095; 5096; 5078; 5079; 5231/2; 5232/2; 5083/1; 5233/2; 5234; 5603/1; 5237; 5604/1; 5784/1; 5631; 5785; 5786; 5633; 5788/1; 5788/2; 5634; 5789/2; 5789/1; 4588/2; 4583; 4601/1; 4601/2; 5256; 5258/2; 5260/2; 3229/6; 3229/5; 3229/50; 3229/51; 3229/52; 3229/53; 3229/54; 3229/58; 3229/59; 3229/60; 3668/8; 3229/61; 3668/9; 3668/11; 2491/3; 3668/4; 3668/5; 2491/1; 3229/33; 3229/49; 3229/8; 3228/17; 3228/18; 3228/19; 3227/25; 3226/21; 3226/23; 3224/10; 3224/4; 3224/6; 3223/4; 3223/6; 3223/9; 3227/38; 3227/21; 3228/4; 3227/23; 3227/8; 3227/24; 3227/9; 3227/10; 3227/11; 3227/27; 3227/28; 3227/12; 3227/29; 3227/13; 3228/21; 3228/22; 3228/23; 3228/12; 3228/14; 3228/25; 3223/18; 3223/16; 3225/7; 3225/4; 3225/8; 3225/5; 3225/9; 3225/10; 3225/11; 3225/12; 3225/13; 3225/14; 3225/16; 3225/17; 3225/18; 8154/4; 3220/6; 2487/2; 2486/11; 2486/9; 2486/6; 2486/7; 2485/7; 2485/6; 8263; 3226/50; 7277/3; 7277/5; 2603; 2491/4; 3229/46; 3229/31; 3224/13</w:t>
      </w:r>
      <w:r w:rsidRPr="00792455">
        <w:rPr>
          <w:b/>
          <w:bCs/>
          <w:sz w:val="22"/>
          <w:szCs w:val="22"/>
        </w:rPr>
        <w:t>.</w:t>
      </w:r>
    </w:p>
    <w:p w:rsidR="00D9549D" w:rsidRPr="00533CF6" w:rsidRDefault="0068779C" w:rsidP="00D9549D">
      <w:pPr>
        <w:pStyle w:val="NormalnyWeb"/>
        <w:spacing w:after="0"/>
        <w:rPr>
          <w:bCs/>
          <w:iCs/>
          <w:sz w:val="20"/>
          <w:szCs w:val="20"/>
        </w:rPr>
      </w:pPr>
      <w:r w:rsidRPr="00E15E84">
        <w:rPr>
          <w:rFonts w:eastAsia="Times New Roman CE" w:cs="Times New Roman CE"/>
          <w:b/>
          <w:sz w:val="18"/>
          <w:szCs w:val="18"/>
          <w:u w:val="single"/>
        </w:rPr>
        <w:t>Projektant</w:t>
      </w:r>
      <w:r w:rsidRPr="00AF55A6">
        <w:rPr>
          <w:rFonts w:eastAsia="Times New Roman CE" w:cs="Times New Roman CE"/>
          <w:b/>
          <w:sz w:val="22"/>
          <w:szCs w:val="22"/>
          <w:u w:val="single"/>
        </w:rPr>
        <w:t>:</w:t>
      </w:r>
      <w:r w:rsidRPr="00AF55A6">
        <w:rPr>
          <w:b/>
          <w:bCs/>
          <w:iCs/>
          <w:sz w:val="22"/>
          <w:szCs w:val="22"/>
        </w:rPr>
        <w:t xml:space="preserve"> </w:t>
      </w:r>
      <w:r w:rsidR="00533CF6" w:rsidRPr="00533CF6">
        <w:rPr>
          <w:b/>
          <w:bCs/>
          <w:iCs/>
          <w:sz w:val="20"/>
          <w:szCs w:val="20"/>
          <w:u w:val="single"/>
        </w:rPr>
        <w:t xml:space="preserve">mgr inż. Katarzyna </w:t>
      </w:r>
      <w:proofErr w:type="spellStart"/>
      <w:r w:rsidR="00533CF6" w:rsidRPr="00533CF6">
        <w:rPr>
          <w:b/>
          <w:bCs/>
          <w:iCs/>
          <w:sz w:val="20"/>
          <w:szCs w:val="20"/>
          <w:u w:val="single"/>
        </w:rPr>
        <w:t>Październy</w:t>
      </w:r>
      <w:proofErr w:type="spellEnd"/>
      <w:r w:rsidR="00533CF6" w:rsidRPr="00533CF6">
        <w:rPr>
          <w:b/>
          <w:bCs/>
          <w:iCs/>
          <w:sz w:val="20"/>
          <w:szCs w:val="20"/>
        </w:rPr>
        <w:t>- uprawnienia do projektowania w spec. instalacyjnej w zakresie sieci, instalacji i urządzeń wodociągowych i kanalizacyjnych, cieplnych, wentylacyjnych i gazowych</w:t>
      </w:r>
      <w:r w:rsidR="00533CF6">
        <w:rPr>
          <w:b/>
          <w:bCs/>
          <w:iCs/>
          <w:sz w:val="20"/>
          <w:szCs w:val="20"/>
        </w:rPr>
        <w:t xml:space="preserve">              </w:t>
      </w:r>
      <w:r w:rsidR="00533CF6" w:rsidRPr="00533CF6">
        <w:rPr>
          <w:b/>
          <w:bCs/>
          <w:iCs/>
          <w:sz w:val="20"/>
          <w:szCs w:val="20"/>
        </w:rPr>
        <w:t xml:space="preserve"> nr uprawnień 644/02 przynależność do ŚOIIB pod nr SLK/IS/9559/03;  </w:t>
      </w:r>
      <w:r w:rsidR="00533CF6" w:rsidRPr="00533CF6">
        <w:rPr>
          <w:b/>
          <w:bCs/>
          <w:iCs/>
          <w:sz w:val="20"/>
          <w:szCs w:val="20"/>
          <w:u w:val="single"/>
        </w:rPr>
        <w:t xml:space="preserve"> inż. Michał Sobczyk</w:t>
      </w:r>
      <w:r w:rsidR="00533CF6" w:rsidRPr="00533CF6">
        <w:rPr>
          <w:b/>
          <w:bCs/>
          <w:iCs/>
          <w:sz w:val="20"/>
          <w:szCs w:val="20"/>
        </w:rPr>
        <w:t xml:space="preserve"> -uprawnienia </w:t>
      </w:r>
      <w:r w:rsidR="00533CF6">
        <w:rPr>
          <w:b/>
          <w:bCs/>
          <w:iCs/>
          <w:sz w:val="20"/>
          <w:szCs w:val="20"/>
        </w:rPr>
        <w:t xml:space="preserve">      </w:t>
      </w:r>
      <w:r w:rsidR="00533CF6" w:rsidRPr="00533CF6">
        <w:rPr>
          <w:b/>
          <w:bCs/>
          <w:iCs/>
          <w:sz w:val="20"/>
          <w:szCs w:val="20"/>
        </w:rPr>
        <w:t xml:space="preserve">  w spec. drogowej bez ograniczeń nr uprawnień SLK/1498/POOD/06 przynależność do ŚOIIB pod nr SLK/BD/5224/08; </w:t>
      </w:r>
      <w:r w:rsidR="00533CF6" w:rsidRPr="00533CF6">
        <w:rPr>
          <w:b/>
          <w:bCs/>
          <w:iCs/>
          <w:sz w:val="20"/>
          <w:szCs w:val="20"/>
          <w:u w:val="single"/>
        </w:rPr>
        <w:t>mgr inż.</w:t>
      </w:r>
      <w:r w:rsidR="00533CF6" w:rsidRPr="00533CF6">
        <w:rPr>
          <w:b/>
          <w:bCs/>
          <w:iCs/>
          <w:sz w:val="20"/>
          <w:szCs w:val="20"/>
        </w:rPr>
        <w:t xml:space="preserve"> </w:t>
      </w:r>
      <w:r w:rsidR="00533CF6" w:rsidRPr="00533CF6">
        <w:rPr>
          <w:b/>
          <w:bCs/>
          <w:iCs/>
          <w:sz w:val="20"/>
          <w:szCs w:val="20"/>
          <w:u w:val="single"/>
        </w:rPr>
        <w:t>Wiesław Żołnowski</w:t>
      </w:r>
      <w:r w:rsidR="00533CF6" w:rsidRPr="00533CF6">
        <w:rPr>
          <w:b/>
          <w:bCs/>
          <w:iCs/>
          <w:sz w:val="20"/>
          <w:szCs w:val="20"/>
        </w:rPr>
        <w:t>-uprawnienia w spec. instalacji i sieci elektrycznych</w:t>
      </w:r>
      <w:r w:rsidR="00533CF6">
        <w:rPr>
          <w:b/>
          <w:bCs/>
          <w:iCs/>
          <w:sz w:val="20"/>
          <w:szCs w:val="20"/>
        </w:rPr>
        <w:t xml:space="preserve">                    </w:t>
      </w:r>
      <w:r w:rsidR="00533CF6" w:rsidRPr="00533CF6">
        <w:rPr>
          <w:b/>
          <w:bCs/>
          <w:iCs/>
          <w:sz w:val="20"/>
          <w:szCs w:val="20"/>
        </w:rPr>
        <w:t xml:space="preserve"> i elektroenergetycznych  nr uprawnień SLK/2829/POOE/09 przynależność do ŚOIIB pod nr SLK/IE/6626/10</w:t>
      </w:r>
      <w:r w:rsidR="00D9549D" w:rsidRPr="00D9549D">
        <w:rPr>
          <w:b/>
          <w:bCs/>
          <w:iCs/>
          <w:sz w:val="20"/>
          <w:szCs w:val="20"/>
        </w:rPr>
        <w:t xml:space="preserve"> </w:t>
      </w:r>
    </w:p>
    <w:p w:rsidR="00EF0384" w:rsidRPr="00E94BF6" w:rsidRDefault="00D9549D" w:rsidP="00EF0384">
      <w:pPr>
        <w:autoSpaceDE w:val="0"/>
        <w:autoSpaceDN w:val="0"/>
        <w:adjustRightInd w:val="0"/>
        <w:jc w:val="center"/>
        <w:rPr>
          <w:rFonts w:ascii="A" w:hAnsi="A" w:cs="A"/>
          <w:sz w:val="16"/>
          <w:szCs w:val="16"/>
        </w:rPr>
      </w:pPr>
      <w:r w:rsidRPr="00E94BF6">
        <w:rPr>
          <w:rFonts w:ascii="A" w:hAnsi="A" w:cs="A"/>
          <w:sz w:val="16"/>
          <w:szCs w:val="16"/>
        </w:rPr>
        <w:t xml:space="preserve"> </w:t>
      </w:r>
      <w:r w:rsidR="00EF0384" w:rsidRPr="00E94BF6">
        <w:rPr>
          <w:rFonts w:ascii="A" w:hAnsi="A" w:cs="A"/>
          <w:sz w:val="16"/>
          <w:szCs w:val="16"/>
        </w:rPr>
        <w:t>(nazwa i rodzaj oraz adres zamierzenia budowlanego,</w:t>
      </w:r>
    </w:p>
    <w:p w:rsidR="00EF0384" w:rsidRPr="00E94BF6" w:rsidRDefault="00EF0384" w:rsidP="00EF0384">
      <w:pPr>
        <w:autoSpaceDE w:val="0"/>
        <w:autoSpaceDN w:val="0"/>
        <w:adjustRightInd w:val="0"/>
        <w:jc w:val="center"/>
        <w:rPr>
          <w:rFonts w:ascii="A" w:hAnsi="A" w:cs="A"/>
          <w:sz w:val="16"/>
          <w:szCs w:val="16"/>
        </w:rPr>
      </w:pPr>
      <w:r w:rsidRPr="00E94BF6">
        <w:rPr>
          <w:rFonts w:ascii="A" w:hAnsi="A" w:cs="A"/>
          <w:sz w:val="16"/>
          <w:szCs w:val="16"/>
        </w:rPr>
        <w:t xml:space="preserve">rodzaj(e) obiektu(-ów) albo robót budowlanych, </w:t>
      </w:r>
      <w:r w:rsidR="00C441BE" w:rsidRPr="00E94BF6">
        <w:rPr>
          <w:rFonts w:ascii="A" w:hAnsi="A" w:cs="A"/>
          <w:sz w:val="16"/>
          <w:szCs w:val="16"/>
        </w:rPr>
        <w:t>funkcja i rodzaj zabudowy,</w:t>
      </w:r>
      <w:r w:rsidR="00C441BE" w:rsidRPr="00E94BF6">
        <w:rPr>
          <w:b/>
          <w:sz w:val="16"/>
          <w:szCs w:val="16"/>
        </w:rPr>
        <w:t xml:space="preserve"> </w:t>
      </w:r>
      <w:r w:rsidRPr="00E94BF6">
        <w:rPr>
          <w:rFonts w:ascii="A" w:hAnsi="A" w:cs="A"/>
          <w:sz w:val="16"/>
          <w:szCs w:val="16"/>
        </w:rPr>
        <w:t xml:space="preserve">imię i nazwisko </w:t>
      </w:r>
      <w:r w:rsidR="007951FA" w:rsidRPr="00E94BF6">
        <w:rPr>
          <w:rFonts w:ascii="A" w:hAnsi="A" w:cs="A"/>
          <w:sz w:val="16"/>
          <w:szCs w:val="16"/>
        </w:rPr>
        <w:t>projektanta</w:t>
      </w:r>
      <w:r w:rsidRPr="00E94BF6">
        <w:rPr>
          <w:rFonts w:ascii="A" w:hAnsi="A" w:cs="A"/>
          <w:sz w:val="16"/>
          <w:szCs w:val="16"/>
        </w:rPr>
        <w:t xml:space="preserve"> oraz</w:t>
      </w:r>
    </w:p>
    <w:p w:rsidR="00EF0384" w:rsidRPr="00E94BF6" w:rsidRDefault="00EF0384" w:rsidP="00EF0384">
      <w:pPr>
        <w:autoSpaceDE w:val="0"/>
        <w:autoSpaceDN w:val="0"/>
        <w:adjustRightInd w:val="0"/>
        <w:jc w:val="center"/>
        <w:rPr>
          <w:rFonts w:ascii="A" w:hAnsi="A" w:cs="A"/>
          <w:sz w:val="16"/>
          <w:szCs w:val="16"/>
        </w:rPr>
      </w:pPr>
      <w:r w:rsidRPr="00E94BF6">
        <w:rPr>
          <w:rFonts w:ascii="A" w:hAnsi="A" w:cs="A"/>
          <w:sz w:val="16"/>
          <w:szCs w:val="16"/>
        </w:rPr>
        <w:t>specjalność, zakres i numer jego uprawnień budowlanych oraz informacja o wpisie</w:t>
      </w:r>
    </w:p>
    <w:p w:rsidR="00483275" w:rsidRDefault="00EF0384" w:rsidP="00483275">
      <w:pPr>
        <w:autoSpaceDE w:val="0"/>
        <w:autoSpaceDN w:val="0"/>
        <w:adjustRightInd w:val="0"/>
        <w:jc w:val="center"/>
        <w:rPr>
          <w:rFonts w:ascii="A" w:hAnsi="A" w:cs="A"/>
          <w:sz w:val="16"/>
          <w:szCs w:val="16"/>
        </w:rPr>
      </w:pPr>
      <w:r w:rsidRPr="00E94BF6">
        <w:rPr>
          <w:rFonts w:ascii="A" w:hAnsi="A" w:cs="A"/>
          <w:sz w:val="16"/>
          <w:szCs w:val="16"/>
        </w:rPr>
        <w:t>na listę członków właściwej izby samorządu zawodowego)</w:t>
      </w:r>
    </w:p>
    <w:p w:rsidR="00483275" w:rsidRDefault="00483275" w:rsidP="00483275">
      <w:pPr>
        <w:autoSpaceDE w:val="0"/>
        <w:autoSpaceDN w:val="0"/>
        <w:adjustRightInd w:val="0"/>
        <w:jc w:val="center"/>
        <w:rPr>
          <w:rFonts w:ascii="A" w:hAnsi="A" w:cs="A"/>
          <w:sz w:val="16"/>
          <w:szCs w:val="16"/>
        </w:rPr>
      </w:pPr>
    </w:p>
    <w:p w:rsidR="007F5643" w:rsidRPr="00FC6519" w:rsidRDefault="007F5643" w:rsidP="007F56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F6B69">
        <w:rPr>
          <w:b/>
          <w:sz w:val="20"/>
          <w:szCs w:val="20"/>
        </w:rPr>
        <w:lastRenderedPageBreak/>
        <w:t>z zachowaniem następujących warunków, zgodnie z art. 36 ust. 1 pkt 1</w:t>
      </w:r>
      <w:r w:rsidRPr="00CF6B69">
        <w:rPr>
          <w:b/>
          <w:i/>
          <w:iCs/>
          <w:sz w:val="20"/>
          <w:szCs w:val="20"/>
        </w:rPr>
        <w:t>–</w:t>
      </w:r>
      <w:r w:rsidRPr="00CF6B69">
        <w:rPr>
          <w:b/>
          <w:sz w:val="20"/>
          <w:szCs w:val="20"/>
        </w:rPr>
        <w:t>4 oraz art. 42 ust. 2 i 3 ustawy</w:t>
      </w:r>
      <w:r>
        <w:rPr>
          <w:b/>
          <w:sz w:val="20"/>
          <w:szCs w:val="20"/>
        </w:rPr>
        <w:t xml:space="preserve">                           </w:t>
      </w:r>
      <w:r w:rsidRPr="00CF6B69">
        <w:rPr>
          <w:b/>
          <w:sz w:val="20"/>
          <w:szCs w:val="20"/>
        </w:rPr>
        <w:t xml:space="preserve"> </w:t>
      </w:r>
      <w:r w:rsidRPr="00CD409E">
        <w:rPr>
          <w:b/>
          <w:sz w:val="20"/>
          <w:szCs w:val="20"/>
        </w:rPr>
        <w:t>z dnia 7 lipca 1994 r. – Prawo budowlane:</w:t>
      </w:r>
    </w:p>
    <w:p w:rsidR="00FC6519" w:rsidRPr="00CD409E" w:rsidRDefault="00FC6519" w:rsidP="00FC6519">
      <w:pPr>
        <w:autoSpaceDE w:val="0"/>
        <w:autoSpaceDN w:val="0"/>
        <w:adjustRightInd w:val="0"/>
        <w:jc w:val="both"/>
        <w:rPr>
          <w:rFonts w:ascii="Arial" w:eastAsia="Times New Roman CE" w:hAnsi="Arial" w:cs="Arial"/>
          <w:sz w:val="20"/>
          <w:szCs w:val="20"/>
        </w:rPr>
      </w:pPr>
      <w:r w:rsidRPr="00CD409E">
        <w:rPr>
          <w:rFonts w:ascii="Arial" w:eastAsia="Times New Roman CE" w:hAnsi="Arial" w:cs="Arial"/>
          <w:sz w:val="20"/>
          <w:szCs w:val="20"/>
        </w:rPr>
        <w:t>1</w:t>
      </w:r>
      <w:r w:rsidRPr="00CD409E">
        <w:rPr>
          <w:rFonts w:ascii="Arial" w:eastAsia="Times New Roman CE" w:hAnsi="Arial" w:cs="Arial"/>
          <w:sz w:val="16"/>
          <w:szCs w:val="16"/>
        </w:rPr>
        <w:t>)obiekt wyznaczyć geodezyjnie, realizacja zgodnie z projektem, zasadami wiedzy technicznej i warunkami podanymi w uzgodnieniach stosownych organów</w:t>
      </w:r>
      <w:r w:rsidR="008223FC" w:rsidRPr="00CD409E">
        <w:rPr>
          <w:rFonts w:ascii="Arial" w:eastAsia="Times New Roman CE" w:hAnsi="Arial" w:cs="Arial"/>
          <w:sz w:val="16"/>
          <w:szCs w:val="16"/>
        </w:rPr>
        <w:t xml:space="preserve"> ( </w:t>
      </w:r>
      <w:r w:rsidR="002E4AD2" w:rsidRPr="00CD409E">
        <w:rPr>
          <w:rFonts w:ascii="Arial" w:eastAsia="Times New Roman CE" w:hAnsi="Arial" w:cs="Arial"/>
          <w:sz w:val="16"/>
          <w:szCs w:val="16"/>
        </w:rPr>
        <w:t xml:space="preserve">warunki </w:t>
      </w:r>
      <w:proofErr w:type="spellStart"/>
      <w:r w:rsidR="002E4AD2" w:rsidRPr="00CD409E">
        <w:rPr>
          <w:rFonts w:ascii="Arial" w:eastAsia="Times New Roman CE" w:hAnsi="Arial" w:cs="Arial"/>
          <w:sz w:val="16"/>
          <w:szCs w:val="16"/>
        </w:rPr>
        <w:t>Ś.Z.M.iU.W</w:t>
      </w:r>
      <w:proofErr w:type="spellEnd"/>
      <w:r w:rsidR="002E4AD2" w:rsidRPr="00CD409E">
        <w:rPr>
          <w:rFonts w:ascii="Arial" w:eastAsia="Times New Roman CE" w:hAnsi="Arial" w:cs="Arial"/>
          <w:sz w:val="16"/>
          <w:szCs w:val="16"/>
        </w:rPr>
        <w:t xml:space="preserve">. O/Częstochowa </w:t>
      </w:r>
      <w:r w:rsidR="000535FE" w:rsidRPr="00CD409E">
        <w:rPr>
          <w:rFonts w:ascii="Arial" w:eastAsia="Times New Roman CE" w:hAnsi="Arial" w:cs="Arial"/>
          <w:sz w:val="16"/>
          <w:szCs w:val="16"/>
        </w:rPr>
        <w:t>wydane pismem nr OCZ/6211/S.C./161/DKP-1709/DKW-1082/16 z dn. 26.09.2016r.)</w:t>
      </w:r>
    </w:p>
    <w:p w:rsidR="00CD409E" w:rsidRDefault="00FC6519" w:rsidP="00CD409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409E">
        <w:rPr>
          <w:sz w:val="20"/>
          <w:szCs w:val="20"/>
        </w:rPr>
        <w:t>2)Kierownik budowy (robót ) jest obowiązany prowadzić dziennik budowy lub rozbiórki oraz umieścić na budowie lub na rozbieranym obiekcie, w widocznym miejscu, tablicę informacyjną oraz ogłoszenie, zawierające dane dotyczące bezpieczeństwa pracy i ochrony zdrowia</w:t>
      </w:r>
      <w:r w:rsidRPr="00CD409E">
        <w:rPr>
          <w:b/>
          <w:sz w:val="20"/>
          <w:szCs w:val="20"/>
        </w:rPr>
        <w:t>.</w:t>
      </w:r>
      <w:r w:rsidR="00CD409E">
        <w:rPr>
          <w:b/>
          <w:sz w:val="20"/>
          <w:szCs w:val="20"/>
        </w:rPr>
        <w:t xml:space="preserve"> </w:t>
      </w:r>
    </w:p>
    <w:p w:rsidR="00971402" w:rsidRPr="00CD409E" w:rsidRDefault="008E7973" w:rsidP="00CD4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-</w:t>
      </w:r>
      <w:r w:rsidR="00FC6519" w:rsidRPr="00CD409E">
        <w:rPr>
          <w:sz w:val="20"/>
          <w:szCs w:val="20"/>
        </w:rPr>
        <w:t>Inwestor jest zobowiązany zawiadomić właściwy organ nadzoru budowlanego co najmniej 14 dni przed zamierzonym terminem przystąpienia do użytkowania, o zakończeniu budowy/robót budowlanych</w:t>
      </w:r>
    </w:p>
    <w:p w:rsidR="00E621C9" w:rsidRPr="00BA672C" w:rsidRDefault="00E621C9" w:rsidP="00EF0384">
      <w:pPr>
        <w:autoSpaceDE w:val="0"/>
        <w:autoSpaceDN w:val="0"/>
        <w:adjustRightInd w:val="0"/>
        <w:jc w:val="center"/>
        <w:rPr>
          <w:rFonts w:ascii="A" w:hAnsi="A" w:cs="A"/>
          <w:sz w:val="18"/>
          <w:szCs w:val="18"/>
        </w:rPr>
      </w:pPr>
    </w:p>
    <w:p w:rsidR="00EF0384" w:rsidRPr="000535FE" w:rsidRDefault="009F2D0E" w:rsidP="000535FE">
      <w:pPr>
        <w:autoSpaceDE w:val="0"/>
        <w:autoSpaceDN w:val="0"/>
        <w:adjustRightInd w:val="0"/>
        <w:jc w:val="center"/>
        <w:rPr>
          <w:rFonts w:ascii="A" w:hAnsi="A" w:cs="A"/>
          <w:b/>
          <w:sz w:val="20"/>
          <w:szCs w:val="20"/>
        </w:rPr>
      </w:pPr>
      <w:r w:rsidRPr="0071505C">
        <w:rPr>
          <w:rFonts w:ascii="A" w:hAnsi="A" w:cs="A"/>
          <w:b/>
          <w:sz w:val="20"/>
          <w:szCs w:val="20"/>
        </w:rPr>
        <w:t>UZASADNI</w:t>
      </w:r>
      <w:r w:rsidR="003E4447" w:rsidRPr="0071505C">
        <w:rPr>
          <w:rFonts w:ascii="A" w:hAnsi="A" w:cs="A"/>
          <w:b/>
          <w:sz w:val="20"/>
          <w:szCs w:val="20"/>
        </w:rPr>
        <w:t>E</w:t>
      </w:r>
      <w:r w:rsidR="00EF0384" w:rsidRPr="0071505C">
        <w:rPr>
          <w:rFonts w:ascii="A" w:hAnsi="A" w:cs="A"/>
          <w:b/>
          <w:sz w:val="20"/>
          <w:szCs w:val="20"/>
        </w:rPr>
        <w:t>NIE</w:t>
      </w:r>
    </w:p>
    <w:p w:rsidR="005E5315" w:rsidRPr="00E9150F" w:rsidRDefault="007F5643" w:rsidP="00E9150F">
      <w:pPr>
        <w:pStyle w:val="NormalnyWeb"/>
        <w:spacing w:after="0"/>
      </w:pPr>
      <w:r w:rsidRPr="0017064B">
        <w:rPr>
          <w:sz w:val="20"/>
          <w:szCs w:val="20"/>
        </w:rPr>
        <w:t>Powyższe jest zgodne z ustawą</w:t>
      </w:r>
      <w:r w:rsidR="00F93480" w:rsidRPr="0017064B">
        <w:rPr>
          <w:sz w:val="20"/>
          <w:szCs w:val="20"/>
        </w:rPr>
        <w:t xml:space="preserve"> Prawo Budowlane ( Dz. U. z 2016r., poz. 290</w:t>
      </w:r>
      <w:r w:rsidRPr="0017064B">
        <w:rPr>
          <w:sz w:val="20"/>
          <w:szCs w:val="20"/>
        </w:rPr>
        <w:t>)</w:t>
      </w:r>
      <w:r w:rsidR="0017064B" w:rsidRPr="0017064B">
        <w:rPr>
          <w:rFonts w:ascii="Arial" w:hAnsi="Arial" w:cs="Arial"/>
          <w:sz w:val="20"/>
          <w:szCs w:val="20"/>
        </w:rPr>
        <w:t xml:space="preserve"> </w:t>
      </w:r>
      <w:r w:rsidR="0017064B" w:rsidRPr="009478FB">
        <w:rPr>
          <w:rFonts w:ascii="Arial" w:hAnsi="Arial" w:cs="Arial"/>
          <w:sz w:val="20"/>
          <w:szCs w:val="20"/>
        </w:rPr>
        <w:t xml:space="preserve">oraz </w:t>
      </w:r>
      <w:proofErr w:type="spellStart"/>
      <w:r w:rsidR="009478FB" w:rsidRPr="009478FB">
        <w:rPr>
          <w:sz w:val="20"/>
          <w:szCs w:val="20"/>
        </w:rPr>
        <w:t>mpzp</w:t>
      </w:r>
      <w:proofErr w:type="spellEnd"/>
      <w:r w:rsidR="009478FB" w:rsidRPr="009478FB">
        <w:rPr>
          <w:sz w:val="20"/>
          <w:szCs w:val="20"/>
        </w:rPr>
        <w:t xml:space="preserve"> dla m. </w:t>
      </w:r>
      <w:r w:rsidR="00B720D6">
        <w:rPr>
          <w:sz w:val="20"/>
          <w:szCs w:val="20"/>
        </w:rPr>
        <w:t>Koniecpol</w:t>
      </w:r>
      <w:r w:rsidR="009478FB" w:rsidRPr="009478FB">
        <w:rPr>
          <w:sz w:val="20"/>
          <w:szCs w:val="20"/>
        </w:rPr>
        <w:t xml:space="preserve"> zatwie</w:t>
      </w:r>
      <w:r w:rsidR="00E9150F">
        <w:rPr>
          <w:sz w:val="20"/>
          <w:szCs w:val="20"/>
        </w:rPr>
        <w:t>rdzonym</w:t>
      </w:r>
      <w:r w:rsidR="00923E57">
        <w:rPr>
          <w:sz w:val="20"/>
          <w:szCs w:val="20"/>
        </w:rPr>
        <w:t xml:space="preserve"> Uchwałą Nr 69/IX/03 </w:t>
      </w:r>
      <w:r w:rsidR="00B720D6">
        <w:rPr>
          <w:sz w:val="20"/>
          <w:szCs w:val="20"/>
        </w:rPr>
        <w:t>Rady Miejskiej w Koniecpolu z dnia 4 sierpnia 2005</w:t>
      </w:r>
      <w:r w:rsidR="00923E57">
        <w:rPr>
          <w:sz w:val="20"/>
          <w:szCs w:val="20"/>
        </w:rPr>
        <w:t xml:space="preserve">r., </w:t>
      </w:r>
      <w:r w:rsidR="00285300">
        <w:rPr>
          <w:sz w:val="20"/>
          <w:szCs w:val="20"/>
        </w:rPr>
        <w:t>oraz decyzją</w:t>
      </w:r>
      <w:r w:rsidR="00E9150F">
        <w:rPr>
          <w:sz w:val="20"/>
          <w:szCs w:val="20"/>
        </w:rPr>
        <w:t xml:space="preserve">               </w:t>
      </w:r>
      <w:r w:rsidR="00285300">
        <w:rPr>
          <w:sz w:val="20"/>
          <w:szCs w:val="20"/>
        </w:rPr>
        <w:t xml:space="preserve"> o ustaleniu</w:t>
      </w:r>
      <w:r w:rsidR="00C93139">
        <w:rPr>
          <w:sz w:val="20"/>
          <w:szCs w:val="20"/>
        </w:rPr>
        <w:t xml:space="preserve"> </w:t>
      </w:r>
      <w:r w:rsidR="00285300">
        <w:rPr>
          <w:sz w:val="20"/>
          <w:szCs w:val="20"/>
        </w:rPr>
        <w:t>lokalizacji inwestycji c</w:t>
      </w:r>
      <w:r w:rsidR="00C93139">
        <w:rPr>
          <w:sz w:val="20"/>
          <w:szCs w:val="20"/>
        </w:rPr>
        <w:t>elu publicznego nr 7/2016 z dnia 19.10</w:t>
      </w:r>
      <w:r w:rsidR="00285300">
        <w:rPr>
          <w:sz w:val="20"/>
          <w:szCs w:val="20"/>
        </w:rPr>
        <w:t xml:space="preserve">.2016r. wydaną przez </w:t>
      </w:r>
      <w:r w:rsidR="00C93139">
        <w:rPr>
          <w:sz w:val="20"/>
          <w:szCs w:val="20"/>
        </w:rPr>
        <w:t>Burmistrza Miasta</w:t>
      </w:r>
      <w:r w:rsidR="00E9150F">
        <w:rPr>
          <w:sz w:val="20"/>
          <w:szCs w:val="20"/>
        </w:rPr>
        <w:t xml:space="preserve">     </w:t>
      </w:r>
      <w:r w:rsidR="00C93139">
        <w:rPr>
          <w:sz w:val="20"/>
          <w:szCs w:val="20"/>
        </w:rPr>
        <w:t xml:space="preserve"> i Gminy Koniecpol</w:t>
      </w:r>
      <w:r w:rsidR="00285300">
        <w:rPr>
          <w:sz w:val="20"/>
          <w:szCs w:val="20"/>
        </w:rPr>
        <w:t>.</w:t>
      </w:r>
      <w:r w:rsidR="009478FB" w:rsidRPr="009478FB">
        <w:rPr>
          <w:sz w:val="20"/>
          <w:szCs w:val="20"/>
        </w:rPr>
        <w:t xml:space="preserve">  </w:t>
      </w:r>
      <w:r w:rsidR="00C93139">
        <w:rPr>
          <w:sz w:val="20"/>
          <w:szCs w:val="20"/>
        </w:rPr>
        <w:t>Zgodnie z art. 49 i art. 61 k.p.a. strony postępowania administracyjnego zostały powiadomione o toczącym się postępowaniu st</w:t>
      </w:r>
      <w:r w:rsidR="00E9150F">
        <w:rPr>
          <w:sz w:val="20"/>
          <w:szCs w:val="20"/>
        </w:rPr>
        <w:t>osownym obwieszczeniem z dnia 19.12.2016</w:t>
      </w:r>
      <w:r w:rsidR="00C93139">
        <w:rPr>
          <w:sz w:val="20"/>
          <w:szCs w:val="20"/>
        </w:rPr>
        <w:t xml:space="preserve">r. </w:t>
      </w:r>
      <w:r w:rsidR="00E9150F">
        <w:t xml:space="preserve"> </w:t>
      </w:r>
      <w:r w:rsidR="00C93139">
        <w:rPr>
          <w:sz w:val="20"/>
          <w:szCs w:val="20"/>
        </w:rPr>
        <w:t>W trakcie postępowania od osób będących stronami postępowania nie wpłynęły żadne wnioski bądź zastrzeżenia. W związku z tym postanowiono jak w sentencji decyzji.</w:t>
      </w:r>
      <w:r w:rsidR="009478FB" w:rsidRPr="009478F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F5643" w:rsidRPr="0017064B" w:rsidRDefault="007F5643" w:rsidP="007F5643">
      <w:pPr>
        <w:autoSpaceDE w:val="0"/>
        <w:autoSpaceDN w:val="0"/>
        <w:adjustRightInd w:val="0"/>
        <w:rPr>
          <w:sz w:val="20"/>
          <w:szCs w:val="20"/>
        </w:rPr>
      </w:pPr>
      <w:r w:rsidRPr="0017064B">
        <w:rPr>
          <w:rFonts w:eastAsia="Times New Roman CE"/>
          <w:sz w:val="20"/>
          <w:szCs w:val="20"/>
        </w:rPr>
        <w:t xml:space="preserve">Od decyzji przysługuje odwołanie do Wojewody Śląskiego za pośrednictwem organu wydającego   decyzję </w:t>
      </w:r>
      <w:r w:rsidR="00E9150F">
        <w:rPr>
          <w:rFonts w:eastAsia="Times New Roman CE"/>
          <w:sz w:val="20"/>
          <w:szCs w:val="20"/>
        </w:rPr>
        <w:t xml:space="preserve">            </w:t>
      </w:r>
      <w:r w:rsidRPr="0017064B">
        <w:rPr>
          <w:rFonts w:eastAsia="Times New Roman CE"/>
          <w:sz w:val="20"/>
          <w:szCs w:val="20"/>
        </w:rPr>
        <w:t>w terminie 14 dni od dnia doręczenia.</w:t>
      </w:r>
    </w:p>
    <w:p w:rsidR="00347C94" w:rsidRPr="00BA672C" w:rsidRDefault="00347C94" w:rsidP="00352936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</w:p>
    <w:p w:rsidR="00347C94" w:rsidRPr="00EE4E8D" w:rsidRDefault="00C75526" w:rsidP="00F93480">
      <w:pPr>
        <w:autoSpaceDE w:val="0"/>
        <w:autoSpaceDN w:val="0"/>
        <w:adjustRightInd w:val="0"/>
        <w:rPr>
          <w:rFonts w:ascii="A" w:hAnsi="A" w:cs="A"/>
          <w:sz w:val="16"/>
          <w:szCs w:val="16"/>
        </w:rPr>
      </w:pPr>
      <w:r w:rsidRPr="00EE4E8D">
        <w:rPr>
          <w:rFonts w:ascii="A" w:hAnsi="A" w:cs="A"/>
          <w:sz w:val="16"/>
          <w:szCs w:val="16"/>
        </w:rPr>
        <w:t>ADNOTACJA DOTYCZĄCA OPŁATY SKARBOWEJ:</w:t>
      </w:r>
    </w:p>
    <w:p w:rsidR="00802678" w:rsidRPr="00EE4E8D" w:rsidRDefault="002C322F" w:rsidP="00F93480">
      <w:pPr>
        <w:autoSpaceDE w:val="0"/>
        <w:autoSpaceDN w:val="0"/>
        <w:adjustRightInd w:val="0"/>
        <w:rPr>
          <w:rFonts w:ascii="A" w:hAnsi="A" w:cs="A"/>
          <w:sz w:val="16"/>
          <w:szCs w:val="16"/>
        </w:rPr>
      </w:pPr>
      <w:r w:rsidRPr="00EE4E8D">
        <w:rPr>
          <w:rFonts w:ascii="A" w:hAnsi="A" w:cs="A"/>
          <w:sz w:val="16"/>
          <w:szCs w:val="16"/>
        </w:rPr>
        <w:t>Zwolniony z opłaty skarbowej na podstawie art. 7 pkt 3</w:t>
      </w:r>
    </w:p>
    <w:p w:rsidR="00802678" w:rsidRPr="00EE4E8D" w:rsidRDefault="00802678" w:rsidP="00F93480">
      <w:pPr>
        <w:autoSpaceDE w:val="0"/>
        <w:autoSpaceDN w:val="0"/>
        <w:adjustRightInd w:val="0"/>
        <w:rPr>
          <w:rFonts w:ascii="A" w:hAnsi="A" w:cs="A"/>
          <w:sz w:val="16"/>
          <w:szCs w:val="16"/>
        </w:rPr>
      </w:pPr>
      <w:r w:rsidRPr="00EE4E8D">
        <w:rPr>
          <w:rFonts w:ascii="A" w:hAnsi="A" w:cs="A"/>
          <w:sz w:val="16"/>
          <w:szCs w:val="16"/>
        </w:rPr>
        <w:t>Ustawa z dnia 16.11.2006 o opłacie skarbowej</w:t>
      </w:r>
    </w:p>
    <w:p w:rsidR="00802678" w:rsidRPr="00EE4E8D" w:rsidRDefault="00802678" w:rsidP="00F93480">
      <w:pPr>
        <w:autoSpaceDE w:val="0"/>
        <w:autoSpaceDN w:val="0"/>
        <w:adjustRightInd w:val="0"/>
        <w:rPr>
          <w:rFonts w:ascii="A" w:hAnsi="A" w:cs="A"/>
          <w:sz w:val="16"/>
          <w:szCs w:val="16"/>
        </w:rPr>
      </w:pPr>
      <w:r w:rsidRPr="00EE4E8D">
        <w:rPr>
          <w:rFonts w:ascii="A" w:hAnsi="A" w:cs="A"/>
          <w:sz w:val="16"/>
          <w:szCs w:val="16"/>
        </w:rPr>
        <w:t>/</w:t>
      </w:r>
      <w:proofErr w:type="spellStart"/>
      <w:r w:rsidRPr="00EE4E8D">
        <w:rPr>
          <w:rFonts w:ascii="A" w:hAnsi="A" w:cs="A"/>
          <w:sz w:val="16"/>
          <w:szCs w:val="16"/>
        </w:rPr>
        <w:t>Dz.u</w:t>
      </w:r>
      <w:proofErr w:type="spellEnd"/>
      <w:r w:rsidR="00E9150F" w:rsidRPr="00EE4E8D">
        <w:rPr>
          <w:rFonts w:ascii="A" w:hAnsi="A" w:cs="A"/>
          <w:sz w:val="16"/>
          <w:szCs w:val="16"/>
        </w:rPr>
        <w:t xml:space="preserve"> z 2016</w:t>
      </w:r>
      <w:r w:rsidRPr="00EE4E8D">
        <w:rPr>
          <w:rFonts w:ascii="A" w:hAnsi="A" w:cs="A"/>
          <w:sz w:val="16"/>
          <w:szCs w:val="16"/>
        </w:rPr>
        <w:t>r. poz.</w:t>
      </w:r>
      <w:r w:rsidR="00E9150F" w:rsidRPr="00EE4E8D">
        <w:rPr>
          <w:rFonts w:ascii="A" w:hAnsi="A" w:cs="A"/>
          <w:sz w:val="16"/>
          <w:szCs w:val="16"/>
        </w:rPr>
        <w:t xml:space="preserve">1827 </w:t>
      </w:r>
      <w:proofErr w:type="spellStart"/>
      <w:r w:rsidR="00E9150F" w:rsidRPr="00EE4E8D">
        <w:rPr>
          <w:rFonts w:ascii="A" w:hAnsi="A" w:cs="A"/>
          <w:sz w:val="16"/>
          <w:szCs w:val="16"/>
        </w:rPr>
        <w:t>t.j</w:t>
      </w:r>
      <w:proofErr w:type="spellEnd"/>
      <w:r w:rsidR="00E9150F" w:rsidRPr="00EE4E8D">
        <w:rPr>
          <w:rFonts w:ascii="A" w:hAnsi="A" w:cs="A"/>
          <w:sz w:val="16"/>
          <w:szCs w:val="16"/>
        </w:rPr>
        <w:t>.</w:t>
      </w:r>
      <w:r w:rsidRPr="00EE4E8D">
        <w:rPr>
          <w:rFonts w:ascii="A" w:hAnsi="A" w:cs="A"/>
          <w:sz w:val="16"/>
          <w:szCs w:val="16"/>
        </w:rPr>
        <w:t>/</w:t>
      </w:r>
    </w:p>
    <w:p w:rsidR="00F93480" w:rsidRDefault="00F93480" w:rsidP="00CD409E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</w:p>
    <w:p w:rsidR="00F93480" w:rsidRDefault="00F93480" w:rsidP="00C75526">
      <w:pPr>
        <w:autoSpaceDE w:val="0"/>
        <w:autoSpaceDN w:val="0"/>
        <w:adjustRightInd w:val="0"/>
        <w:jc w:val="center"/>
        <w:rPr>
          <w:rFonts w:ascii="A" w:hAnsi="A" w:cs="A"/>
          <w:sz w:val="20"/>
          <w:szCs w:val="20"/>
        </w:rPr>
      </w:pPr>
    </w:p>
    <w:p w:rsidR="00EF0384" w:rsidRPr="00BA672C" w:rsidRDefault="00EF0384" w:rsidP="00352936">
      <w:pPr>
        <w:autoSpaceDE w:val="0"/>
        <w:autoSpaceDN w:val="0"/>
        <w:adjustRightInd w:val="0"/>
        <w:ind w:left="5400"/>
        <w:jc w:val="both"/>
        <w:rPr>
          <w:rFonts w:ascii="A" w:hAnsi="A" w:cs="A"/>
          <w:sz w:val="20"/>
          <w:szCs w:val="20"/>
        </w:rPr>
      </w:pPr>
      <w:r w:rsidRPr="00BA672C">
        <w:rPr>
          <w:rFonts w:ascii="A" w:hAnsi="A" w:cs="A"/>
          <w:sz w:val="20"/>
          <w:szCs w:val="20"/>
        </w:rPr>
        <w:t>......................................................................</w:t>
      </w:r>
    </w:p>
    <w:p w:rsidR="00EF0384" w:rsidRPr="00BA672C" w:rsidRDefault="00EF0384" w:rsidP="00352936">
      <w:pPr>
        <w:autoSpaceDE w:val="0"/>
        <w:autoSpaceDN w:val="0"/>
        <w:adjustRightInd w:val="0"/>
        <w:ind w:left="5400"/>
        <w:jc w:val="center"/>
        <w:rPr>
          <w:rFonts w:ascii="A" w:hAnsi="A" w:cs="A"/>
          <w:sz w:val="18"/>
          <w:szCs w:val="18"/>
        </w:rPr>
      </w:pPr>
      <w:r w:rsidRPr="00BA672C">
        <w:rPr>
          <w:rFonts w:ascii="A" w:hAnsi="A" w:cs="A"/>
          <w:sz w:val="18"/>
          <w:szCs w:val="18"/>
        </w:rPr>
        <w:t>(pieczęć imienna i podpis osoby upoważnionej do wydania decyzji)</w:t>
      </w:r>
    </w:p>
    <w:p w:rsidR="00EF0384" w:rsidRPr="00BA672C" w:rsidRDefault="00EF0384" w:rsidP="00352936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 w:rsidRPr="00BA672C">
        <w:rPr>
          <w:rFonts w:ascii="A" w:hAnsi="A" w:cs="A"/>
          <w:sz w:val="20"/>
          <w:szCs w:val="20"/>
        </w:rPr>
        <w:t>.............................</w:t>
      </w:r>
    </w:p>
    <w:p w:rsidR="00347C94" w:rsidRDefault="00EF0384" w:rsidP="00DB049B">
      <w:pPr>
        <w:autoSpaceDE w:val="0"/>
        <w:autoSpaceDN w:val="0"/>
        <w:adjustRightInd w:val="0"/>
        <w:ind w:left="180"/>
        <w:jc w:val="both"/>
        <w:rPr>
          <w:rFonts w:ascii="A" w:hAnsi="A" w:cs="A"/>
          <w:sz w:val="18"/>
          <w:szCs w:val="18"/>
        </w:rPr>
      </w:pPr>
      <w:r w:rsidRPr="00BA672C">
        <w:rPr>
          <w:rFonts w:ascii="A" w:hAnsi="A" w:cs="A"/>
          <w:sz w:val="18"/>
          <w:szCs w:val="18"/>
        </w:rPr>
        <w:t>(pieczęć okrągła)</w:t>
      </w:r>
    </w:p>
    <w:p w:rsidR="00DB049B" w:rsidRDefault="00DB049B" w:rsidP="00DB049B">
      <w:pPr>
        <w:autoSpaceDE w:val="0"/>
        <w:autoSpaceDN w:val="0"/>
        <w:adjustRightInd w:val="0"/>
        <w:ind w:left="180"/>
        <w:jc w:val="both"/>
        <w:rPr>
          <w:rFonts w:ascii="A" w:hAnsi="A" w:cs="A"/>
          <w:sz w:val="18"/>
          <w:szCs w:val="18"/>
        </w:rPr>
      </w:pPr>
    </w:p>
    <w:p w:rsidR="0017064B" w:rsidRPr="00465478" w:rsidRDefault="00465478" w:rsidP="00352936">
      <w:pPr>
        <w:autoSpaceDE w:val="0"/>
        <w:autoSpaceDN w:val="0"/>
        <w:adjustRightInd w:val="0"/>
        <w:jc w:val="both"/>
        <w:rPr>
          <w:rFonts w:ascii="A" w:hAnsi="A" w:cs="A"/>
          <w:bCs/>
          <w:sz w:val="18"/>
          <w:szCs w:val="18"/>
        </w:rPr>
      </w:pPr>
      <w:r w:rsidRPr="00465478">
        <w:rPr>
          <w:rFonts w:ascii="A" w:hAnsi="A" w:cs="A"/>
          <w:bCs/>
          <w:sz w:val="18"/>
          <w:szCs w:val="18"/>
        </w:rPr>
        <w:t>Załączniki: od 1 do 1 projekt budowlany</w:t>
      </w:r>
    </w:p>
    <w:p w:rsidR="004C238C" w:rsidRDefault="00F65AD2" w:rsidP="00C467D8">
      <w:pPr>
        <w:pStyle w:val="NormalnyWeb"/>
        <w:spacing w:after="0"/>
        <w:rPr>
          <w:sz w:val="22"/>
          <w:szCs w:val="22"/>
        </w:rPr>
      </w:pPr>
      <w:r w:rsidRPr="00D558E0">
        <w:rPr>
          <w:rFonts w:ascii="Arial" w:eastAsia="Times New Roman CE" w:hAnsi="Arial" w:cs="Arial"/>
          <w:sz w:val="20"/>
          <w:szCs w:val="20"/>
          <w:u w:val="single"/>
        </w:rPr>
        <w:t>Otrzymują :</w:t>
      </w:r>
      <w:r w:rsidR="00C467D8" w:rsidRPr="00C467D8">
        <w:rPr>
          <w:sz w:val="22"/>
          <w:szCs w:val="22"/>
        </w:rPr>
        <w:t xml:space="preserve"> </w:t>
      </w:r>
    </w:p>
    <w:p w:rsidR="004C238C" w:rsidRDefault="004C238C" w:rsidP="004C238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- Pełnomocnik</w:t>
      </w:r>
    </w:p>
    <w:p w:rsidR="004C238C" w:rsidRDefault="004C238C" w:rsidP="004C238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Miasta i Gminy Koniecpol: tablica ogłoszeń</w:t>
      </w:r>
      <w:r w:rsidR="00F93B81">
        <w:rPr>
          <w:rFonts w:ascii="Arial" w:hAnsi="Arial" w:cs="Arial"/>
          <w:sz w:val="20"/>
          <w:szCs w:val="20"/>
        </w:rPr>
        <w:t>/ strona internetowa</w:t>
      </w:r>
    </w:p>
    <w:p w:rsidR="004C238C" w:rsidRDefault="004C238C" w:rsidP="004C238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Śląski Zarząd Melioracji i Urządzeń Wodnych O/Częstochowa</w:t>
      </w:r>
    </w:p>
    <w:p w:rsidR="004C238C" w:rsidRPr="00F93B81" w:rsidRDefault="00F93B81" w:rsidP="004C238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Mieszkańcy m. Koniecpol:</w:t>
      </w:r>
      <w:r w:rsidRPr="00F93B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455">
        <w:rPr>
          <w:rFonts w:ascii="Arial" w:hAnsi="Arial" w:cs="Arial"/>
          <w:bCs/>
          <w:sz w:val="20"/>
          <w:szCs w:val="20"/>
        </w:rPr>
        <w:t>ul. Klonowa, Przedmieście Niwa, Wąska, Krasińskiego, Boya-Żeleńskiego, Marii i Zuzanny Gruszeckich, Fredry, Górna, Armii Krajowej</w:t>
      </w:r>
      <w:r>
        <w:rPr>
          <w:rFonts w:ascii="Arial" w:hAnsi="Arial" w:cs="Arial"/>
          <w:bCs/>
          <w:sz w:val="20"/>
          <w:szCs w:val="20"/>
        </w:rPr>
        <w:t>- w sposób zwyczajowo przyjęty za pośrednictwem Urzędu Miasta i Gminy Koniecpol</w:t>
      </w:r>
    </w:p>
    <w:p w:rsidR="004C238C" w:rsidRDefault="00EE4E8D" w:rsidP="004C238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</w:t>
      </w:r>
      <w:r w:rsidR="00F93B81">
        <w:rPr>
          <w:rFonts w:ascii="Arial" w:hAnsi="Arial" w:cs="Arial"/>
          <w:sz w:val="20"/>
          <w:szCs w:val="20"/>
        </w:rPr>
        <w:t>two Powiatowe w Częstochowie- tablica ogłoszeń</w:t>
      </w:r>
    </w:p>
    <w:p w:rsidR="00EE4E8D" w:rsidRPr="002D581A" w:rsidRDefault="00EE4E8D" w:rsidP="004C238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B.I.P. Starostwa Powiatowego w Częstochowie</w:t>
      </w:r>
    </w:p>
    <w:p w:rsidR="004C238C" w:rsidRDefault="004C238C" w:rsidP="004C238C">
      <w:pPr>
        <w:rPr>
          <w:rFonts w:ascii="Arial" w:hAnsi="Arial" w:cs="Arial"/>
          <w:sz w:val="20"/>
          <w:szCs w:val="20"/>
          <w:u w:val="single"/>
        </w:rPr>
      </w:pPr>
      <w:r w:rsidRPr="00F82609">
        <w:rPr>
          <w:rFonts w:ascii="Arial" w:hAnsi="Arial" w:cs="Arial"/>
          <w:sz w:val="20"/>
          <w:szCs w:val="20"/>
          <w:u w:val="single"/>
        </w:rPr>
        <w:t>Do wiadomości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4C238C" w:rsidRPr="004D2770" w:rsidRDefault="004C238C" w:rsidP="004C238C">
      <w:pPr>
        <w:rPr>
          <w:rFonts w:ascii="Arial" w:hAnsi="Arial" w:cs="Arial"/>
          <w:sz w:val="20"/>
          <w:szCs w:val="20"/>
        </w:rPr>
      </w:pPr>
      <w:r w:rsidRPr="004D2770">
        <w:rPr>
          <w:rFonts w:ascii="Arial" w:hAnsi="Arial" w:cs="Arial"/>
          <w:sz w:val="20"/>
          <w:szCs w:val="20"/>
        </w:rPr>
        <w:t xml:space="preserve">1. </w:t>
      </w:r>
      <w:r w:rsidR="00EE4E8D">
        <w:rPr>
          <w:rFonts w:ascii="Arial" w:hAnsi="Arial" w:cs="Arial"/>
          <w:sz w:val="20"/>
          <w:szCs w:val="20"/>
        </w:rPr>
        <w:t>Burmistrz Miasta i Gminy Koniecpol</w:t>
      </w:r>
    </w:p>
    <w:p w:rsidR="004C238C" w:rsidRPr="00D558E0" w:rsidRDefault="004C238C" w:rsidP="004C2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D558E0">
        <w:rPr>
          <w:rFonts w:ascii="Arial" w:hAnsi="Arial" w:cs="Arial"/>
          <w:sz w:val="20"/>
          <w:szCs w:val="20"/>
        </w:rPr>
        <w:t xml:space="preserve">. </w:t>
      </w:r>
      <w:r w:rsidRPr="00D558E0">
        <w:rPr>
          <w:rFonts w:ascii="Arial" w:eastAsia="Times New Roman CE" w:hAnsi="Arial" w:cs="Arial"/>
          <w:sz w:val="20"/>
          <w:szCs w:val="20"/>
        </w:rPr>
        <w:t>P.I.N.B. w/m</w:t>
      </w:r>
    </w:p>
    <w:p w:rsidR="0017064B" w:rsidRDefault="004C238C" w:rsidP="00DB049B">
      <w:pPr>
        <w:pStyle w:val="Listuser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eastAsia="Times New Roman CE" w:hAnsi="Arial" w:cs="Arial"/>
          <w:sz w:val="20"/>
          <w:szCs w:val="20"/>
        </w:rPr>
        <w:t>3</w:t>
      </w:r>
      <w:r w:rsidRPr="00D558E0">
        <w:rPr>
          <w:rFonts w:ascii="Arial" w:eastAsia="Times New Roman CE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a/a (M.J.)</w:t>
      </w:r>
    </w:p>
    <w:p w:rsidR="00A84A57" w:rsidRPr="00DB049B" w:rsidRDefault="00A84A57" w:rsidP="00DB049B">
      <w:pPr>
        <w:pStyle w:val="Listuser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EF0384" w:rsidRPr="00C84C7E" w:rsidRDefault="00EF0384" w:rsidP="00F93480">
      <w:pPr>
        <w:autoSpaceDE w:val="0"/>
        <w:autoSpaceDN w:val="0"/>
        <w:adjustRightInd w:val="0"/>
        <w:rPr>
          <w:sz w:val="12"/>
          <w:szCs w:val="12"/>
        </w:rPr>
      </w:pPr>
      <w:r w:rsidRPr="00C84C7E">
        <w:rPr>
          <w:sz w:val="12"/>
          <w:szCs w:val="12"/>
        </w:rPr>
        <w:t xml:space="preserve">Informacja o niniejszej decyzji oraz o możliwości zapoznania się z dokumentacją sprawy, w tym </w:t>
      </w:r>
      <w:r w:rsidR="006B41E0" w:rsidRPr="00C84C7E">
        <w:rPr>
          <w:sz w:val="12"/>
          <w:szCs w:val="12"/>
        </w:rPr>
        <w:br/>
      </w:r>
      <w:r w:rsidRPr="00C84C7E">
        <w:rPr>
          <w:sz w:val="12"/>
          <w:szCs w:val="12"/>
        </w:rPr>
        <w:t>z uzgodnieniem regionalnego dyrektora ochrony środowiska i opinią i</w:t>
      </w:r>
      <w:r w:rsidR="006B41E0" w:rsidRPr="00C84C7E">
        <w:rPr>
          <w:sz w:val="12"/>
          <w:szCs w:val="12"/>
        </w:rPr>
        <w:t xml:space="preserve">nspektora sanitarnego, podlega </w:t>
      </w:r>
      <w:r w:rsidRPr="00C84C7E">
        <w:rPr>
          <w:sz w:val="12"/>
          <w:szCs w:val="12"/>
        </w:rPr>
        <w:t xml:space="preserve">podaniu do publicznej wiadomości zgodnie z art. 95 ust. 3 ustawy z dnia 3 października 2008 r. </w:t>
      </w:r>
      <w:r w:rsidR="006B41E0" w:rsidRPr="00C84C7E">
        <w:rPr>
          <w:sz w:val="12"/>
          <w:szCs w:val="12"/>
        </w:rPr>
        <w:br/>
        <w:t xml:space="preserve">o </w:t>
      </w:r>
      <w:r w:rsidRPr="00C84C7E">
        <w:rPr>
          <w:sz w:val="12"/>
          <w:szCs w:val="12"/>
        </w:rPr>
        <w:t>udostępnianiu informacji o środowisku i jego ochronie, udziale społeczeństwa w ochronie środowiska oraz o ocenach oddz</w:t>
      </w:r>
      <w:r w:rsidR="00541609" w:rsidRPr="00C84C7E">
        <w:rPr>
          <w:sz w:val="12"/>
          <w:szCs w:val="12"/>
        </w:rPr>
        <w:t>iaływa</w:t>
      </w:r>
      <w:r w:rsidR="00D37CD5" w:rsidRPr="00C84C7E">
        <w:rPr>
          <w:sz w:val="12"/>
          <w:szCs w:val="12"/>
        </w:rPr>
        <w:t>nia na środowisko (Dz. U. z 2016</w:t>
      </w:r>
      <w:r w:rsidR="00541609" w:rsidRPr="00C84C7E">
        <w:rPr>
          <w:sz w:val="12"/>
          <w:szCs w:val="12"/>
        </w:rPr>
        <w:t>r. poz.</w:t>
      </w:r>
      <w:r w:rsidR="0070299D" w:rsidRPr="00C84C7E">
        <w:rPr>
          <w:sz w:val="12"/>
          <w:szCs w:val="12"/>
        </w:rPr>
        <w:t>353tj.</w:t>
      </w:r>
      <w:r w:rsidR="00BA408B" w:rsidRPr="00C84C7E">
        <w:rPr>
          <w:sz w:val="12"/>
          <w:szCs w:val="12"/>
        </w:rPr>
        <w:t xml:space="preserve"> </w:t>
      </w:r>
      <w:r w:rsidR="00541609" w:rsidRPr="00C84C7E">
        <w:rPr>
          <w:sz w:val="12"/>
          <w:szCs w:val="12"/>
        </w:rPr>
        <w:t>.</w:t>
      </w:r>
      <w:r w:rsidR="0079426D" w:rsidRPr="00C84C7E">
        <w:rPr>
          <w:sz w:val="12"/>
          <w:szCs w:val="12"/>
          <w:vertAlign w:val="superscript"/>
        </w:rPr>
        <w:t>4</w:t>
      </w:r>
      <w:r w:rsidRPr="00C84C7E">
        <w:rPr>
          <w:sz w:val="12"/>
          <w:szCs w:val="12"/>
          <w:vertAlign w:val="superscript"/>
        </w:rPr>
        <w:t>)</w:t>
      </w:r>
      <w:r w:rsidR="003B6C43" w:rsidRPr="00C84C7E">
        <w:rPr>
          <w:sz w:val="12"/>
          <w:szCs w:val="12"/>
        </w:rPr>
        <w:t xml:space="preserve"> .</w:t>
      </w:r>
    </w:p>
    <w:p w:rsidR="00C63156" w:rsidRPr="00C84C7E" w:rsidRDefault="00EF0384" w:rsidP="00F93480">
      <w:pPr>
        <w:autoSpaceDE w:val="0"/>
        <w:autoSpaceDN w:val="0"/>
        <w:adjustRightInd w:val="0"/>
        <w:rPr>
          <w:sz w:val="12"/>
          <w:szCs w:val="12"/>
        </w:rPr>
      </w:pPr>
      <w:r w:rsidRPr="00C84C7E">
        <w:rPr>
          <w:sz w:val="12"/>
          <w:szCs w:val="12"/>
        </w:rPr>
        <w:t>Informacja o niniejszej decyzji i o możliwościach zapoznania się z jej treścią oraz z dokumentacją sprawy</w:t>
      </w:r>
      <w:r w:rsidR="00C63156" w:rsidRPr="00C84C7E">
        <w:rPr>
          <w:sz w:val="12"/>
          <w:szCs w:val="12"/>
        </w:rPr>
        <w:t xml:space="preserve"> </w:t>
      </w:r>
      <w:r w:rsidRPr="00C84C7E">
        <w:rPr>
          <w:sz w:val="12"/>
          <w:szCs w:val="12"/>
        </w:rPr>
        <w:t xml:space="preserve">podlega podaniu do publicznej wiadomości zgodnie z art. 72 ust. 6 ustawy z dnia 3 października 2008 r. </w:t>
      </w:r>
      <w:r w:rsidR="006B41E0" w:rsidRPr="00C84C7E">
        <w:rPr>
          <w:sz w:val="12"/>
          <w:szCs w:val="12"/>
        </w:rPr>
        <w:br/>
      </w:r>
      <w:r w:rsidRPr="00C84C7E">
        <w:rPr>
          <w:sz w:val="12"/>
          <w:szCs w:val="12"/>
        </w:rPr>
        <w:t>o udostępnianiu informacji o środowisku i jego ochronie, udziale społeczeństwa w ochronie środowiska oraz o ocena</w:t>
      </w:r>
      <w:r w:rsidR="00C63156" w:rsidRPr="00C84C7E">
        <w:rPr>
          <w:sz w:val="12"/>
          <w:szCs w:val="12"/>
        </w:rPr>
        <w:t>ch oddziaływania na środowisko</w:t>
      </w:r>
      <w:r w:rsidR="0079426D" w:rsidRPr="00C84C7E">
        <w:rPr>
          <w:sz w:val="12"/>
          <w:szCs w:val="12"/>
          <w:vertAlign w:val="superscript"/>
        </w:rPr>
        <w:t>5</w:t>
      </w:r>
      <w:r w:rsidRPr="00C84C7E">
        <w:rPr>
          <w:sz w:val="12"/>
          <w:szCs w:val="12"/>
          <w:vertAlign w:val="superscript"/>
        </w:rPr>
        <w:t>)</w:t>
      </w:r>
      <w:r w:rsidR="003B6C43" w:rsidRPr="00C84C7E">
        <w:rPr>
          <w:sz w:val="12"/>
          <w:szCs w:val="12"/>
        </w:rPr>
        <w:t>.</w:t>
      </w:r>
    </w:p>
    <w:p w:rsidR="00942693" w:rsidRPr="00C84C7E" w:rsidRDefault="00942693" w:rsidP="00C63156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C84C7E">
        <w:rPr>
          <w:sz w:val="12"/>
          <w:szCs w:val="12"/>
        </w:rPr>
        <w:t>Pouczenie:</w:t>
      </w:r>
    </w:p>
    <w:p w:rsidR="00942693" w:rsidRPr="00C84C7E" w:rsidRDefault="00942693" w:rsidP="00F93480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12"/>
          <w:szCs w:val="12"/>
        </w:rPr>
      </w:pPr>
      <w:r w:rsidRPr="00C84C7E">
        <w:rPr>
          <w:sz w:val="12"/>
          <w:szCs w:val="12"/>
        </w:rPr>
        <w:t>1.</w:t>
      </w:r>
      <w:r w:rsidRPr="00C84C7E">
        <w:rPr>
          <w:sz w:val="12"/>
          <w:szCs w:val="12"/>
        </w:rPr>
        <w:tab/>
        <w:t>Inwestor jest obowiązany zawiadomić o zamierzonym terminie rozpoczęcia robót budowlanych właściwy organ nadzoru budowlanego oraz projektanta sprawującego nadzór nad zgodnością realizacji budowy z projektem, dołączając na piśmie:</w:t>
      </w:r>
    </w:p>
    <w:p w:rsidR="00942693" w:rsidRPr="00C84C7E" w:rsidRDefault="00942693" w:rsidP="00F93480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12"/>
          <w:szCs w:val="12"/>
        </w:rPr>
      </w:pPr>
      <w:r w:rsidRPr="00C84C7E">
        <w:rPr>
          <w:sz w:val="12"/>
          <w:szCs w:val="12"/>
        </w:rPr>
        <w:t>1)</w:t>
      </w:r>
      <w:r w:rsidRPr="00C84C7E">
        <w:rPr>
          <w:sz w:val="12"/>
          <w:szCs w:val="12"/>
        </w:rPr>
        <w:tab/>
        <w:t xml:space="preserve">oświadczenie kierownika budowy (robót) stwierdzające sporządzenie planu bezpieczeństwa </w:t>
      </w:r>
      <w:r w:rsidR="006B41E0" w:rsidRPr="00C84C7E">
        <w:rPr>
          <w:sz w:val="12"/>
          <w:szCs w:val="12"/>
        </w:rPr>
        <w:br/>
      </w:r>
      <w:r w:rsidRPr="00C84C7E">
        <w:rPr>
          <w:sz w:val="12"/>
          <w:szCs w:val="12"/>
        </w:rPr>
        <w:t xml:space="preserve">i ochrony zdrowia oraz przyjęcie obowiązku kierowania budową (robotami budowlanymi), a także zaświadczenie, o którym mowa </w:t>
      </w:r>
      <w:r w:rsidR="00F93480" w:rsidRPr="00C84C7E">
        <w:rPr>
          <w:sz w:val="12"/>
          <w:szCs w:val="12"/>
        </w:rPr>
        <w:t xml:space="preserve"> </w:t>
      </w:r>
      <w:r w:rsidRPr="00C84C7E">
        <w:rPr>
          <w:sz w:val="12"/>
          <w:szCs w:val="12"/>
        </w:rPr>
        <w:t>w art. 12 ust. 7 ustawy z dnia 7 lipca 1994 r. - Prawo budowlane;</w:t>
      </w:r>
    </w:p>
    <w:p w:rsidR="00942693" w:rsidRPr="00C84C7E" w:rsidRDefault="00942693" w:rsidP="00F93480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12"/>
          <w:szCs w:val="12"/>
        </w:rPr>
      </w:pPr>
      <w:r w:rsidRPr="00C84C7E">
        <w:rPr>
          <w:sz w:val="12"/>
          <w:szCs w:val="12"/>
        </w:rPr>
        <w:t>2)</w:t>
      </w:r>
      <w:r w:rsidRPr="00C84C7E">
        <w:rPr>
          <w:sz w:val="12"/>
          <w:szCs w:val="12"/>
        </w:rPr>
        <w:tab/>
        <w:t xml:space="preserve">w przypadku ustanowienia nadzoru inwestorskiego – oświadczenie inspektora nadzoru inwestorskiego stwierdzające przyjęcie obowiązku pełnienia nadzoru inwestorskiego nad danymi robotami budowlanymi, a także zaświadczenie, o którym mowa w art. 12 ust. 7 ustawy z dnia </w:t>
      </w:r>
      <w:r w:rsidR="006B41E0" w:rsidRPr="00C84C7E">
        <w:rPr>
          <w:sz w:val="12"/>
          <w:szCs w:val="12"/>
        </w:rPr>
        <w:br/>
      </w:r>
      <w:r w:rsidRPr="00C84C7E">
        <w:rPr>
          <w:sz w:val="12"/>
          <w:szCs w:val="12"/>
        </w:rPr>
        <w:t>7 lipca 1994 r. – Prawo budowlane;</w:t>
      </w:r>
    </w:p>
    <w:p w:rsidR="00942693" w:rsidRPr="00C84C7E" w:rsidRDefault="00942693" w:rsidP="00F93480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12"/>
          <w:szCs w:val="12"/>
        </w:rPr>
      </w:pPr>
      <w:r w:rsidRPr="00C84C7E">
        <w:rPr>
          <w:sz w:val="12"/>
          <w:szCs w:val="12"/>
        </w:rPr>
        <w:t>3)</w:t>
      </w:r>
      <w:r w:rsidRPr="00C84C7E">
        <w:rPr>
          <w:sz w:val="12"/>
          <w:szCs w:val="12"/>
        </w:rPr>
        <w:tab/>
        <w:t xml:space="preserve">informację zawierającą dane zamieszczone w ogłoszeniu, o którym mowa w art. 42 ust. 2 pkt 2 ustawy z dnia 7 </w:t>
      </w:r>
      <w:r w:rsidR="000207C2" w:rsidRPr="00C84C7E">
        <w:rPr>
          <w:sz w:val="12"/>
          <w:szCs w:val="12"/>
        </w:rPr>
        <w:t>lipca 1994 r. – Prawo budowlane (zob. art. 41 ust. 4 ustawy z dnia 7 lipca 1994 r. – Prawo budowlane).</w:t>
      </w:r>
    </w:p>
    <w:p w:rsidR="000207C2" w:rsidRPr="00C84C7E" w:rsidRDefault="00942693" w:rsidP="00F93480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12"/>
          <w:szCs w:val="12"/>
        </w:rPr>
      </w:pPr>
      <w:r w:rsidRPr="00C84C7E">
        <w:rPr>
          <w:sz w:val="12"/>
          <w:szCs w:val="12"/>
        </w:rPr>
        <w:t>2.</w:t>
      </w:r>
      <w:r w:rsidRPr="00C84C7E">
        <w:rPr>
          <w:sz w:val="12"/>
          <w:szCs w:val="12"/>
        </w:rPr>
        <w:tab/>
        <w:t xml:space="preserve">Do użytkowania obiektu budowlanego, na </w:t>
      </w:r>
      <w:r w:rsidR="00F30E21" w:rsidRPr="00C84C7E">
        <w:rPr>
          <w:sz w:val="12"/>
          <w:szCs w:val="12"/>
        </w:rPr>
        <w:t>budowę, którego</w:t>
      </w:r>
      <w:r w:rsidRPr="00C84C7E">
        <w:rPr>
          <w:sz w:val="12"/>
          <w:szCs w:val="12"/>
        </w:rPr>
        <w:t xml:space="preserve"> wymagane jest pozwolenie na budowę, można przystąpić po zawiadomieniu właściwego organu nadzoru budowlanego o zakończeniu budowy, jeżeli organ ten, w terminie 14 dni od dnia doręczenia zawiadomienia, nie zgłosi sprzeciwu w drodze decyzji (zob. art. 54 ustawy z dnia 7 lipca 1994 r. – Prawo budowlane). </w:t>
      </w:r>
      <w:r w:rsidR="00836B17" w:rsidRPr="00C84C7E">
        <w:rPr>
          <w:sz w:val="12"/>
          <w:szCs w:val="12"/>
        </w:rPr>
        <w:t>P</w:t>
      </w:r>
      <w:r w:rsidR="0077755F" w:rsidRPr="00C84C7E">
        <w:rPr>
          <w:sz w:val="12"/>
          <w:szCs w:val="12"/>
        </w:rPr>
        <w:t>rzed przystąpieniem do użytkowania obiektu budowlanego inwestor jest obowiązany uzyskać decyzję o po</w:t>
      </w:r>
      <w:r w:rsidR="00EE112D" w:rsidRPr="00C84C7E">
        <w:rPr>
          <w:sz w:val="12"/>
          <w:szCs w:val="12"/>
        </w:rPr>
        <w:t xml:space="preserve">zwoleniu na użytkowanie, jeżeli </w:t>
      </w:r>
      <w:r w:rsidR="0077755F" w:rsidRPr="00C84C7E">
        <w:rPr>
          <w:sz w:val="12"/>
          <w:szCs w:val="12"/>
        </w:rPr>
        <w:t>na budowę obiektu budowlanego jest wymagane pozwolenie na budowę i</w:t>
      </w:r>
      <w:r w:rsidR="00EE112D" w:rsidRPr="00C84C7E">
        <w:rPr>
          <w:sz w:val="12"/>
          <w:szCs w:val="12"/>
        </w:rPr>
        <w:t xml:space="preserve"> jest on zaliczony do kategorii</w:t>
      </w:r>
      <w:r w:rsidR="000D05E8" w:rsidRPr="00C84C7E">
        <w:rPr>
          <w:sz w:val="12"/>
          <w:szCs w:val="12"/>
        </w:rPr>
        <w:t>:</w:t>
      </w:r>
      <w:r w:rsidR="00EE112D" w:rsidRPr="00C84C7E">
        <w:rPr>
          <w:sz w:val="12"/>
          <w:szCs w:val="12"/>
        </w:rPr>
        <w:t xml:space="preserve"> </w:t>
      </w:r>
      <w:r w:rsidR="0077755F" w:rsidRPr="00C84C7E">
        <w:rPr>
          <w:sz w:val="12"/>
          <w:szCs w:val="12"/>
        </w:rPr>
        <w:t>V, IX-XVI,</w:t>
      </w:r>
      <w:r w:rsidR="00EE112D" w:rsidRPr="00C84C7E">
        <w:rPr>
          <w:sz w:val="12"/>
          <w:szCs w:val="12"/>
        </w:rPr>
        <w:t xml:space="preserve"> XVII (</w:t>
      </w:r>
      <w:r w:rsidR="0077755F" w:rsidRPr="00C84C7E">
        <w:rPr>
          <w:sz w:val="12"/>
          <w:szCs w:val="12"/>
        </w:rPr>
        <w:t xml:space="preserve">z wyjątkiem warsztatów rzemieślniczych, stacji obsługi pojazdów, myjni samochodowych i </w:t>
      </w:r>
      <w:r w:rsidR="0077755F" w:rsidRPr="00C84C7E">
        <w:rPr>
          <w:sz w:val="12"/>
          <w:szCs w:val="12"/>
        </w:rPr>
        <w:lastRenderedPageBreak/>
        <w:t>garaży do pięciu stanowisk włącznie</w:t>
      </w:r>
      <w:r w:rsidR="00EE112D" w:rsidRPr="00C84C7E">
        <w:rPr>
          <w:sz w:val="12"/>
          <w:szCs w:val="12"/>
        </w:rPr>
        <w:t>)</w:t>
      </w:r>
      <w:r w:rsidR="0077755F" w:rsidRPr="00C84C7E">
        <w:rPr>
          <w:sz w:val="12"/>
          <w:szCs w:val="12"/>
        </w:rPr>
        <w:t>,</w:t>
      </w:r>
      <w:r w:rsidR="00EE112D" w:rsidRPr="00C84C7E">
        <w:rPr>
          <w:sz w:val="12"/>
          <w:szCs w:val="12"/>
        </w:rPr>
        <w:t xml:space="preserve"> XVIII (</w:t>
      </w:r>
      <w:r w:rsidR="0077755F" w:rsidRPr="00C84C7E">
        <w:rPr>
          <w:sz w:val="12"/>
          <w:szCs w:val="12"/>
        </w:rPr>
        <w:t>z wyjątkiem obiektów magazynowych: budynki składowe, chłodnie, hangary i wiaty, a także budynków kolejowych: nastawnie, podstacje trakcyjne, lokomotywownie, wagonownie, strażnice przejazdowe i myjnie taboru kolejowego</w:t>
      </w:r>
      <w:r w:rsidR="00EE112D" w:rsidRPr="00C84C7E">
        <w:rPr>
          <w:sz w:val="12"/>
          <w:szCs w:val="12"/>
        </w:rPr>
        <w:t>)</w:t>
      </w:r>
      <w:r w:rsidR="0077755F" w:rsidRPr="00C84C7E">
        <w:rPr>
          <w:sz w:val="12"/>
          <w:szCs w:val="12"/>
        </w:rPr>
        <w:t>,</w:t>
      </w:r>
      <w:r w:rsidR="00EE112D" w:rsidRPr="00C84C7E">
        <w:rPr>
          <w:sz w:val="12"/>
          <w:szCs w:val="12"/>
        </w:rPr>
        <w:t xml:space="preserve"> </w:t>
      </w:r>
      <w:r w:rsidR="0077755F" w:rsidRPr="00C84C7E">
        <w:rPr>
          <w:sz w:val="12"/>
          <w:szCs w:val="12"/>
        </w:rPr>
        <w:t>XX,</w:t>
      </w:r>
      <w:r w:rsidR="00EE112D" w:rsidRPr="00C84C7E">
        <w:rPr>
          <w:sz w:val="12"/>
          <w:szCs w:val="12"/>
        </w:rPr>
        <w:t xml:space="preserve"> XXII (</w:t>
      </w:r>
      <w:r w:rsidR="0077755F" w:rsidRPr="00C84C7E">
        <w:rPr>
          <w:sz w:val="12"/>
          <w:szCs w:val="12"/>
        </w:rPr>
        <w:t>z wyjątkiem placów składowych, postojowych i parkingów</w:t>
      </w:r>
      <w:r w:rsidR="00EE112D" w:rsidRPr="00C84C7E">
        <w:rPr>
          <w:sz w:val="12"/>
          <w:szCs w:val="12"/>
        </w:rPr>
        <w:t>)</w:t>
      </w:r>
      <w:r w:rsidR="0077755F" w:rsidRPr="00C84C7E">
        <w:rPr>
          <w:sz w:val="12"/>
          <w:szCs w:val="12"/>
        </w:rPr>
        <w:t>,</w:t>
      </w:r>
      <w:r w:rsidR="00EE112D" w:rsidRPr="00C84C7E">
        <w:rPr>
          <w:sz w:val="12"/>
          <w:szCs w:val="12"/>
        </w:rPr>
        <w:t xml:space="preserve"> XXIV</w:t>
      </w:r>
      <w:r w:rsidR="00F1158D" w:rsidRPr="00C84C7E">
        <w:rPr>
          <w:sz w:val="12"/>
          <w:szCs w:val="12"/>
        </w:rPr>
        <w:t xml:space="preserve">  </w:t>
      </w:r>
      <w:r w:rsidR="00F93480" w:rsidRPr="00C84C7E">
        <w:rPr>
          <w:sz w:val="12"/>
          <w:szCs w:val="12"/>
        </w:rPr>
        <w:t xml:space="preserve"> </w:t>
      </w:r>
      <w:r w:rsidR="00EE112D" w:rsidRPr="00C84C7E">
        <w:rPr>
          <w:sz w:val="12"/>
          <w:szCs w:val="12"/>
        </w:rPr>
        <w:t xml:space="preserve"> (</w:t>
      </w:r>
      <w:r w:rsidR="0077755F" w:rsidRPr="00C84C7E">
        <w:rPr>
          <w:sz w:val="12"/>
          <w:szCs w:val="12"/>
        </w:rPr>
        <w:t>z wyjątkiem stawów rybnych</w:t>
      </w:r>
      <w:r w:rsidR="00EE112D" w:rsidRPr="00C84C7E">
        <w:rPr>
          <w:sz w:val="12"/>
          <w:szCs w:val="12"/>
        </w:rPr>
        <w:t>)</w:t>
      </w:r>
      <w:r w:rsidR="0077755F" w:rsidRPr="00C84C7E">
        <w:rPr>
          <w:sz w:val="12"/>
          <w:szCs w:val="12"/>
        </w:rPr>
        <w:t>,</w:t>
      </w:r>
      <w:r w:rsidR="00EE112D" w:rsidRPr="00C84C7E">
        <w:rPr>
          <w:sz w:val="12"/>
          <w:szCs w:val="12"/>
        </w:rPr>
        <w:t xml:space="preserve"> XXVII (</w:t>
      </w:r>
      <w:r w:rsidR="0077755F" w:rsidRPr="00C84C7E">
        <w:rPr>
          <w:sz w:val="12"/>
          <w:szCs w:val="12"/>
        </w:rPr>
        <w:t>z wyjątkiem jazów, wałów przeciwpowodziowych, opasek i ostróg brze</w:t>
      </w:r>
      <w:r w:rsidR="00EE112D" w:rsidRPr="00C84C7E">
        <w:rPr>
          <w:sz w:val="12"/>
          <w:szCs w:val="12"/>
        </w:rPr>
        <w:t xml:space="preserve">gowych oraz rowów melioracyjnych), </w:t>
      </w:r>
      <w:r w:rsidR="0077755F" w:rsidRPr="00C84C7E">
        <w:rPr>
          <w:sz w:val="12"/>
          <w:szCs w:val="12"/>
        </w:rPr>
        <w:t>XXVIII-XXX</w:t>
      </w:r>
      <w:r w:rsidR="000207C2" w:rsidRPr="00C84C7E">
        <w:rPr>
          <w:sz w:val="12"/>
          <w:szCs w:val="12"/>
        </w:rPr>
        <w:t xml:space="preserve">  (zob. art. 55 ust. 1 pkt 1 ustawy z dnia 7 lipca 1994 r. – Prawo budowlane).</w:t>
      </w:r>
    </w:p>
    <w:p w:rsidR="000207C2" w:rsidRPr="00C84C7E" w:rsidRDefault="000207C2" w:rsidP="00F93480">
      <w:pPr>
        <w:tabs>
          <w:tab w:val="left" w:pos="360"/>
        </w:tabs>
        <w:ind w:left="360" w:hanging="360"/>
        <w:rPr>
          <w:sz w:val="12"/>
          <w:szCs w:val="12"/>
        </w:rPr>
      </w:pPr>
      <w:r w:rsidRPr="00C84C7E">
        <w:rPr>
          <w:sz w:val="12"/>
          <w:szCs w:val="12"/>
        </w:rPr>
        <w:t xml:space="preserve">3.   Inwestor może przystąpić do użytkowania obiektu </w:t>
      </w:r>
      <w:r w:rsidR="00836B17" w:rsidRPr="00C84C7E">
        <w:rPr>
          <w:sz w:val="12"/>
          <w:szCs w:val="12"/>
        </w:rPr>
        <w:t xml:space="preserve">budowlanego </w:t>
      </w:r>
      <w:r w:rsidRPr="00C84C7E">
        <w:rPr>
          <w:sz w:val="12"/>
          <w:szCs w:val="12"/>
        </w:rPr>
        <w:t>przed wykonaniem wszystkich robót budowlanych pod warunkiem uzyskania decyzji o pozwoleniu na użytkowanie wydane</w:t>
      </w:r>
      <w:r w:rsidR="00C6776E" w:rsidRPr="00C84C7E">
        <w:rPr>
          <w:sz w:val="12"/>
          <w:szCs w:val="12"/>
        </w:rPr>
        <w:t>j</w:t>
      </w:r>
      <w:r w:rsidRPr="00C84C7E">
        <w:rPr>
          <w:sz w:val="12"/>
          <w:szCs w:val="12"/>
        </w:rPr>
        <w:t xml:space="preserve"> przez właściwy organ nadzoru budowlanego (zob. art. 55 ust. 1 </w:t>
      </w:r>
      <w:r w:rsidR="00C63156" w:rsidRPr="00C84C7E">
        <w:rPr>
          <w:sz w:val="12"/>
          <w:szCs w:val="12"/>
        </w:rPr>
        <w:t xml:space="preserve">pkt 3 </w:t>
      </w:r>
      <w:r w:rsidRPr="00C84C7E">
        <w:rPr>
          <w:sz w:val="12"/>
          <w:szCs w:val="12"/>
        </w:rPr>
        <w:t>ustawy z dnia 7 lipca 1994 r. – Prawo budowlane).</w:t>
      </w:r>
      <w:r w:rsidR="00AA0798" w:rsidRPr="00C84C7E">
        <w:rPr>
          <w:sz w:val="12"/>
          <w:szCs w:val="12"/>
        </w:rPr>
        <w:t xml:space="preserve"> </w:t>
      </w:r>
    </w:p>
    <w:p w:rsidR="00127C05" w:rsidRPr="00C84C7E" w:rsidRDefault="000207C2" w:rsidP="00F93480">
      <w:pPr>
        <w:tabs>
          <w:tab w:val="left" w:pos="900"/>
        </w:tabs>
        <w:autoSpaceDE w:val="0"/>
        <w:autoSpaceDN w:val="0"/>
        <w:adjustRightInd w:val="0"/>
        <w:ind w:left="360" w:hanging="360"/>
        <w:rPr>
          <w:sz w:val="12"/>
          <w:szCs w:val="12"/>
        </w:rPr>
      </w:pPr>
      <w:r w:rsidRPr="00C84C7E">
        <w:rPr>
          <w:sz w:val="12"/>
          <w:szCs w:val="12"/>
        </w:rPr>
        <w:t xml:space="preserve">4.  </w:t>
      </w:r>
      <w:r w:rsidR="00127C05" w:rsidRPr="00C84C7E">
        <w:rPr>
          <w:sz w:val="12"/>
          <w:szCs w:val="12"/>
        </w:rPr>
        <w:t xml:space="preserve">Inwestor zamiast dokonania zawiadomienia o zakończeniu budowy może wystąpić z wnioskiem </w:t>
      </w:r>
      <w:r w:rsidR="006B41E0" w:rsidRPr="00C84C7E">
        <w:rPr>
          <w:sz w:val="12"/>
          <w:szCs w:val="12"/>
        </w:rPr>
        <w:br/>
      </w:r>
      <w:r w:rsidR="00127C05" w:rsidRPr="00C84C7E">
        <w:rPr>
          <w:sz w:val="12"/>
          <w:szCs w:val="12"/>
        </w:rPr>
        <w:t xml:space="preserve">o wydanie decyzji o pozwoleniu na użytkowanie (zob. art. 55 ust. 2 ustawy z dnia 7 lipca 1994 r. </w:t>
      </w:r>
      <w:r w:rsidR="006B41E0" w:rsidRPr="00C84C7E">
        <w:rPr>
          <w:sz w:val="12"/>
          <w:szCs w:val="12"/>
        </w:rPr>
        <w:br/>
      </w:r>
      <w:r w:rsidR="00127C05" w:rsidRPr="00C84C7E">
        <w:rPr>
          <w:sz w:val="12"/>
          <w:szCs w:val="12"/>
        </w:rPr>
        <w:t>– Prawo budowlane).</w:t>
      </w:r>
    </w:p>
    <w:p w:rsidR="00EF0384" w:rsidRPr="00C84C7E" w:rsidRDefault="00C63156" w:rsidP="00F14B71">
      <w:pPr>
        <w:tabs>
          <w:tab w:val="left" w:pos="900"/>
        </w:tabs>
        <w:autoSpaceDE w:val="0"/>
        <w:autoSpaceDN w:val="0"/>
        <w:adjustRightInd w:val="0"/>
        <w:ind w:left="360" w:hanging="360"/>
        <w:rPr>
          <w:sz w:val="12"/>
          <w:szCs w:val="12"/>
        </w:rPr>
      </w:pPr>
      <w:r w:rsidRPr="00C84C7E">
        <w:rPr>
          <w:sz w:val="12"/>
          <w:szCs w:val="12"/>
        </w:rPr>
        <w:t>5</w:t>
      </w:r>
      <w:r w:rsidR="00942693" w:rsidRPr="00C84C7E">
        <w:rPr>
          <w:sz w:val="12"/>
          <w:szCs w:val="12"/>
        </w:rPr>
        <w:t>.</w:t>
      </w:r>
      <w:r w:rsidR="00942693" w:rsidRPr="00C84C7E">
        <w:rPr>
          <w:sz w:val="12"/>
          <w:szCs w:val="12"/>
        </w:rPr>
        <w:tab/>
        <w:t xml:space="preserve">Przed wydaniem </w:t>
      </w:r>
      <w:r w:rsidR="00C10740" w:rsidRPr="00C84C7E">
        <w:rPr>
          <w:sz w:val="12"/>
          <w:szCs w:val="12"/>
        </w:rPr>
        <w:t xml:space="preserve">decyzji w sprawie </w:t>
      </w:r>
      <w:r w:rsidR="00942693" w:rsidRPr="00C84C7E">
        <w:rPr>
          <w:sz w:val="12"/>
          <w:szCs w:val="12"/>
        </w:rPr>
        <w:t xml:space="preserve">pozwolenia na użytkowanie obiektu </w:t>
      </w:r>
      <w:r w:rsidR="00836B17" w:rsidRPr="00C84C7E">
        <w:rPr>
          <w:sz w:val="12"/>
          <w:szCs w:val="12"/>
        </w:rPr>
        <w:t xml:space="preserve">budowlanego </w:t>
      </w:r>
      <w:r w:rsidR="00942693" w:rsidRPr="00C84C7E">
        <w:rPr>
          <w:sz w:val="12"/>
          <w:szCs w:val="12"/>
        </w:rPr>
        <w:t xml:space="preserve">właściwy organ nadzoru budowlanego przeprowadzi obowiązkową kontrolę budowy zgodnie z art. 59a ustawy z dnia 7 lipca 1994 r. – Prawo budowlane. </w:t>
      </w:r>
      <w:r w:rsidRPr="00C84C7E">
        <w:rPr>
          <w:sz w:val="12"/>
          <w:szCs w:val="12"/>
        </w:rPr>
        <w:t>(zob. art. 59 ust. 1</w:t>
      </w:r>
      <w:r w:rsidR="00C10740" w:rsidRPr="00C84C7E">
        <w:rPr>
          <w:sz w:val="12"/>
          <w:szCs w:val="12"/>
        </w:rPr>
        <w:t xml:space="preserve"> ustawy z dnia 7 lipca 1994 r. – Prawo budowlane).</w:t>
      </w:r>
      <w:r w:rsidR="00836B17" w:rsidRPr="00C84C7E">
        <w:rPr>
          <w:sz w:val="12"/>
          <w:szCs w:val="12"/>
        </w:rPr>
        <w:t xml:space="preserve"> </w:t>
      </w:r>
      <w:r w:rsidR="00942693" w:rsidRPr="00C84C7E">
        <w:rPr>
          <w:sz w:val="12"/>
          <w:szCs w:val="12"/>
        </w:rPr>
        <w:t>Wniosek o udzielenie pozwolenia na użytkowanie stanowi wezwanie właściwego organu do przeprowadzenia obowiązkowej kontroli</w:t>
      </w:r>
      <w:r w:rsidR="00C10740" w:rsidRPr="00C84C7E">
        <w:rPr>
          <w:sz w:val="12"/>
          <w:szCs w:val="12"/>
        </w:rPr>
        <w:t xml:space="preserve"> </w:t>
      </w:r>
      <w:r w:rsidR="00836B17" w:rsidRPr="00C84C7E">
        <w:rPr>
          <w:sz w:val="12"/>
          <w:szCs w:val="12"/>
        </w:rPr>
        <w:t xml:space="preserve">budowy </w:t>
      </w:r>
      <w:r w:rsidRPr="00C84C7E">
        <w:rPr>
          <w:sz w:val="12"/>
          <w:szCs w:val="12"/>
        </w:rPr>
        <w:t>(zob. art. 57 ust. 6</w:t>
      </w:r>
      <w:r w:rsidR="00C10740" w:rsidRPr="00C84C7E">
        <w:rPr>
          <w:sz w:val="12"/>
          <w:szCs w:val="12"/>
        </w:rPr>
        <w:t xml:space="preserve"> ustawy z dnia 7 lipca 1994 r. – Prawo budowlane).</w:t>
      </w:r>
    </w:p>
    <w:p w:rsidR="00EF0384" w:rsidRPr="00C84C7E" w:rsidRDefault="00EF0384" w:rsidP="00F93480">
      <w:pPr>
        <w:tabs>
          <w:tab w:val="left" w:pos="224"/>
        </w:tabs>
        <w:autoSpaceDE w:val="0"/>
        <w:autoSpaceDN w:val="0"/>
        <w:adjustRightInd w:val="0"/>
        <w:ind w:left="224" w:hanging="224"/>
        <w:rPr>
          <w:sz w:val="12"/>
          <w:szCs w:val="12"/>
        </w:rPr>
      </w:pPr>
      <w:r w:rsidRPr="00C84C7E">
        <w:rPr>
          <w:sz w:val="12"/>
          <w:szCs w:val="12"/>
          <w:vertAlign w:val="superscript"/>
        </w:rPr>
        <w:t>1)</w:t>
      </w:r>
      <w:r w:rsidR="00C27CBF" w:rsidRPr="00C84C7E">
        <w:rPr>
          <w:sz w:val="12"/>
          <w:szCs w:val="12"/>
        </w:rPr>
        <w:tab/>
        <w:t>Należy wpisać „budowę” lub „rozbiórkę”</w:t>
      </w:r>
      <w:r w:rsidRPr="00C84C7E">
        <w:rPr>
          <w:sz w:val="12"/>
          <w:szCs w:val="12"/>
        </w:rPr>
        <w:t>.</w:t>
      </w:r>
    </w:p>
    <w:p w:rsidR="00156A90" w:rsidRPr="00C84C7E" w:rsidRDefault="00156A90" w:rsidP="00F93480">
      <w:pPr>
        <w:tabs>
          <w:tab w:val="left" w:pos="224"/>
        </w:tabs>
        <w:autoSpaceDE w:val="0"/>
        <w:autoSpaceDN w:val="0"/>
        <w:adjustRightInd w:val="0"/>
        <w:ind w:left="224" w:hanging="224"/>
        <w:rPr>
          <w:sz w:val="12"/>
          <w:szCs w:val="12"/>
        </w:rPr>
      </w:pPr>
      <w:r w:rsidRPr="00C84C7E">
        <w:rPr>
          <w:sz w:val="12"/>
          <w:szCs w:val="12"/>
          <w:vertAlign w:val="superscript"/>
        </w:rPr>
        <w:t xml:space="preserve">2)   </w:t>
      </w:r>
      <w:r w:rsidR="0079426D" w:rsidRPr="00C84C7E">
        <w:rPr>
          <w:sz w:val="12"/>
          <w:szCs w:val="12"/>
          <w:vertAlign w:val="superscript"/>
        </w:rPr>
        <w:t xml:space="preserve"> </w:t>
      </w:r>
      <w:r w:rsidRPr="00C84C7E">
        <w:rPr>
          <w:sz w:val="12"/>
          <w:szCs w:val="12"/>
        </w:rPr>
        <w:t>Należy wpisać</w:t>
      </w:r>
      <w:r w:rsidR="00C27CBF" w:rsidRPr="00C84C7E">
        <w:rPr>
          <w:sz w:val="12"/>
          <w:szCs w:val="12"/>
        </w:rPr>
        <w:t xml:space="preserve"> „budowlany” lub „rozbiórki”</w:t>
      </w:r>
      <w:r w:rsidRPr="00C84C7E">
        <w:rPr>
          <w:sz w:val="12"/>
          <w:szCs w:val="12"/>
        </w:rPr>
        <w:t>.</w:t>
      </w:r>
    </w:p>
    <w:p w:rsidR="00053DEC" w:rsidRPr="00C84C7E" w:rsidRDefault="0079426D" w:rsidP="00F93480">
      <w:pPr>
        <w:tabs>
          <w:tab w:val="left" w:pos="224"/>
        </w:tabs>
        <w:autoSpaceDE w:val="0"/>
        <w:autoSpaceDN w:val="0"/>
        <w:adjustRightInd w:val="0"/>
        <w:ind w:left="224" w:hanging="224"/>
        <w:rPr>
          <w:sz w:val="12"/>
          <w:szCs w:val="12"/>
        </w:rPr>
      </w:pPr>
      <w:r w:rsidRPr="00C84C7E">
        <w:rPr>
          <w:sz w:val="12"/>
          <w:szCs w:val="12"/>
          <w:vertAlign w:val="superscript"/>
        </w:rPr>
        <w:t>3</w:t>
      </w:r>
      <w:r w:rsidR="00053DEC" w:rsidRPr="00C84C7E">
        <w:rPr>
          <w:sz w:val="12"/>
          <w:szCs w:val="12"/>
          <w:vertAlign w:val="superscript"/>
        </w:rPr>
        <w:t xml:space="preserve">)   </w:t>
      </w:r>
      <w:r w:rsidR="00053DEC" w:rsidRPr="00C84C7E">
        <w:rPr>
          <w:sz w:val="12"/>
          <w:szCs w:val="12"/>
        </w:rPr>
        <w:t xml:space="preserve">Należy wskazać podstawę prawną nałożenia warunków, np. art. 36 ust. 1 pkt 1-4, art. 42 ust. 2 i 3 ustawy z dnia 7 lipca 1994 r. – Prawo budowlane albo art. 93 ust. </w:t>
      </w:r>
      <w:r w:rsidR="00836B17" w:rsidRPr="00C84C7E">
        <w:rPr>
          <w:sz w:val="12"/>
          <w:szCs w:val="12"/>
        </w:rPr>
        <w:t xml:space="preserve">2 i </w:t>
      </w:r>
      <w:r w:rsidR="00053DEC" w:rsidRPr="00C84C7E">
        <w:rPr>
          <w:sz w:val="12"/>
          <w:szCs w:val="12"/>
        </w:rPr>
        <w:t>3 ustawy z dnia 3 października 2008 r. o udostępnianiu informacji o środowisku i jego ochronie, udziale społeczeństwa w ochronie środowiska oraz o ocenach oddz</w:t>
      </w:r>
      <w:r w:rsidR="00F93480" w:rsidRPr="00C84C7E">
        <w:rPr>
          <w:sz w:val="12"/>
          <w:szCs w:val="12"/>
        </w:rPr>
        <w:t xml:space="preserve">iaływania na środowisko /Dz.U. </w:t>
      </w:r>
      <w:r w:rsidR="0070299D" w:rsidRPr="00C84C7E">
        <w:rPr>
          <w:sz w:val="12"/>
          <w:szCs w:val="12"/>
        </w:rPr>
        <w:t>2016r.poz. 353tj.</w:t>
      </w:r>
    </w:p>
    <w:p w:rsidR="00EF0384" w:rsidRPr="00C84C7E" w:rsidRDefault="0079426D" w:rsidP="00F93480">
      <w:pPr>
        <w:tabs>
          <w:tab w:val="left" w:pos="224"/>
        </w:tabs>
        <w:autoSpaceDE w:val="0"/>
        <w:autoSpaceDN w:val="0"/>
        <w:adjustRightInd w:val="0"/>
        <w:ind w:left="224" w:hanging="224"/>
        <w:rPr>
          <w:sz w:val="12"/>
          <w:szCs w:val="12"/>
        </w:rPr>
      </w:pPr>
      <w:r w:rsidRPr="00C84C7E">
        <w:rPr>
          <w:sz w:val="12"/>
          <w:szCs w:val="12"/>
          <w:vertAlign w:val="superscript"/>
        </w:rPr>
        <w:t>4</w:t>
      </w:r>
      <w:r w:rsidR="00EF0384" w:rsidRPr="00C84C7E">
        <w:rPr>
          <w:sz w:val="12"/>
          <w:szCs w:val="12"/>
          <w:vertAlign w:val="superscript"/>
        </w:rPr>
        <w:t>)</w:t>
      </w:r>
      <w:r w:rsidR="00EF0384" w:rsidRPr="00C84C7E">
        <w:rPr>
          <w:sz w:val="12"/>
          <w:szCs w:val="12"/>
        </w:rPr>
        <w:tab/>
        <w:t>Dotyczy decyzji wydanych w toku postępowania, w ramach którego przeprowadzono ponowną ocenę oddziaływania na środowisko.</w:t>
      </w:r>
    </w:p>
    <w:p w:rsidR="00942693" w:rsidRPr="00802678" w:rsidRDefault="0079426D" w:rsidP="00F93480">
      <w:pPr>
        <w:tabs>
          <w:tab w:val="left" w:pos="224"/>
        </w:tabs>
        <w:autoSpaceDE w:val="0"/>
        <w:autoSpaceDN w:val="0"/>
        <w:adjustRightInd w:val="0"/>
        <w:ind w:left="224" w:hanging="224"/>
        <w:rPr>
          <w:sz w:val="14"/>
          <w:szCs w:val="14"/>
        </w:rPr>
      </w:pPr>
      <w:r w:rsidRPr="00802678">
        <w:rPr>
          <w:sz w:val="14"/>
          <w:szCs w:val="14"/>
          <w:vertAlign w:val="superscript"/>
        </w:rPr>
        <w:t>5</w:t>
      </w:r>
      <w:r w:rsidR="00EF0384" w:rsidRPr="00802678">
        <w:rPr>
          <w:sz w:val="14"/>
          <w:szCs w:val="14"/>
          <w:vertAlign w:val="superscript"/>
        </w:rPr>
        <w:t>)</w:t>
      </w:r>
      <w:r w:rsidR="00EF0384" w:rsidRPr="00802678">
        <w:rPr>
          <w:sz w:val="14"/>
          <w:szCs w:val="14"/>
        </w:rPr>
        <w:tab/>
        <w:t>Dotyczy przedsięwzięć mogących znacząco oddziaływać na środowisko.</w:t>
      </w:r>
    </w:p>
    <w:sectPr w:rsidR="00942693" w:rsidRPr="00802678" w:rsidSect="009F2D0E">
      <w:pgSz w:w="12240" w:h="15840"/>
      <w:pgMar w:top="360" w:right="1417" w:bottom="71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8A" w:rsidRDefault="0064108A" w:rsidP="00BA672C">
      <w:r>
        <w:separator/>
      </w:r>
    </w:p>
  </w:endnote>
  <w:endnote w:type="continuationSeparator" w:id="0">
    <w:p w:rsidR="0064108A" w:rsidRDefault="0064108A" w:rsidP="00BA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8A" w:rsidRDefault="0064108A" w:rsidP="00BA672C">
      <w:r>
        <w:separator/>
      </w:r>
    </w:p>
  </w:footnote>
  <w:footnote w:type="continuationSeparator" w:id="0">
    <w:p w:rsidR="0064108A" w:rsidRDefault="0064108A" w:rsidP="00BA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6A8A"/>
    <w:multiLevelType w:val="hybridMultilevel"/>
    <w:tmpl w:val="627A4710"/>
    <w:lvl w:ilvl="0" w:tplc="A1B2A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06D18"/>
    <w:multiLevelType w:val="hybridMultilevel"/>
    <w:tmpl w:val="FC864B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F95718"/>
    <w:multiLevelType w:val="hybridMultilevel"/>
    <w:tmpl w:val="5E9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11A3"/>
    <w:multiLevelType w:val="hybridMultilevel"/>
    <w:tmpl w:val="75663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84"/>
    <w:rsid w:val="00000EE9"/>
    <w:rsid w:val="00013295"/>
    <w:rsid w:val="00013351"/>
    <w:rsid w:val="000207C2"/>
    <w:rsid w:val="000222A9"/>
    <w:rsid w:val="000535FE"/>
    <w:rsid w:val="00053DEC"/>
    <w:rsid w:val="00066B2F"/>
    <w:rsid w:val="00070ED4"/>
    <w:rsid w:val="000B0330"/>
    <w:rsid w:val="000B67D5"/>
    <w:rsid w:val="000C43D6"/>
    <w:rsid w:val="000D05E8"/>
    <w:rsid w:val="0010634B"/>
    <w:rsid w:val="001107DA"/>
    <w:rsid w:val="00127C05"/>
    <w:rsid w:val="0015279A"/>
    <w:rsid w:val="00156A90"/>
    <w:rsid w:val="0017064B"/>
    <w:rsid w:val="001707D2"/>
    <w:rsid w:val="001975E2"/>
    <w:rsid w:val="001A0DF5"/>
    <w:rsid w:val="001B0A1A"/>
    <w:rsid w:val="001B14CF"/>
    <w:rsid w:val="001C290A"/>
    <w:rsid w:val="001C7974"/>
    <w:rsid w:val="001F37D1"/>
    <w:rsid w:val="001F48D9"/>
    <w:rsid w:val="0020006D"/>
    <w:rsid w:val="00206F10"/>
    <w:rsid w:val="00216F05"/>
    <w:rsid w:val="002314C9"/>
    <w:rsid w:val="002462A2"/>
    <w:rsid w:val="00252399"/>
    <w:rsid w:val="0026406D"/>
    <w:rsid w:val="00283097"/>
    <w:rsid w:val="00285300"/>
    <w:rsid w:val="002C322F"/>
    <w:rsid w:val="002D7B13"/>
    <w:rsid w:val="002E4AD2"/>
    <w:rsid w:val="003069FF"/>
    <w:rsid w:val="003462C9"/>
    <w:rsid w:val="00347C94"/>
    <w:rsid w:val="00352936"/>
    <w:rsid w:val="00373DDE"/>
    <w:rsid w:val="003912F1"/>
    <w:rsid w:val="003960B7"/>
    <w:rsid w:val="003B2643"/>
    <w:rsid w:val="003B6C43"/>
    <w:rsid w:val="003D047A"/>
    <w:rsid w:val="003D1B3E"/>
    <w:rsid w:val="003E4447"/>
    <w:rsid w:val="003F678D"/>
    <w:rsid w:val="00427BBC"/>
    <w:rsid w:val="00451AE7"/>
    <w:rsid w:val="004553C5"/>
    <w:rsid w:val="004558CF"/>
    <w:rsid w:val="00462482"/>
    <w:rsid w:val="00465478"/>
    <w:rsid w:val="00465DCA"/>
    <w:rsid w:val="004672C5"/>
    <w:rsid w:val="00483275"/>
    <w:rsid w:val="004A3E4B"/>
    <w:rsid w:val="004C238C"/>
    <w:rsid w:val="004C3F6E"/>
    <w:rsid w:val="004D2770"/>
    <w:rsid w:val="004E2F5A"/>
    <w:rsid w:val="004E38BA"/>
    <w:rsid w:val="004E534F"/>
    <w:rsid w:val="004F2933"/>
    <w:rsid w:val="00502826"/>
    <w:rsid w:val="00504CEF"/>
    <w:rsid w:val="00526BF7"/>
    <w:rsid w:val="0052724D"/>
    <w:rsid w:val="00533CF6"/>
    <w:rsid w:val="005354F1"/>
    <w:rsid w:val="00541588"/>
    <w:rsid w:val="00541609"/>
    <w:rsid w:val="00543835"/>
    <w:rsid w:val="005473A0"/>
    <w:rsid w:val="00556FC2"/>
    <w:rsid w:val="00566E04"/>
    <w:rsid w:val="005715A4"/>
    <w:rsid w:val="005868C0"/>
    <w:rsid w:val="005B2023"/>
    <w:rsid w:val="005B40DA"/>
    <w:rsid w:val="005C6A51"/>
    <w:rsid w:val="005D4A80"/>
    <w:rsid w:val="005E5315"/>
    <w:rsid w:val="005E5B9A"/>
    <w:rsid w:val="005F6AC9"/>
    <w:rsid w:val="0061345B"/>
    <w:rsid w:val="00615254"/>
    <w:rsid w:val="00617AE5"/>
    <w:rsid w:val="006257E2"/>
    <w:rsid w:val="00635F5E"/>
    <w:rsid w:val="00637BF4"/>
    <w:rsid w:val="0064108A"/>
    <w:rsid w:val="0064168B"/>
    <w:rsid w:val="00657143"/>
    <w:rsid w:val="0068779C"/>
    <w:rsid w:val="006B41E0"/>
    <w:rsid w:val="006D2AF6"/>
    <w:rsid w:val="0070299D"/>
    <w:rsid w:val="007137BA"/>
    <w:rsid w:val="0071505C"/>
    <w:rsid w:val="00724734"/>
    <w:rsid w:val="00736E5E"/>
    <w:rsid w:val="00736F56"/>
    <w:rsid w:val="007751CD"/>
    <w:rsid w:val="00776F66"/>
    <w:rsid w:val="0077755F"/>
    <w:rsid w:val="007868CA"/>
    <w:rsid w:val="00792455"/>
    <w:rsid w:val="0079426D"/>
    <w:rsid w:val="007951FA"/>
    <w:rsid w:val="007A7F71"/>
    <w:rsid w:val="007C3EC7"/>
    <w:rsid w:val="007C5A9C"/>
    <w:rsid w:val="007F5643"/>
    <w:rsid w:val="00802613"/>
    <w:rsid w:val="00802678"/>
    <w:rsid w:val="00807880"/>
    <w:rsid w:val="008223FC"/>
    <w:rsid w:val="00823687"/>
    <w:rsid w:val="00832C1C"/>
    <w:rsid w:val="008358C6"/>
    <w:rsid w:val="00836B17"/>
    <w:rsid w:val="00841559"/>
    <w:rsid w:val="00861D30"/>
    <w:rsid w:val="00871681"/>
    <w:rsid w:val="00880B76"/>
    <w:rsid w:val="00881544"/>
    <w:rsid w:val="00893B41"/>
    <w:rsid w:val="00896297"/>
    <w:rsid w:val="008A6C0B"/>
    <w:rsid w:val="008A6C92"/>
    <w:rsid w:val="008B0998"/>
    <w:rsid w:val="008B382A"/>
    <w:rsid w:val="008C4CB9"/>
    <w:rsid w:val="008D4362"/>
    <w:rsid w:val="008D4F34"/>
    <w:rsid w:val="008E5DB9"/>
    <w:rsid w:val="008E7973"/>
    <w:rsid w:val="008F6366"/>
    <w:rsid w:val="00913941"/>
    <w:rsid w:val="00923E57"/>
    <w:rsid w:val="00924866"/>
    <w:rsid w:val="00926F55"/>
    <w:rsid w:val="00932B19"/>
    <w:rsid w:val="00936453"/>
    <w:rsid w:val="00936F4C"/>
    <w:rsid w:val="00942693"/>
    <w:rsid w:val="009478FB"/>
    <w:rsid w:val="00954962"/>
    <w:rsid w:val="00955F2D"/>
    <w:rsid w:val="00971402"/>
    <w:rsid w:val="00976EA3"/>
    <w:rsid w:val="009C5864"/>
    <w:rsid w:val="009C687B"/>
    <w:rsid w:val="009D0BAE"/>
    <w:rsid w:val="009E629F"/>
    <w:rsid w:val="009F2D0E"/>
    <w:rsid w:val="00A007E8"/>
    <w:rsid w:val="00A16B73"/>
    <w:rsid w:val="00A35EE2"/>
    <w:rsid w:val="00A84A57"/>
    <w:rsid w:val="00A9622A"/>
    <w:rsid w:val="00AA0798"/>
    <w:rsid w:val="00AB5B1E"/>
    <w:rsid w:val="00AD0956"/>
    <w:rsid w:val="00AF14AA"/>
    <w:rsid w:val="00AF55A6"/>
    <w:rsid w:val="00B01837"/>
    <w:rsid w:val="00B063E3"/>
    <w:rsid w:val="00B0742B"/>
    <w:rsid w:val="00B2592B"/>
    <w:rsid w:val="00B42330"/>
    <w:rsid w:val="00B5036F"/>
    <w:rsid w:val="00B633C7"/>
    <w:rsid w:val="00B651DD"/>
    <w:rsid w:val="00B720D6"/>
    <w:rsid w:val="00B76117"/>
    <w:rsid w:val="00B8071C"/>
    <w:rsid w:val="00B86277"/>
    <w:rsid w:val="00B967C7"/>
    <w:rsid w:val="00BA3514"/>
    <w:rsid w:val="00BA408B"/>
    <w:rsid w:val="00BA672C"/>
    <w:rsid w:val="00C10740"/>
    <w:rsid w:val="00C117ED"/>
    <w:rsid w:val="00C11869"/>
    <w:rsid w:val="00C27CBF"/>
    <w:rsid w:val="00C441BE"/>
    <w:rsid w:val="00C449D6"/>
    <w:rsid w:val="00C465E1"/>
    <w:rsid w:val="00C467D8"/>
    <w:rsid w:val="00C63156"/>
    <w:rsid w:val="00C6776E"/>
    <w:rsid w:val="00C7374F"/>
    <w:rsid w:val="00C75526"/>
    <w:rsid w:val="00C84C7E"/>
    <w:rsid w:val="00C85870"/>
    <w:rsid w:val="00C93139"/>
    <w:rsid w:val="00C9561C"/>
    <w:rsid w:val="00C96E58"/>
    <w:rsid w:val="00CC08F9"/>
    <w:rsid w:val="00CC7D98"/>
    <w:rsid w:val="00CD0B49"/>
    <w:rsid w:val="00CD409E"/>
    <w:rsid w:val="00CD564C"/>
    <w:rsid w:val="00CD5BBC"/>
    <w:rsid w:val="00CD7408"/>
    <w:rsid w:val="00CD7EA3"/>
    <w:rsid w:val="00CF7EEA"/>
    <w:rsid w:val="00D07C8E"/>
    <w:rsid w:val="00D109E1"/>
    <w:rsid w:val="00D352BB"/>
    <w:rsid w:val="00D35AFA"/>
    <w:rsid w:val="00D37CD5"/>
    <w:rsid w:val="00D55D18"/>
    <w:rsid w:val="00D56095"/>
    <w:rsid w:val="00D63CE8"/>
    <w:rsid w:val="00D91794"/>
    <w:rsid w:val="00D9549D"/>
    <w:rsid w:val="00D95C12"/>
    <w:rsid w:val="00DB049B"/>
    <w:rsid w:val="00DB4422"/>
    <w:rsid w:val="00DD5926"/>
    <w:rsid w:val="00DE1252"/>
    <w:rsid w:val="00E1259B"/>
    <w:rsid w:val="00E15E84"/>
    <w:rsid w:val="00E328E7"/>
    <w:rsid w:val="00E40836"/>
    <w:rsid w:val="00E60685"/>
    <w:rsid w:val="00E621C9"/>
    <w:rsid w:val="00E70D38"/>
    <w:rsid w:val="00E808F0"/>
    <w:rsid w:val="00E9150F"/>
    <w:rsid w:val="00E94BF6"/>
    <w:rsid w:val="00E96D05"/>
    <w:rsid w:val="00EC7208"/>
    <w:rsid w:val="00ED6A34"/>
    <w:rsid w:val="00EE112D"/>
    <w:rsid w:val="00EE4E8D"/>
    <w:rsid w:val="00EF0384"/>
    <w:rsid w:val="00F0294C"/>
    <w:rsid w:val="00F1158D"/>
    <w:rsid w:val="00F14B71"/>
    <w:rsid w:val="00F30E21"/>
    <w:rsid w:val="00F50BCF"/>
    <w:rsid w:val="00F62F87"/>
    <w:rsid w:val="00F65AD2"/>
    <w:rsid w:val="00F67270"/>
    <w:rsid w:val="00F67C38"/>
    <w:rsid w:val="00F93480"/>
    <w:rsid w:val="00F93B81"/>
    <w:rsid w:val="00FA0EA4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B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967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7C7"/>
  </w:style>
  <w:style w:type="paragraph" w:styleId="Tematkomentarza">
    <w:name w:val="annotation subject"/>
    <w:basedOn w:val="Tekstkomentarza"/>
    <w:next w:val="Tekstkomentarza"/>
    <w:link w:val="TematkomentarzaZnak"/>
    <w:rsid w:val="00B967C7"/>
    <w:rPr>
      <w:b/>
      <w:bCs/>
    </w:rPr>
  </w:style>
  <w:style w:type="character" w:customStyle="1" w:styleId="TematkomentarzaZnak">
    <w:name w:val="Temat komentarza Znak"/>
    <w:link w:val="Tematkomentarza"/>
    <w:rsid w:val="00B967C7"/>
    <w:rPr>
      <w:b/>
      <w:bCs/>
    </w:rPr>
  </w:style>
  <w:style w:type="paragraph" w:styleId="Tekstdymka">
    <w:name w:val="Balloon Text"/>
    <w:basedOn w:val="Normalny"/>
    <w:link w:val="TekstdymkaZnak"/>
    <w:rsid w:val="00B967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967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A6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72C"/>
    <w:rPr>
      <w:sz w:val="24"/>
      <w:szCs w:val="24"/>
    </w:rPr>
  </w:style>
  <w:style w:type="paragraph" w:styleId="Stopka">
    <w:name w:val="footer"/>
    <w:basedOn w:val="Normalny"/>
    <w:link w:val="StopkaZnak"/>
    <w:rsid w:val="00BA6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672C"/>
    <w:rPr>
      <w:sz w:val="24"/>
      <w:szCs w:val="24"/>
    </w:rPr>
  </w:style>
  <w:style w:type="character" w:styleId="Hipercze">
    <w:name w:val="Hyperlink"/>
    <w:basedOn w:val="Domylnaczcionkaakapitu"/>
    <w:rsid w:val="00CF7EE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347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C94"/>
  </w:style>
  <w:style w:type="character" w:styleId="Odwoanieprzypisudolnego">
    <w:name w:val="footnote reference"/>
    <w:basedOn w:val="Domylnaczcionkaakapitu"/>
    <w:rsid w:val="00347C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186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32C1C"/>
    <w:pPr>
      <w:widowControl w:val="0"/>
      <w:suppressAutoHyphens/>
      <w:autoSpaceDN w:val="0"/>
      <w:spacing w:line="240" w:lineRule="atLeast"/>
      <w:jc w:val="both"/>
      <w:textAlignment w:val="baseline"/>
    </w:pPr>
    <w:rPr>
      <w:rFonts w:eastAsia="Arial Unicode MS" w:cs="Tahoma"/>
      <w:b/>
      <w:bCs/>
      <w:kern w:val="3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832C1C"/>
    <w:rPr>
      <w:rFonts w:eastAsia="Arial Unicode MS" w:cs="Tahoma"/>
      <w:b/>
      <w:bCs/>
      <w:kern w:val="3"/>
      <w:sz w:val="26"/>
      <w:szCs w:val="26"/>
    </w:rPr>
  </w:style>
  <w:style w:type="paragraph" w:customStyle="1" w:styleId="Standard">
    <w:name w:val="Standard"/>
    <w:rsid w:val="007F5643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0998"/>
    <w:pPr>
      <w:spacing w:before="100" w:beforeAutospacing="1" w:after="119"/>
    </w:pPr>
  </w:style>
  <w:style w:type="paragraph" w:customStyle="1" w:styleId="Listuser">
    <w:name w:val="List (user)"/>
    <w:basedOn w:val="Normalny"/>
    <w:rsid w:val="00F65AD2"/>
    <w:pPr>
      <w:widowControl w:val="0"/>
      <w:suppressAutoHyphens/>
      <w:autoSpaceDN w:val="0"/>
      <w:spacing w:line="240" w:lineRule="atLeast"/>
      <w:ind w:left="283" w:hanging="283"/>
      <w:textAlignment w:val="baseline"/>
    </w:pPr>
    <w:rPr>
      <w:rFonts w:eastAsia="Arial Unicode MS" w:cs="Tahoma"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B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967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7C7"/>
  </w:style>
  <w:style w:type="paragraph" w:styleId="Tematkomentarza">
    <w:name w:val="annotation subject"/>
    <w:basedOn w:val="Tekstkomentarza"/>
    <w:next w:val="Tekstkomentarza"/>
    <w:link w:val="TematkomentarzaZnak"/>
    <w:rsid w:val="00B967C7"/>
    <w:rPr>
      <w:b/>
      <w:bCs/>
    </w:rPr>
  </w:style>
  <w:style w:type="character" w:customStyle="1" w:styleId="TematkomentarzaZnak">
    <w:name w:val="Temat komentarza Znak"/>
    <w:link w:val="Tematkomentarza"/>
    <w:rsid w:val="00B967C7"/>
    <w:rPr>
      <w:b/>
      <w:bCs/>
    </w:rPr>
  </w:style>
  <w:style w:type="paragraph" w:styleId="Tekstdymka">
    <w:name w:val="Balloon Text"/>
    <w:basedOn w:val="Normalny"/>
    <w:link w:val="TekstdymkaZnak"/>
    <w:rsid w:val="00B967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967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A6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72C"/>
    <w:rPr>
      <w:sz w:val="24"/>
      <w:szCs w:val="24"/>
    </w:rPr>
  </w:style>
  <w:style w:type="paragraph" w:styleId="Stopka">
    <w:name w:val="footer"/>
    <w:basedOn w:val="Normalny"/>
    <w:link w:val="StopkaZnak"/>
    <w:rsid w:val="00BA6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672C"/>
    <w:rPr>
      <w:sz w:val="24"/>
      <w:szCs w:val="24"/>
    </w:rPr>
  </w:style>
  <w:style w:type="character" w:styleId="Hipercze">
    <w:name w:val="Hyperlink"/>
    <w:basedOn w:val="Domylnaczcionkaakapitu"/>
    <w:rsid w:val="00CF7EE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347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C94"/>
  </w:style>
  <w:style w:type="character" w:styleId="Odwoanieprzypisudolnego">
    <w:name w:val="footnote reference"/>
    <w:basedOn w:val="Domylnaczcionkaakapitu"/>
    <w:rsid w:val="00347C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186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32C1C"/>
    <w:pPr>
      <w:widowControl w:val="0"/>
      <w:suppressAutoHyphens/>
      <w:autoSpaceDN w:val="0"/>
      <w:spacing w:line="240" w:lineRule="atLeast"/>
      <w:jc w:val="both"/>
      <w:textAlignment w:val="baseline"/>
    </w:pPr>
    <w:rPr>
      <w:rFonts w:eastAsia="Arial Unicode MS" w:cs="Tahoma"/>
      <w:b/>
      <w:bCs/>
      <w:kern w:val="3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832C1C"/>
    <w:rPr>
      <w:rFonts w:eastAsia="Arial Unicode MS" w:cs="Tahoma"/>
      <w:b/>
      <w:bCs/>
      <w:kern w:val="3"/>
      <w:sz w:val="26"/>
      <w:szCs w:val="26"/>
    </w:rPr>
  </w:style>
  <w:style w:type="paragraph" w:customStyle="1" w:styleId="Standard">
    <w:name w:val="Standard"/>
    <w:rsid w:val="007F5643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0998"/>
    <w:pPr>
      <w:spacing w:before="100" w:beforeAutospacing="1" w:after="119"/>
    </w:pPr>
  </w:style>
  <w:style w:type="paragraph" w:customStyle="1" w:styleId="Listuser">
    <w:name w:val="List (user)"/>
    <w:basedOn w:val="Normalny"/>
    <w:rsid w:val="00F65AD2"/>
    <w:pPr>
      <w:widowControl w:val="0"/>
      <w:suppressAutoHyphens/>
      <w:autoSpaceDN w:val="0"/>
      <w:spacing w:line="240" w:lineRule="atLeast"/>
      <w:ind w:left="283" w:hanging="283"/>
      <w:textAlignment w:val="baseline"/>
    </w:pPr>
    <w:rPr>
      <w:rFonts w:eastAsia="Arial Unicode MS" w:cs="Tahoma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7061B-DE3F-484E-8937-72F1A04E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2017-02-10T08:43:00Z</dcterms:created>
  <dcterms:modified xsi:type="dcterms:W3CDTF">2017-02-10T08:43:00Z</dcterms:modified>
</cp:coreProperties>
</file>