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29611F" w:rsidRDefault="00AC75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przetwarzaniu danych osobowych w procesie naboru                                   na wolne stanowiska urzędnicze w Starostwie Powiatowym w Częstochowie.</w:t>
      </w:r>
    </w:p>
    <w:p w:rsidR="0029611F" w:rsidRDefault="0029611F">
      <w:pPr>
        <w:jc w:val="both"/>
        <w:rPr>
          <w:sz w:val="24"/>
          <w:szCs w:val="24"/>
        </w:rPr>
      </w:pP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</w:t>
      </w:r>
      <w:r>
        <w:rPr>
          <w:sz w:val="24"/>
          <w:szCs w:val="24"/>
        </w:rPr>
        <w:t>13 ust. 1 i 2 rozporządzenia Parlamentu Europejskiego i Rady (UE) 2016/679                     z dnia 27 kwietnia 2016 r. w sprawie ochrony osób fizycznych w związku z przetwarzaniem danych osobowych i w sprawie swobodnego przepływu takich danych oraz uchy</w:t>
      </w:r>
      <w:r>
        <w:rPr>
          <w:sz w:val="24"/>
          <w:szCs w:val="24"/>
        </w:rPr>
        <w:t>lenia dyrektywy 95/46/WE /ogólne rozporządzenie o ochronie danych/ /Dz.U. UE.L.2016.119.1/ informuję, że: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1. Administratorem Pani/Pana danych jest Starosta Częstochowski z siedzibą w Częstochowie ul. Jana III Sobieskiego 9,  42-217 Częstochowa.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2. Powierzo</w:t>
      </w:r>
      <w:r>
        <w:rPr>
          <w:sz w:val="24"/>
          <w:szCs w:val="24"/>
        </w:rPr>
        <w:t>ne dane osobowe przetwarzane są w celu przeprowadzenia naboru na wolne stanowisko oraz prowadzenia korespondencji i wymiany informacji w związku z naborem.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3. Przetwarzanie Pani/Pana danych osobowych odbywa się na podstawie przepisów kodeksu pracy oraz ust</w:t>
      </w:r>
      <w:r>
        <w:rPr>
          <w:sz w:val="24"/>
          <w:szCs w:val="24"/>
        </w:rPr>
        <w:t>awy o pracownikach samorządowych. Inne dane, które Pani/Pan przekaże,                       a które nie są wymagane przez ww. przepisy, będą przetwarzane na podstawie wyrażonej przez Panią/ Pana zgody.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Ma Pani/Pan prawo do wycofania niniejszej zgody na </w:t>
      </w:r>
      <w:r>
        <w:rPr>
          <w:sz w:val="24"/>
          <w:szCs w:val="24"/>
        </w:rPr>
        <w:t>przetwarzanie swoich danych osobowych w dowolnym czasie. Cofnięcie zgody nie ma wpływu na zgodność z prawem przetwarzania, którego dokonano na podstawie zgody przed jej cofnięciem.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Pani/Pana dane osobowe mogą być przekazywane innym podmiotom wyłącznie  </w:t>
      </w:r>
      <w:r>
        <w:rPr>
          <w:sz w:val="24"/>
          <w:szCs w:val="24"/>
        </w:rPr>
        <w:t xml:space="preserve">                                  na podstawie przepisów obowiązującego prawa. Po zakończeniu naboru, w Biuletynie Informacji Publicznej zostanie zamieszczone imię i nazwisko wybranego kandydata oraz jego miejsce zamieszkania.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6. Dane osobowe będą przetwar</w:t>
      </w:r>
      <w:r>
        <w:rPr>
          <w:sz w:val="24"/>
          <w:szCs w:val="24"/>
        </w:rPr>
        <w:t>zane przez okres zależny od wyniku naboru: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a/ dokumenty aplikacyjne wybranego kandydata zostaną dołączone do jego akt osobowych;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b/ dokumenty aplikacyjne osób zakwalifikowanych do dalszego etapu będą przechowywane przez czas wynikający z przepisów instrukc</w:t>
      </w:r>
      <w:r>
        <w:rPr>
          <w:sz w:val="24"/>
          <w:szCs w:val="24"/>
        </w:rPr>
        <w:t>ji kancelaryjnej;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c/ dokumenty pozostałych osób będą zwracane im osobiście lub przesłane poczta.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7. W związku z przetwarzaniem Pani/Pana danych osobowych przysługują Pani/Panu następujące prawa: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a/ prawo dostępu do swoich danych osobowych;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b/ prawo do żąda</w:t>
      </w:r>
      <w:r>
        <w:rPr>
          <w:sz w:val="24"/>
          <w:szCs w:val="24"/>
        </w:rPr>
        <w:t>nia sprostowania swoich danych osobowych, gdy dane są nieprawidłowe,                    a także prawo żądania uzupełnienia, gdy dane są niekompletne;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c/ prawo do żądania niezwłocznego usunięcia danych: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- gdy dane osobowe nie są już niezbędne do celów, w kt</w:t>
      </w:r>
      <w:r>
        <w:rPr>
          <w:sz w:val="24"/>
          <w:szCs w:val="24"/>
        </w:rPr>
        <w:t>órych zostały zebrane lub w inny sposób przetwarzane,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gdy cofnęliście Państwo zgodę na przetwarzanie danych i nie ma innej podstawy prawnej przetwarzania,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- dane osobowe były przetwarzane niezgodnie z prawem,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dane osobowe muszą zostać usunięte w celu </w:t>
      </w:r>
      <w:r>
        <w:rPr>
          <w:sz w:val="24"/>
          <w:szCs w:val="24"/>
        </w:rPr>
        <w:t>wywiązania się z obowiązku wynikającego z przepisów prawa: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d/ prawo do żądania ograniczenia przetwarzania danych osobowych: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- gdy kwestionujecie Państwo prawidłowość danych osobowych,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- gdy przetwarzanie jest niezgodne z prawem.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8. Podanie danych wyszczegó</w:t>
      </w:r>
      <w:r>
        <w:rPr>
          <w:sz w:val="24"/>
          <w:szCs w:val="24"/>
        </w:rPr>
        <w:t>lnionych w punkcie 5 i 10 kwestionariusza osobowego jest dobrowolne. Podanie pozostałych danych , jak również dokumentów potwierdzających ich prawdziwość jest wymogiem ustawowym i jest konieczne do przeprowadzenia naboru.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9. Ma Pani/Pan prawo do wniesienia</w:t>
      </w:r>
      <w:r>
        <w:rPr>
          <w:sz w:val="24"/>
          <w:szCs w:val="24"/>
        </w:rPr>
        <w:t xml:space="preserve"> skargi do Urzędu Ochrony Danych Osobowych / ul. Stawki 2, 00-193 Warszawa/ gdy uzna Pani/Pan, iż przetwarzanie jej/jego danych osobowych narusza przepisy Rozporządzenia.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10. We wszystkich sprawach związanych z przetwarzaniem Pani/Pana danych osobowych ora</w:t>
      </w:r>
      <w:r>
        <w:rPr>
          <w:sz w:val="24"/>
          <w:szCs w:val="24"/>
        </w:rPr>
        <w:t>z z wykonywaniem praw przysługujących Pani/Pana na mocy Rozporządzenia może Pani/Pan kontaktować się z inspektorem ochrony danych w Starostwie Powiatowym w Częstochowie.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>Dane do korespondencji:</w:t>
      </w:r>
      <w:r>
        <w:rPr>
          <w:sz w:val="24"/>
          <w:szCs w:val="24"/>
        </w:rPr>
        <w:tab/>
        <w:t xml:space="preserve">42-217 Częstochowa, ul. Sobieskiego 9 </w:t>
      </w:r>
    </w:p>
    <w:p w:rsidR="0029611F" w:rsidRDefault="00AC75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iod@czestochowa.pow</w:t>
      </w:r>
      <w:r>
        <w:rPr>
          <w:sz w:val="24"/>
          <w:szCs w:val="24"/>
        </w:rPr>
        <w:t>iat.pl</w:t>
      </w: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p w:rsidR="0029611F" w:rsidRDefault="0029611F">
      <w:pPr>
        <w:jc w:val="both"/>
        <w:rPr>
          <w:sz w:val="24"/>
          <w:szCs w:val="24"/>
        </w:rPr>
      </w:pPr>
    </w:p>
    <w:sectPr w:rsidR="0029611F">
      <w:pgSz w:w="595.30pt" w:h="841.90pt"/>
      <w:pgMar w:top="70.85pt" w:right="70.8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AC75F7" w:rsidRDefault="00AC75F7">
      <w:pPr>
        <w:spacing w:after="0pt" w:line="12pt" w:lineRule="auto"/>
      </w:pPr>
      <w:r>
        <w:separator/>
      </w:r>
    </w:p>
  </w:endnote>
  <w:endnote w:type="continuationSeparator" w:id="0">
    <w:p w:rsidR="00AC75F7" w:rsidRDefault="00AC75F7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AC75F7" w:rsidRDefault="00AC75F7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:rsidR="00AC75F7" w:rsidRDefault="00AC75F7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611F"/>
    <w:rsid w:val="0029611F"/>
    <w:rsid w:val="00752F1A"/>
    <w:rsid w:val="00A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ADC5415-A788-4A87-9A30-B592032188C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8pt" w:line="12.55pt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dc:description/>
  <cp:lastModifiedBy>Artur Cierkosz</cp:lastModifiedBy>
  <cp:revision>2</cp:revision>
  <dcterms:created xsi:type="dcterms:W3CDTF">2018-08-20T06:09:00Z</dcterms:created>
  <dcterms:modified xsi:type="dcterms:W3CDTF">2018-08-20T06:09:00Z</dcterms:modified>
</cp:coreProperties>
</file>