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203B" w:rsidRPr="00042925" w:rsidRDefault="00B53562" w:rsidP="00B53562">
      <w:pPr>
        <w:spacing w:after="0"/>
        <w:rPr>
          <w:sz w:val="20"/>
          <w:szCs w:val="20"/>
        </w:rPr>
      </w:pPr>
      <w:r w:rsidRPr="00042925">
        <w:tab/>
      </w:r>
      <w:r w:rsidRPr="00042925">
        <w:tab/>
      </w:r>
      <w:r w:rsidRPr="00042925">
        <w:tab/>
      </w:r>
      <w:r w:rsidRPr="00042925">
        <w:tab/>
      </w:r>
      <w:r w:rsidRPr="00042925">
        <w:tab/>
      </w:r>
      <w:r w:rsidRPr="00042925">
        <w:tab/>
      </w:r>
      <w:r w:rsidRPr="00042925">
        <w:tab/>
      </w:r>
      <w:r w:rsidRPr="00042925">
        <w:tab/>
      </w:r>
      <w:r w:rsidRPr="00042925">
        <w:tab/>
      </w:r>
      <w:r w:rsidR="003600BD" w:rsidRPr="00042925">
        <w:t xml:space="preserve"> </w:t>
      </w:r>
      <w:r w:rsidRPr="00042925">
        <w:rPr>
          <w:sz w:val="20"/>
          <w:szCs w:val="20"/>
        </w:rPr>
        <w:t>Załącznik nr 1 do umowy</w:t>
      </w:r>
    </w:p>
    <w:p w:rsidR="00B53562" w:rsidRPr="00042925" w:rsidRDefault="00B53562" w:rsidP="00B53562">
      <w:pPr>
        <w:spacing w:after="0"/>
        <w:rPr>
          <w:sz w:val="20"/>
          <w:szCs w:val="20"/>
        </w:rPr>
      </w:pPr>
      <w:r w:rsidRPr="00042925">
        <w:rPr>
          <w:sz w:val="20"/>
          <w:szCs w:val="20"/>
        </w:rPr>
        <w:tab/>
      </w:r>
      <w:r w:rsidRPr="00042925">
        <w:rPr>
          <w:sz w:val="20"/>
          <w:szCs w:val="20"/>
        </w:rPr>
        <w:tab/>
      </w:r>
      <w:r w:rsidRPr="00042925">
        <w:rPr>
          <w:sz w:val="20"/>
          <w:szCs w:val="20"/>
        </w:rPr>
        <w:tab/>
      </w:r>
      <w:r w:rsidRPr="00042925">
        <w:rPr>
          <w:sz w:val="20"/>
          <w:szCs w:val="20"/>
        </w:rPr>
        <w:tab/>
      </w:r>
      <w:r w:rsidRPr="00042925">
        <w:rPr>
          <w:sz w:val="20"/>
          <w:szCs w:val="20"/>
        </w:rPr>
        <w:tab/>
      </w:r>
      <w:r w:rsidRPr="00042925">
        <w:rPr>
          <w:sz w:val="20"/>
          <w:szCs w:val="20"/>
        </w:rPr>
        <w:tab/>
      </w:r>
      <w:r w:rsidRPr="00042925">
        <w:rPr>
          <w:sz w:val="20"/>
          <w:szCs w:val="20"/>
        </w:rPr>
        <w:tab/>
      </w:r>
      <w:r w:rsidRPr="00042925">
        <w:rPr>
          <w:sz w:val="20"/>
          <w:szCs w:val="20"/>
        </w:rPr>
        <w:tab/>
      </w:r>
      <w:r w:rsidRPr="00042925">
        <w:rPr>
          <w:sz w:val="20"/>
          <w:szCs w:val="20"/>
        </w:rPr>
        <w:tab/>
      </w:r>
      <w:r w:rsidR="003600BD" w:rsidRPr="00042925">
        <w:rPr>
          <w:sz w:val="20"/>
          <w:szCs w:val="20"/>
        </w:rPr>
        <w:t xml:space="preserve"> </w:t>
      </w:r>
      <w:r w:rsidR="00DF5CDB" w:rsidRPr="00042925">
        <w:rPr>
          <w:sz w:val="20"/>
          <w:szCs w:val="20"/>
        </w:rPr>
        <w:t>OK.273</w:t>
      </w:r>
      <w:r w:rsidRPr="00042925">
        <w:rPr>
          <w:sz w:val="20"/>
          <w:szCs w:val="20"/>
        </w:rPr>
        <w:t>.</w:t>
      </w:r>
    </w:p>
    <w:p w:rsidR="00B53562" w:rsidRPr="00042925" w:rsidRDefault="00B53562" w:rsidP="00B53562">
      <w:pPr>
        <w:spacing w:after="0"/>
        <w:jc w:val="center"/>
        <w:rPr>
          <w:rFonts w:ascii="Times New Roman" w:hAnsi="Times New Roman" w:cs="Times New Roman"/>
          <w:b/>
          <w:sz w:val="32"/>
          <w:szCs w:val="32"/>
        </w:rPr>
      </w:pPr>
      <w:r w:rsidRPr="00042925">
        <w:rPr>
          <w:rFonts w:ascii="Times New Roman" w:hAnsi="Times New Roman" w:cs="Times New Roman"/>
          <w:b/>
          <w:sz w:val="32"/>
          <w:szCs w:val="32"/>
        </w:rPr>
        <w:t>Wytyczne techniczne</w:t>
      </w:r>
    </w:p>
    <w:p w:rsidR="00B53562" w:rsidRPr="00042925" w:rsidRDefault="00B53562" w:rsidP="00A47016">
      <w:pPr>
        <w:tabs>
          <w:tab w:val="left" w:pos="9072"/>
        </w:tabs>
        <w:spacing w:after="0"/>
        <w:jc w:val="center"/>
        <w:rPr>
          <w:rFonts w:ascii="Times New Roman" w:hAnsi="Times New Roman" w:cs="Times New Roman"/>
          <w:b/>
          <w:sz w:val="26"/>
          <w:szCs w:val="26"/>
        </w:rPr>
      </w:pPr>
      <w:r w:rsidRPr="00042925">
        <w:rPr>
          <w:rFonts w:ascii="Times New Roman" w:hAnsi="Times New Roman" w:cs="Times New Roman"/>
          <w:b/>
          <w:sz w:val="26"/>
          <w:szCs w:val="26"/>
        </w:rPr>
        <w:t>dotyczące modernizacji ewidencji gruntów i budynków w obręb</w:t>
      </w:r>
      <w:r w:rsidR="00D54C7F" w:rsidRPr="00042925">
        <w:rPr>
          <w:rFonts w:ascii="Times New Roman" w:hAnsi="Times New Roman" w:cs="Times New Roman"/>
          <w:b/>
          <w:sz w:val="26"/>
          <w:szCs w:val="26"/>
        </w:rPr>
        <w:t>ie</w:t>
      </w:r>
      <w:r w:rsidRPr="00042925">
        <w:rPr>
          <w:rFonts w:ascii="Times New Roman" w:hAnsi="Times New Roman" w:cs="Times New Roman"/>
          <w:b/>
          <w:sz w:val="26"/>
          <w:szCs w:val="26"/>
        </w:rPr>
        <w:t xml:space="preserve"> </w:t>
      </w:r>
      <w:r w:rsidR="007A1EB4">
        <w:rPr>
          <w:rFonts w:ascii="Times New Roman" w:hAnsi="Times New Roman" w:cs="Times New Roman"/>
          <w:b/>
          <w:sz w:val="26"/>
          <w:szCs w:val="26"/>
        </w:rPr>
        <w:t>Łojki</w:t>
      </w:r>
      <w:r w:rsidR="003600BD" w:rsidRPr="00042925">
        <w:rPr>
          <w:rFonts w:ascii="Times New Roman" w:hAnsi="Times New Roman" w:cs="Times New Roman"/>
          <w:b/>
          <w:sz w:val="26"/>
          <w:szCs w:val="26"/>
        </w:rPr>
        <w:t xml:space="preserve"> </w:t>
      </w:r>
      <w:r w:rsidR="00D54C7F" w:rsidRPr="00042925">
        <w:rPr>
          <w:rFonts w:ascii="Times New Roman" w:hAnsi="Times New Roman" w:cs="Times New Roman"/>
          <w:b/>
          <w:sz w:val="26"/>
          <w:szCs w:val="26"/>
        </w:rPr>
        <w:t xml:space="preserve">jednostka </w:t>
      </w:r>
      <w:r w:rsidRPr="00042925">
        <w:rPr>
          <w:rFonts w:ascii="Times New Roman" w:hAnsi="Times New Roman" w:cs="Times New Roman"/>
          <w:b/>
          <w:sz w:val="26"/>
          <w:szCs w:val="26"/>
        </w:rPr>
        <w:t>ewidencyjn</w:t>
      </w:r>
      <w:r w:rsidR="00D54C7F" w:rsidRPr="00042925">
        <w:rPr>
          <w:rFonts w:ascii="Times New Roman" w:hAnsi="Times New Roman" w:cs="Times New Roman"/>
          <w:b/>
          <w:sz w:val="26"/>
          <w:szCs w:val="26"/>
        </w:rPr>
        <w:t>a</w:t>
      </w:r>
      <w:r w:rsidRPr="00042925">
        <w:rPr>
          <w:rFonts w:ascii="Times New Roman" w:hAnsi="Times New Roman" w:cs="Times New Roman"/>
          <w:b/>
          <w:sz w:val="26"/>
          <w:szCs w:val="26"/>
        </w:rPr>
        <w:t xml:space="preserve"> </w:t>
      </w:r>
      <w:r w:rsidR="00FA0C1A">
        <w:rPr>
          <w:rFonts w:ascii="Times New Roman" w:hAnsi="Times New Roman" w:cs="Times New Roman"/>
          <w:b/>
          <w:sz w:val="26"/>
          <w:szCs w:val="26"/>
        </w:rPr>
        <w:t>Blachownia Gmina</w:t>
      </w:r>
      <w:r w:rsidRPr="00042925">
        <w:rPr>
          <w:rFonts w:ascii="Times New Roman" w:hAnsi="Times New Roman" w:cs="Times New Roman"/>
          <w:b/>
          <w:sz w:val="26"/>
          <w:szCs w:val="26"/>
        </w:rPr>
        <w:t>.</w:t>
      </w:r>
    </w:p>
    <w:p w:rsidR="00B53562" w:rsidRPr="00042925" w:rsidRDefault="00B53562" w:rsidP="00B53562">
      <w:pPr>
        <w:tabs>
          <w:tab w:val="left" w:pos="9072"/>
        </w:tabs>
        <w:spacing w:after="0"/>
        <w:jc w:val="both"/>
        <w:rPr>
          <w:rFonts w:ascii="Times New Roman" w:hAnsi="Times New Roman" w:cs="Times New Roman"/>
          <w:sz w:val="24"/>
          <w:szCs w:val="24"/>
        </w:rPr>
      </w:pPr>
    </w:p>
    <w:p w:rsidR="00B53562" w:rsidRPr="00042925" w:rsidRDefault="00B53562" w:rsidP="00B53562">
      <w:pPr>
        <w:pStyle w:val="Akapitzlist"/>
        <w:numPr>
          <w:ilvl w:val="0"/>
          <w:numId w:val="1"/>
        </w:numPr>
        <w:tabs>
          <w:tab w:val="left" w:pos="9072"/>
        </w:tabs>
        <w:spacing w:after="0"/>
        <w:jc w:val="both"/>
        <w:rPr>
          <w:rFonts w:ascii="Times New Roman" w:hAnsi="Times New Roman" w:cs="Times New Roman"/>
          <w:b/>
          <w:sz w:val="24"/>
          <w:szCs w:val="24"/>
        </w:rPr>
      </w:pPr>
      <w:r w:rsidRPr="00042925">
        <w:rPr>
          <w:rFonts w:ascii="Times New Roman" w:hAnsi="Times New Roman" w:cs="Times New Roman"/>
          <w:b/>
          <w:sz w:val="24"/>
          <w:szCs w:val="24"/>
        </w:rPr>
        <w:t>Obowiązujące przepisy prawa, jakie mają lub mogą mieć zastosowanie przy realizacji prac</w:t>
      </w:r>
      <w:r w:rsidR="009C61AE" w:rsidRPr="00042925">
        <w:rPr>
          <w:rFonts w:ascii="Times New Roman" w:hAnsi="Times New Roman" w:cs="Times New Roman"/>
          <w:b/>
          <w:sz w:val="24"/>
          <w:szCs w:val="24"/>
        </w:rPr>
        <w:t>.</w:t>
      </w:r>
    </w:p>
    <w:p w:rsidR="001E58DE" w:rsidRPr="00DB6439" w:rsidRDefault="001E58DE" w:rsidP="00DB6439">
      <w:pPr>
        <w:tabs>
          <w:tab w:val="left" w:pos="9072"/>
        </w:tabs>
        <w:spacing w:after="0"/>
        <w:jc w:val="both"/>
        <w:rPr>
          <w:rFonts w:ascii="Times New Roman" w:hAnsi="Times New Roman" w:cs="Times New Roman"/>
          <w:sz w:val="24"/>
          <w:szCs w:val="24"/>
        </w:rPr>
      </w:pP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ustawa z dnia 17 maja 1989r. – Prawo geodezyjne i kartograficzne (Dz.U. z 2017r., poz. 2101,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xml:space="preserve">. zm.), zwana dalej ustawą </w:t>
      </w:r>
      <w:proofErr w:type="spellStart"/>
      <w:r w:rsidRPr="00042925">
        <w:rPr>
          <w:rFonts w:ascii="Times New Roman" w:eastAsia="Times New Roman" w:hAnsi="Times New Roman"/>
          <w:sz w:val="24"/>
        </w:rPr>
        <w:t>Pgik</w:t>
      </w:r>
      <w:proofErr w:type="spellEnd"/>
      <w:r w:rsidRPr="00042925">
        <w:rPr>
          <w:rFonts w:ascii="Times New Roman" w:eastAsia="Times New Roman" w:hAnsi="Times New Roman"/>
          <w:sz w:val="24"/>
        </w:rPr>
        <w:t>;</w:t>
      </w:r>
    </w:p>
    <w:p w:rsidR="00E54227" w:rsidRPr="00042925" w:rsidRDefault="00E54227" w:rsidP="00E54227">
      <w:pPr>
        <w:numPr>
          <w:ilvl w:val="0"/>
          <w:numId w:val="6"/>
        </w:numPr>
        <w:tabs>
          <w:tab w:val="left" w:pos="136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ustawa z dnia 21 marca 1985r. o drogach publicznych (Dz.U. z 2017r., poz. 2222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zm.);</w:t>
      </w:r>
    </w:p>
    <w:p w:rsidR="00E54227" w:rsidRPr="00042925" w:rsidRDefault="00E54227" w:rsidP="00E54227">
      <w:pPr>
        <w:numPr>
          <w:ilvl w:val="0"/>
          <w:numId w:val="6"/>
        </w:numPr>
        <w:tabs>
          <w:tab w:val="left" w:pos="136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ustawa z dnia 28 września 1991r. o lasach (Dz.U. z 2017r., poz. 788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zm.);</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ustawa z dnia 6 lipca 1982r. o księgach wieczystych i hipotece (Dz.U. z 2017r., poz. 1007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zm.);</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ustawa z dnia 3 lutego 1995r. o ochronie gruntów</w:t>
      </w:r>
      <w:r w:rsidR="00894ABF">
        <w:rPr>
          <w:rFonts w:ascii="Times New Roman" w:eastAsia="Times New Roman" w:hAnsi="Times New Roman"/>
          <w:sz w:val="24"/>
        </w:rPr>
        <w:t xml:space="preserve"> </w:t>
      </w:r>
      <w:r w:rsidRPr="00042925">
        <w:rPr>
          <w:rFonts w:ascii="Times New Roman" w:eastAsia="Times New Roman" w:hAnsi="Times New Roman"/>
          <w:sz w:val="24"/>
        </w:rPr>
        <w:t>rolnych i leśnych (Dz.U. z 2017r., poz. 1161);</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ustawa z dnia 7 lipca 1994r. – Prawo budowlane (Dz.U. z 2018r., poz. 1202, 1276);</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ustawa z dnia 20 lipca 2017r. - Prawo wodne (Dz.U. z 2017r., poz. 1566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zm.);</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ustawa z dnia 29 czerwca 1995r. o statystyce publicznej (Dz.U. z 2018r., poz. 997);</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ustawa z dnia 10 maja 2018r. o ochronie danych osobowych (Dz.U. z 2018r., poz. 1000);</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ustawa z dnia 24 czerwca 1994r. o własności lokali (Dz.U. z 2018r., poz. 716);</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Rozwoju Regionalnego i Budownictwa z dnia</w:t>
      </w:r>
      <w:r w:rsidR="00894ABF">
        <w:rPr>
          <w:rFonts w:ascii="Times New Roman" w:eastAsia="Times New Roman" w:hAnsi="Times New Roman"/>
          <w:sz w:val="24"/>
        </w:rPr>
        <w:t xml:space="preserve"> </w:t>
      </w:r>
      <w:r w:rsidRPr="00042925">
        <w:rPr>
          <w:rFonts w:ascii="Times New Roman" w:eastAsia="Times New Roman" w:hAnsi="Times New Roman"/>
          <w:sz w:val="24"/>
        </w:rPr>
        <w:t xml:space="preserve">29 marca 2001r. w sprawie ewidencji gruntów i budynków (Dz.U. z 2016r., poz. 1034), zwane dalej rozporządzeniem </w:t>
      </w:r>
      <w:proofErr w:type="spellStart"/>
      <w:r w:rsidRPr="00042925">
        <w:rPr>
          <w:rFonts w:ascii="Times New Roman" w:eastAsia="Times New Roman" w:hAnsi="Times New Roman"/>
          <w:sz w:val="24"/>
        </w:rPr>
        <w:t>EGiB</w:t>
      </w:r>
      <w:proofErr w:type="spellEnd"/>
      <w:r w:rsidRPr="00042925">
        <w:rPr>
          <w:rFonts w:ascii="Times New Roman" w:eastAsia="Times New Roman" w:hAnsi="Times New Roman"/>
          <w:sz w:val="24"/>
        </w:rPr>
        <w:t>;</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w:t>
      </w:r>
      <w:r w:rsidR="00894ABF">
        <w:rPr>
          <w:rFonts w:ascii="Times New Roman" w:eastAsia="Times New Roman" w:hAnsi="Times New Roman"/>
          <w:sz w:val="24"/>
        </w:rPr>
        <w:t xml:space="preserve"> </w:t>
      </w:r>
      <w:r w:rsidRPr="00042925">
        <w:rPr>
          <w:rFonts w:ascii="Times New Roman" w:eastAsia="Times New Roman" w:hAnsi="Times New Roman"/>
          <w:sz w:val="24"/>
        </w:rPr>
        <w:lastRenderedPageBreak/>
        <w:t>i kartograficznego (Dz.U. Nr 263, poz. 1572) , zwane dalej rozporządzeniem w sprawie standardów;</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dnia 17 stycznia 2013r. w sprawie zintegrowanego systemu informacji o nieruchomościach (Dz.U. z 2013, poz. 249);</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dnia 15 października 2012r. w sprawie państwowego systemu odniesień przestrzennych (Dz.U. z 2012, poz. 1247);</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Administracji i Cyfryzacji z dnia 14 lutego 2012r.</w:t>
      </w:r>
      <w:r w:rsidR="00894ABF">
        <w:rPr>
          <w:rFonts w:ascii="Times New Roman" w:eastAsia="Times New Roman" w:hAnsi="Times New Roman"/>
          <w:sz w:val="24"/>
        </w:rPr>
        <w:t xml:space="preserve"> </w:t>
      </w:r>
      <w:r w:rsidRPr="00042925">
        <w:rPr>
          <w:rFonts w:ascii="Times New Roman" w:eastAsia="Times New Roman" w:hAnsi="Times New Roman"/>
          <w:sz w:val="24"/>
        </w:rPr>
        <w:t>w sprawie osnów geodezyjnych, grawimetrycznych i magnetycznych (Dz.U.</w:t>
      </w:r>
      <w:r w:rsidR="00894ABF">
        <w:rPr>
          <w:rFonts w:ascii="Times New Roman" w:eastAsia="Times New Roman" w:hAnsi="Times New Roman"/>
          <w:sz w:val="24"/>
        </w:rPr>
        <w:t xml:space="preserve"> </w:t>
      </w:r>
      <w:r w:rsidRPr="00042925">
        <w:rPr>
          <w:rFonts w:ascii="Times New Roman" w:eastAsia="Times New Roman" w:hAnsi="Times New Roman"/>
          <w:sz w:val="24"/>
        </w:rPr>
        <w:t>z 2012, poz. 352);</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Spraw Wewnętrznych i Administracji z dnia 3 listopada 2011r. w sprawie b</w:t>
      </w:r>
      <w:r w:rsidR="00E0226C">
        <w:rPr>
          <w:rFonts w:ascii="Times New Roman" w:eastAsia="Times New Roman" w:hAnsi="Times New Roman"/>
          <w:sz w:val="24"/>
        </w:rPr>
        <w:t>a</w:t>
      </w:r>
      <w:r w:rsidRPr="00042925">
        <w:rPr>
          <w:rFonts w:ascii="Times New Roman" w:eastAsia="Times New Roman" w:hAnsi="Times New Roman"/>
          <w:sz w:val="24"/>
        </w:rPr>
        <w:t>z danych dotyczących zobrazowań lotniczych</w:t>
      </w:r>
      <w:r w:rsidR="00894ABF">
        <w:rPr>
          <w:rFonts w:ascii="Times New Roman" w:eastAsia="Times New Roman" w:hAnsi="Times New Roman"/>
          <w:sz w:val="24"/>
        </w:rPr>
        <w:t xml:space="preserve"> </w:t>
      </w:r>
      <w:r w:rsidRPr="00042925">
        <w:rPr>
          <w:rFonts w:ascii="Times New Roman" w:eastAsia="Times New Roman" w:hAnsi="Times New Roman"/>
          <w:sz w:val="24"/>
        </w:rPr>
        <w:t xml:space="preserve">i satelitarnych oraz </w:t>
      </w:r>
      <w:proofErr w:type="spellStart"/>
      <w:r w:rsidRPr="00042925">
        <w:rPr>
          <w:rFonts w:ascii="Times New Roman" w:eastAsia="Times New Roman" w:hAnsi="Times New Roman"/>
          <w:sz w:val="24"/>
        </w:rPr>
        <w:t>ortofotomapy</w:t>
      </w:r>
      <w:proofErr w:type="spellEnd"/>
      <w:r w:rsidRPr="00042925">
        <w:rPr>
          <w:rFonts w:ascii="Times New Roman" w:eastAsia="Times New Roman" w:hAnsi="Times New Roman"/>
          <w:sz w:val="24"/>
        </w:rPr>
        <w:t xml:space="preserve"> i numerycznego modelu terenu (Dz.U. z 2011 Nr 263, poz. 1571), oraz obwieszczeniu prezesa Rady Ministrów z dnia</w:t>
      </w:r>
      <w:r w:rsidR="00894ABF">
        <w:rPr>
          <w:rFonts w:ascii="Times New Roman" w:eastAsia="Times New Roman" w:hAnsi="Times New Roman"/>
          <w:sz w:val="24"/>
        </w:rPr>
        <w:t xml:space="preserve"> </w:t>
      </w:r>
      <w:r w:rsidRPr="00042925">
        <w:rPr>
          <w:rFonts w:ascii="Times New Roman" w:eastAsia="Times New Roman" w:hAnsi="Times New Roman"/>
          <w:sz w:val="24"/>
        </w:rPr>
        <w:t>5 września 2012r.</w:t>
      </w:r>
      <w:r w:rsidR="00894ABF">
        <w:rPr>
          <w:rFonts w:ascii="Times New Roman" w:eastAsia="Times New Roman" w:hAnsi="Times New Roman"/>
          <w:sz w:val="24"/>
        </w:rPr>
        <w:t xml:space="preserve"> </w:t>
      </w:r>
      <w:r w:rsidRPr="00042925">
        <w:rPr>
          <w:rFonts w:ascii="Times New Roman" w:eastAsia="Times New Roman" w:hAnsi="Times New Roman"/>
          <w:sz w:val="24"/>
        </w:rPr>
        <w:t>o sprostowaniu błędów (Dz.U. z 2012, poz. 1011);</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dnia 10 stycznia 2012r. w sprawie państwowego rejestru granic i powierzchni jednostek podziałów terytorialnych kraju (Dz.U. z 2012, poz. 199);</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Administracji i Cyfryzacji z dnia 9 stycznia 2012r.</w:t>
      </w:r>
      <w:r w:rsidR="00894ABF">
        <w:rPr>
          <w:rFonts w:ascii="Times New Roman" w:eastAsia="Times New Roman" w:hAnsi="Times New Roman"/>
          <w:sz w:val="24"/>
        </w:rPr>
        <w:t xml:space="preserve"> </w:t>
      </w:r>
      <w:r w:rsidRPr="00042925">
        <w:rPr>
          <w:rFonts w:ascii="Times New Roman" w:eastAsia="Times New Roman" w:hAnsi="Times New Roman"/>
          <w:sz w:val="24"/>
        </w:rPr>
        <w:t>w sprawie ewidencji miejscowości, ulic i adresów (Dz.U. z 2012, poz. 125);</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Administracji i Cyfryzacji z dnia 9 października 2013r. zmieniające rozporządzenie w sprawie państwowego rejestru nazw geograficznych (Dz.U. z 2013, poz. 1346);</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dnia 17 lipca 2001r. w sprawie wykazywania w ewidencji gruntów i budynków danych odnoszących się do gruntów, budynków i lokali, znajdujących się na terenach zamkniętych (Dz.U. Nr 84, poz. 911);</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dnia 12 września 2012r. w sprawie gleboznawczej klasyfikacji gruntów (Dz.U. z 2012, poz. 1246);</w:t>
      </w:r>
    </w:p>
    <w:p w:rsidR="00DB6439" w:rsidRDefault="00E54227" w:rsidP="00CA6649">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04CFB">
        <w:rPr>
          <w:rFonts w:ascii="Times New Roman" w:eastAsia="Times New Roman" w:hAnsi="Times New Roman"/>
          <w:sz w:val="24"/>
        </w:rPr>
        <w:t>rozporządzenie Ministrów Spraw Wewnętrznych i Administracji oraz Rolnictwa i Gospodarki Żywnościowej z dnia 14 kwietnia 1999r. w sprawie rozgraniczania nieruchomości (Dz.U. Nr 45, poz. 453);</w:t>
      </w:r>
    </w:p>
    <w:p w:rsidR="00E54227" w:rsidRPr="00004CFB" w:rsidRDefault="00E54227" w:rsidP="00CA6649">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04CFB">
        <w:rPr>
          <w:rFonts w:ascii="Times New Roman" w:eastAsia="Times New Roman" w:hAnsi="Times New Roman"/>
          <w:sz w:val="24"/>
        </w:rPr>
        <w:lastRenderedPageBreak/>
        <w:t>rozporządzenie Ministra Administracji i Cyfryzacji z dnia 2 listopada 2015r.</w:t>
      </w:r>
      <w:r w:rsidR="00894ABF" w:rsidRPr="00004CFB">
        <w:rPr>
          <w:rFonts w:ascii="Times New Roman" w:eastAsia="Times New Roman" w:hAnsi="Times New Roman"/>
          <w:sz w:val="24"/>
        </w:rPr>
        <w:t xml:space="preserve"> </w:t>
      </w:r>
      <w:r w:rsidRPr="00004CFB">
        <w:rPr>
          <w:rFonts w:ascii="Times New Roman" w:eastAsia="Times New Roman" w:hAnsi="Times New Roman"/>
          <w:sz w:val="24"/>
        </w:rPr>
        <w:t>w sprawie bazy danych obiektów topograficznych oraz mapy zasadniczej (Dz.U. z 2015, poz. 2028);</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Ministra Administracji i Cyfryzacji z dnia 5 września 2013r.</w:t>
      </w:r>
      <w:r w:rsidR="00894ABF">
        <w:rPr>
          <w:rFonts w:ascii="Times New Roman" w:eastAsia="Times New Roman" w:hAnsi="Times New Roman"/>
          <w:sz w:val="24"/>
        </w:rPr>
        <w:t xml:space="preserve"> </w:t>
      </w:r>
      <w:r w:rsidRPr="00042925">
        <w:rPr>
          <w:rFonts w:ascii="Times New Roman" w:eastAsia="Times New Roman" w:hAnsi="Times New Roman"/>
          <w:sz w:val="24"/>
        </w:rPr>
        <w:t>w sprawie organizacji i trybu prowadzenia państwowego zasobu geodezyjnego</w:t>
      </w:r>
      <w:r w:rsidR="00894ABF">
        <w:rPr>
          <w:rFonts w:ascii="Times New Roman" w:eastAsia="Times New Roman" w:hAnsi="Times New Roman"/>
          <w:sz w:val="24"/>
        </w:rPr>
        <w:t xml:space="preserve"> </w:t>
      </w:r>
      <w:r w:rsidRPr="00042925">
        <w:rPr>
          <w:rFonts w:ascii="Times New Roman" w:eastAsia="Times New Roman" w:hAnsi="Times New Roman"/>
          <w:sz w:val="24"/>
        </w:rPr>
        <w:t>i kartograficznego (Dz.U. z 2013, poz. 1183);</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 xml:space="preserve">rozporządzenie Rady Ministrów z dnia 30 grudnia 1999r. w sprawie Polskiej Klasyfikacji Obiektów Budowlanych (Dz.U. Nr 112, poz. 1316 z </w:t>
      </w:r>
      <w:proofErr w:type="spellStart"/>
      <w:r w:rsidRPr="00042925">
        <w:rPr>
          <w:rFonts w:ascii="Times New Roman" w:eastAsia="Times New Roman" w:hAnsi="Times New Roman"/>
          <w:sz w:val="24"/>
        </w:rPr>
        <w:t>późn</w:t>
      </w:r>
      <w:proofErr w:type="spellEnd"/>
      <w:r w:rsidRPr="00042925">
        <w:rPr>
          <w:rFonts w:ascii="Times New Roman" w:eastAsia="Times New Roman" w:hAnsi="Times New Roman"/>
          <w:sz w:val="24"/>
        </w:rPr>
        <w:t>. zm.);</w:t>
      </w:r>
    </w:p>
    <w:p w:rsidR="00E54227" w:rsidRPr="00042925" w:rsidRDefault="00E54227" w:rsidP="00E54227">
      <w:pPr>
        <w:numPr>
          <w:ilvl w:val="0"/>
          <w:numId w:val="6"/>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rozporządzenie Rady Ministrów z 3 października 2016r. w sprawie Klasyfikacji Środków Trwałych (Dz.U. z 2016r., poz. 1864).</w:t>
      </w:r>
    </w:p>
    <w:p w:rsidR="00004CFB" w:rsidRPr="00042925" w:rsidRDefault="00004CFB" w:rsidP="00DF5CDB">
      <w:pPr>
        <w:tabs>
          <w:tab w:val="left" w:pos="1347"/>
        </w:tabs>
        <w:spacing w:after="0" w:line="360" w:lineRule="auto"/>
        <w:ind w:left="1367" w:right="20"/>
        <w:jc w:val="both"/>
        <w:rPr>
          <w:rFonts w:ascii="Times New Roman" w:hAnsi="Times New Roman" w:cs="Times New Roman"/>
          <w:b/>
          <w:sz w:val="24"/>
          <w:szCs w:val="24"/>
        </w:rPr>
      </w:pPr>
    </w:p>
    <w:p w:rsidR="00A47016" w:rsidRPr="00042925" w:rsidRDefault="00A47016" w:rsidP="00E7204E">
      <w:pPr>
        <w:pStyle w:val="Akapitzlist"/>
        <w:numPr>
          <w:ilvl w:val="0"/>
          <w:numId w:val="1"/>
        </w:numPr>
        <w:tabs>
          <w:tab w:val="left" w:pos="9072"/>
        </w:tabs>
        <w:spacing w:after="0"/>
        <w:jc w:val="both"/>
        <w:rPr>
          <w:rFonts w:ascii="Times New Roman" w:hAnsi="Times New Roman" w:cs="Times New Roman"/>
          <w:b/>
          <w:sz w:val="24"/>
          <w:szCs w:val="24"/>
        </w:rPr>
      </w:pPr>
      <w:r w:rsidRPr="00042925">
        <w:rPr>
          <w:rFonts w:ascii="Times New Roman" w:hAnsi="Times New Roman" w:cs="Times New Roman"/>
          <w:b/>
          <w:sz w:val="24"/>
          <w:szCs w:val="24"/>
        </w:rPr>
        <w:t xml:space="preserve">Opis przedmiotu zamówienia i </w:t>
      </w:r>
      <w:r w:rsidR="005E3AFF" w:rsidRPr="00042925">
        <w:rPr>
          <w:rFonts w:ascii="Times New Roman" w:hAnsi="Times New Roman" w:cs="Times New Roman"/>
          <w:b/>
          <w:sz w:val="24"/>
          <w:szCs w:val="24"/>
        </w:rPr>
        <w:t xml:space="preserve">warunki </w:t>
      </w:r>
      <w:r w:rsidRPr="00042925">
        <w:rPr>
          <w:rFonts w:ascii="Times New Roman" w:hAnsi="Times New Roman" w:cs="Times New Roman"/>
          <w:b/>
          <w:sz w:val="24"/>
          <w:szCs w:val="24"/>
        </w:rPr>
        <w:t>realizacji prac</w:t>
      </w:r>
    </w:p>
    <w:p w:rsidR="00A3027C" w:rsidRPr="00042925" w:rsidRDefault="00A3027C" w:rsidP="00A3027C">
      <w:pPr>
        <w:pStyle w:val="Akapitzlist"/>
        <w:tabs>
          <w:tab w:val="left" w:pos="9072"/>
        </w:tabs>
        <w:spacing w:after="0"/>
        <w:ind w:left="1080"/>
        <w:jc w:val="both"/>
        <w:rPr>
          <w:rFonts w:ascii="Times New Roman" w:hAnsi="Times New Roman" w:cs="Times New Roman"/>
          <w:b/>
          <w:sz w:val="24"/>
          <w:szCs w:val="24"/>
        </w:rPr>
      </w:pPr>
    </w:p>
    <w:p w:rsidR="00004616" w:rsidRPr="00042925" w:rsidRDefault="00B53562" w:rsidP="00E54227">
      <w:pPr>
        <w:numPr>
          <w:ilvl w:val="0"/>
          <w:numId w:val="29"/>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Modernizacja p</w:t>
      </w:r>
      <w:r w:rsidR="00A87345" w:rsidRPr="00042925">
        <w:rPr>
          <w:rFonts w:ascii="Times New Roman" w:eastAsia="Times New Roman" w:hAnsi="Times New Roman"/>
          <w:sz w:val="24"/>
        </w:rPr>
        <w:t xml:space="preserve">rowadzona będzie zgodnie z niniejszymi </w:t>
      </w:r>
      <w:r w:rsidR="00BF5754" w:rsidRPr="00042925">
        <w:rPr>
          <w:rFonts w:ascii="Times New Roman" w:eastAsia="Times New Roman" w:hAnsi="Times New Roman"/>
          <w:sz w:val="24"/>
        </w:rPr>
        <w:t>w</w:t>
      </w:r>
      <w:r w:rsidR="00A87345" w:rsidRPr="00042925">
        <w:rPr>
          <w:rFonts w:ascii="Times New Roman" w:eastAsia="Times New Roman" w:hAnsi="Times New Roman"/>
          <w:sz w:val="24"/>
        </w:rPr>
        <w:t>ytycznymi</w:t>
      </w:r>
      <w:r w:rsidR="00BF5754" w:rsidRPr="00042925">
        <w:rPr>
          <w:rFonts w:ascii="Times New Roman" w:eastAsia="Times New Roman" w:hAnsi="Times New Roman"/>
          <w:sz w:val="24"/>
        </w:rPr>
        <w:t>, będącymi uszczegółowieniem uzgodnionego Projektu modernizacji ewidencji gruntów</w:t>
      </w:r>
      <w:r w:rsidR="00E7204E" w:rsidRPr="00042925">
        <w:rPr>
          <w:rFonts w:ascii="Times New Roman" w:eastAsia="Times New Roman" w:hAnsi="Times New Roman"/>
          <w:sz w:val="24"/>
        </w:rPr>
        <w:t xml:space="preserve">, stanowiącego załącznik nr </w:t>
      </w:r>
      <w:r w:rsidR="00D54C7F" w:rsidRPr="00042925">
        <w:rPr>
          <w:rFonts w:ascii="Times New Roman" w:eastAsia="Times New Roman" w:hAnsi="Times New Roman"/>
          <w:sz w:val="24"/>
        </w:rPr>
        <w:t xml:space="preserve">1 </w:t>
      </w:r>
      <w:r w:rsidR="00BF5754" w:rsidRPr="00042925">
        <w:rPr>
          <w:rFonts w:ascii="Times New Roman" w:eastAsia="Times New Roman" w:hAnsi="Times New Roman"/>
          <w:sz w:val="24"/>
        </w:rPr>
        <w:t>do niniejszych wytycznych.</w:t>
      </w:r>
    </w:p>
    <w:p w:rsidR="009C2592" w:rsidRPr="00042925" w:rsidRDefault="009C2592" w:rsidP="00E54227">
      <w:pPr>
        <w:numPr>
          <w:ilvl w:val="0"/>
          <w:numId w:val="29"/>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Szacunkowa ilość jednostek podana w uzgodnionym Projekcie modernizacji ewidencji gruntów (załącznik nr 1) określona została w 2016r. i uległa</w:t>
      </w:r>
      <w:r w:rsidR="00894ABF">
        <w:rPr>
          <w:rFonts w:ascii="Times New Roman" w:eastAsia="Times New Roman" w:hAnsi="Times New Roman"/>
          <w:sz w:val="24"/>
        </w:rPr>
        <w:t xml:space="preserve"> </w:t>
      </w:r>
      <w:r w:rsidRPr="00042925">
        <w:rPr>
          <w:rFonts w:ascii="Times New Roman" w:eastAsia="Times New Roman" w:hAnsi="Times New Roman"/>
          <w:sz w:val="24"/>
        </w:rPr>
        <w:t xml:space="preserve">nieznacznej zmianie np. ilość działek zwiększyła się z </w:t>
      </w:r>
      <w:r w:rsidR="00FA0C1A">
        <w:rPr>
          <w:rFonts w:ascii="Times New Roman" w:eastAsia="Times New Roman" w:hAnsi="Times New Roman"/>
          <w:sz w:val="24"/>
        </w:rPr>
        <w:t>2079</w:t>
      </w:r>
      <w:r w:rsidRPr="00042925">
        <w:rPr>
          <w:rFonts w:ascii="Times New Roman" w:eastAsia="Times New Roman" w:hAnsi="Times New Roman"/>
          <w:sz w:val="24"/>
        </w:rPr>
        <w:t xml:space="preserve"> do </w:t>
      </w:r>
      <w:r w:rsidR="00F55462">
        <w:rPr>
          <w:rFonts w:ascii="Times New Roman" w:eastAsia="Times New Roman" w:hAnsi="Times New Roman"/>
          <w:sz w:val="24"/>
        </w:rPr>
        <w:t>2</w:t>
      </w:r>
      <w:r w:rsidR="00FA0C1A">
        <w:rPr>
          <w:rFonts w:ascii="Times New Roman" w:eastAsia="Times New Roman" w:hAnsi="Times New Roman"/>
          <w:sz w:val="24"/>
        </w:rPr>
        <w:t>099</w:t>
      </w:r>
      <w:r w:rsidRPr="00042925">
        <w:rPr>
          <w:rFonts w:ascii="Times New Roman" w:eastAsia="Times New Roman" w:hAnsi="Times New Roman"/>
          <w:sz w:val="24"/>
        </w:rPr>
        <w:t xml:space="preserve">, ilość budynków </w:t>
      </w:r>
      <w:r w:rsidR="00FA0C1A" w:rsidRPr="00FA0C1A">
        <w:rPr>
          <w:rFonts w:ascii="Times New Roman" w:eastAsia="Times New Roman" w:hAnsi="Times New Roman"/>
          <w:sz w:val="24"/>
          <w:u w:val="single"/>
        </w:rPr>
        <w:t xml:space="preserve">ujawnionych w </w:t>
      </w:r>
      <w:proofErr w:type="spellStart"/>
      <w:r w:rsidR="00FA0C1A" w:rsidRPr="00FA0C1A">
        <w:rPr>
          <w:rFonts w:ascii="Times New Roman" w:eastAsia="Times New Roman" w:hAnsi="Times New Roman"/>
          <w:sz w:val="24"/>
          <w:u w:val="single"/>
        </w:rPr>
        <w:t>EGiB</w:t>
      </w:r>
      <w:proofErr w:type="spellEnd"/>
      <w:r w:rsidR="00FA0C1A">
        <w:rPr>
          <w:rFonts w:ascii="Times New Roman" w:eastAsia="Times New Roman" w:hAnsi="Times New Roman"/>
          <w:sz w:val="24"/>
        </w:rPr>
        <w:t xml:space="preserve"> </w:t>
      </w:r>
      <w:r w:rsidRPr="00042925">
        <w:rPr>
          <w:rFonts w:ascii="Times New Roman" w:eastAsia="Times New Roman" w:hAnsi="Times New Roman"/>
          <w:sz w:val="24"/>
        </w:rPr>
        <w:t xml:space="preserve">z </w:t>
      </w:r>
      <w:r w:rsidR="00FA0C1A">
        <w:rPr>
          <w:rFonts w:ascii="Times New Roman" w:eastAsia="Times New Roman" w:hAnsi="Times New Roman"/>
          <w:sz w:val="24"/>
        </w:rPr>
        <w:t>138</w:t>
      </w:r>
      <w:r w:rsidRPr="00042925">
        <w:rPr>
          <w:rFonts w:ascii="Times New Roman" w:eastAsia="Times New Roman" w:hAnsi="Times New Roman"/>
          <w:sz w:val="24"/>
        </w:rPr>
        <w:t xml:space="preserve"> do </w:t>
      </w:r>
      <w:r w:rsidR="00FA0C1A">
        <w:rPr>
          <w:rFonts w:ascii="Times New Roman" w:eastAsia="Times New Roman" w:hAnsi="Times New Roman"/>
          <w:sz w:val="24"/>
        </w:rPr>
        <w:t>181</w:t>
      </w:r>
      <w:r w:rsidRPr="00042925">
        <w:rPr>
          <w:rFonts w:ascii="Times New Roman" w:eastAsia="Times New Roman" w:hAnsi="Times New Roman"/>
          <w:sz w:val="24"/>
        </w:rPr>
        <w:t>.</w:t>
      </w:r>
    </w:p>
    <w:p w:rsidR="00004616" w:rsidRDefault="00D54C7F" w:rsidP="00E54227">
      <w:pPr>
        <w:numPr>
          <w:ilvl w:val="0"/>
          <w:numId w:val="29"/>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t>Załącznikiem nr 2</w:t>
      </w:r>
      <w:r w:rsidR="00BF5754" w:rsidRPr="00042925">
        <w:rPr>
          <w:rFonts w:ascii="Times New Roman" w:eastAsia="Times New Roman" w:hAnsi="Times New Roman"/>
          <w:sz w:val="24"/>
        </w:rPr>
        <w:t xml:space="preserve"> do Wytycznych jest wzorzec „Ogólny Przedmiot Zamówienia”, zwany dalej OPZ, przekazany przez Głównego Geodetę Kraju do stosowania</w:t>
      </w:r>
      <w:r w:rsidR="0037705F" w:rsidRPr="00042925">
        <w:rPr>
          <w:rFonts w:ascii="Times New Roman" w:eastAsia="Times New Roman" w:hAnsi="Times New Roman"/>
          <w:sz w:val="24"/>
        </w:rPr>
        <w:t>,</w:t>
      </w:r>
      <w:r w:rsidR="00BF5754" w:rsidRPr="00042925">
        <w:rPr>
          <w:rFonts w:ascii="Times New Roman" w:eastAsia="Times New Roman" w:hAnsi="Times New Roman"/>
          <w:sz w:val="24"/>
        </w:rPr>
        <w:t xml:space="preserve"> w celu ujednolicenia zasad tworzenia baz </w:t>
      </w:r>
      <w:proofErr w:type="spellStart"/>
      <w:r w:rsidR="00BF5754" w:rsidRPr="00042925">
        <w:rPr>
          <w:rFonts w:ascii="Times New Roman" w:eastAsia="Times New Roman" w:hAnsi="Times New Roman"/>
          <w:sz w:val="24"/>
        </w:rPr>
        <w:t>EGiB</w:t>
      </w:r>
      <w:proofErr w:type="spellEnd"/>
      <w:r w:rsidR="00BF5754" w:rsidRPr="00042925">
        <w:rPr>
          <w:rFonts w:ascii="Times New Roman" w:eastAsia="Times New Roman" w:hAnsi="Times New Roman"/>
          <w:sz w:val="24"/>
        </w:rPr>
        <w:t>, BDOT</w:t>
      </w:r>
      <w:r w:rsidR="00761CB4" w:rsidRPr="00042925">
        <w:rPr>
          <w:rFonts w:ascii="Times New Roman" w:eastAsia="Times New Roman" w:hAnsi="Times New Roman"/>
          <w:sz w:val="24"/>
        </w:rPr>
        <w:t xml:space="preserve"> i GESUT</w:t>
      </w:r>
      <w:r w:rsidRPr="00042925">
        <w:rPr>
          <w:rFonts w:ascii="Times New Roman" w:eastAsia="Times New Roman" w:hAnsi="Times New Roman"/>
          <w:sz w:val="24"/>
        </w:rPr>
        <w:t xml:space="preserve"> (wersja z 06/2016)</w:t>
      </w:r>
      <w:r w:rsidR="00004616" w:rsidRPr="00042925">
        <w:rPr>
          <w:rFonts w:ascii="Times New Roman" w:eastAsia="Times New Roman" w:hAnsi="Times New Roman"/>
          <w:sz w:val="24"/>
        </w:rPr>
        <w:t>.</w:t>
      </w:r>
      <w:r w:rsidR="00DE5561" w:rsidRPr="00042925">
        <w:rPr>
          <w:rFonts w:ascii="Times New Roman" w:eastAsia="Times New Roman" w:hAnsi="Times New Roman"/>
          <w:sz w:val="24"/>
        </w:rPr>
        <w:t xml:space="preserve"> </w:t>
      </w:r>
      <w:r w:rsidR="00BF5754" w:rsidRPr="00042925">
        <w:rPr>
          <w:rFonts w:ascii="Times New Roman" w:eastAsia="Times New Roman" w:hAnsi="Times New Roman"/>
          <w:sz w:val="24"/>
        </w:rPr>
        <w:t>Wzorzec OPZ jest wyciągiem z przepisów, rozszerzonym o zasady i metodologię p</w:t>
      </w:r>
      <w:r w:rsidR="0037705F" w:rsidRPr="00042925">
        <w:rPr>
          <w:rFonts w:ascii="Times New Roman" w:eastAsia="Times New Roman" w:hAnsi="Times New Roman"/>
          <w:sz w:val="24"/>
        </w:rPr>
        <w:t>ewnych</w:t>
      </w:r>
      <w:r w:rsidR="00BF5754" w:rsidRPr="00042925">
        <w:rPr>
          <w:rFonts w:ascii="Times New Roman" w:eastAsia="Times New Roman" w:hAnsi="Times New Roman"/>
          <w:sz w:val="24"/>
        </w:rPr>
        <w:t xml:space="preserve"> czynności. Należy stosować go jak in</w:t>
      </w:r>
      <w:r w:rsidR="0037705F" w:rsidRPr="00042925">
        <w:rPr>
          <w:rFonts w:ascii="Times New Roman" w:eastAsia="Times New Roman" w:hAnsi="Times New Roman"/>
          <w:sz w:val="24"/>
        </w:rPr>
        <w:t>strukcję</w:t>
      </w:r>
      <w:r w:rsidR="005E3AFF" w:rsidRPr="00042925">
        <w:rPr>
          <w:rFonts w:ascii="Times New Roman" w:eastAsia="Times New Roman" w:hAnsi="Times New Roman"/>
          <w:sz w:val="24"/>
        </w:rPr>
        <w:t xml:space="preserve"> w zakresie analiz, </w:t>
      </w:r>
      <w:proofErr w:type="spellStart"/>
      <w:r w:rsidR="005E3AFF" w:rsidRPr="00042925">
        <w:rPr>
          <w:rFonts w:ascii="Times New Roman" w:eastAsia="Times New Roman" w:hAnsi="Times New Roman"/>
          <w:sz w:val="24"/>
        </w:rPr>
        <w:t>wyrównań</w:t>
      </w:r>
      <w:proofErr w:type="spellEnd"/>
      <w:r w:rsidR="005E3AFF" w:rsidRPr="00042925">
        <w:rPr>
          <w:rFonts w:ascii="Times New Roman" w:eastAsia="Times New Roman" w:hAnsi="Times New Roman"/>
          <w:sz w:val="24"/>
        </w:rPr>
        <w:t>, dokładności, raportów</w:t>
      </w:r>
      <w:r w:rsidR="0037705F" w:rsidRPr="00042925">
        <w:rPr>
          <w:rFonts w:ascii="Times New Roman" w:eastAsia="Times New Roman" w:hAnsi="Times New Roman"/>
          <w:sz w:val="24"/>
        </w:rPr>
        <w:t>,</w:t>
      </w:r>
      <w:r w:rsidR="005E3AFF" w:rsidRPr="00042925">
        <w:rPr>
          <w:rFonts w:ascii="Times New Roman" w:eastAsia="Times New Roman" w:hAnsi="Times New Roman"/>
          <w:sz w:val="24"/>
        </w:rPr>
        <w:t xml:space="preserve"> zastosowania konkretnych metod pomiarowych, organizacji pracy itp.</w:t>
      </w:r>
      <w:r w:rsidR="0037705F" w:rsidRPr="00042925">
        <w:rPr>
          <w:rFonts w:ascii="Times New Roman" w:eastAsia="Times New Roman" w:hAnsi="Times New Roman"/>
          <w:sz w:val="24"/>
        </w:rPr>
        <w:t xml:space="preserve"> ale pierwszeństwo mają</w:t>
      </w:r>
      <w:r w:rsidR="00BF5754" w:rsidRPr="00042925">
        <w:rPr>
          <w:rFonts w:ascii="Times New Roman" w:eastAsia="Times New Roman" w:hAnsi="Times New Roman"/>
          <w:sz w:val="24"/>
        </w:rPr>
        <w:t xml:space="preserve"> niniejsze wytyczne</w:t>
      </w:r>
      <w:r w:rsidR="003600BD" w:rsidRPr="00042925">
        <w:rPr>
          <w:rFonts w:ascii="Times New Roman" w:eastAsia="Times New Roman" w:hAnsi="Times New Roman"/>
          <w:sz w:val="24"/>
        </w:rPr>
        <w:t xml:space="preserve"> </w:t>
      </w:r>
      <w:r w:rsidR="00BF5754" w:rsidRPr="00042925">
        <w:rPr>
          <w:rFonts w:ascii="Times New Roman" w:eastAsia="Times New Roman" w:hAnsi="Times New Roman"/>
          <w:sz w:val="24"/>
        </w:rPr>
        <w:t xml:space="preserve">i obowiązujące w czasie wykonywania modernizacji przepisy prawa, gdyby uległy zmianie. OPZ należy stosować w odniesieniu do bazy </w:t>
      </w:r>
      <w:proofErr w:type="spellStart"/>
      <w:r w:rsidR="00BF5754" w:rsidRPr="00042925">
        <w:rPr>
          <w:rFonts w:ascii="Times New Roman" w:eastAsia="Times New Roman" w:hAnsi="Times New Roman"/>
          <w:sz w:val="24"/>
        </w:rPr>
        <w:t>EGiB</w:t>
      </w:r>
      <w:proofErr w:type="spellEnd"/>
      <w:r w:rsidR="00BF5754" w:rsidRPr="00042925">
        <w:rPr>
          <w:rFonts w:ascii="Times New Roman" w:eastAsia="Times New Roman" w:hAnsi="Times New Roman"/>
          <w:sz w:val="24"/>
        </w:rPr>
        <w:t>, pominąć pozostałe bazy.</w:t>
      </w:r>
      <w:r w:rsidR="00D335EC" w:rsidRPr="00042925">
        <w:rPr>
          <w:rFonts w:ascii="Times New Roman" w:eastAsia="Times New Roman" w:hAnsi="Times New Roman"/>
          <w:sz w:val="24"/>
        </w:rPr>
        <w:t xml:space="preserve"> Użyte w OPZ pojęcia Zamawiający i Starosta</w:t>
      </w:r>
      <w:r w:rsidR="003600BD" w:rsidRPr="00042925">
        <w:rPr>
          <w:rFonts w:ascii="Times New Roman" w:eastAsia="Times New Roman" w:hAnsi="Times New Roman"/>
          <w:sz w:val="24"/>
        </w:rPr>
        <w:t xml:space="preserve"> </w:t>
      </w:r>
      <w:r w:rsidR="00D335EC" w:rsidRPr="00042925">
        <w:rPr>
          <w:rFonts w:ascii="Times New Roman" w:eastAsia="Times New Roman" w:hAnsi="Times New Roman"/>
          <w:sz w:val="24"/>
        </w:rPr>
        <w:t>są tożsame.</w:t>
      </w:r>
    </w:p>
    <w:p w:rsidR="00DB6439" w:rsidRDefault="00DB6439" w:rsidP="00DB6439">
      <w:pPr>
        <w:tabs>
          <w:tab w:val="left" w:pos="1347"/>
        </w:tabs>
        <w:spacing w:after="0" w:line="360" w:lineRule="auto"/>
        <w:ind w:right="20"/>
        <w:jc w:val="both"/>
        <w:rPr>
          <w:rFonts w:ascii="Times New Roman" w:eastAsia="Times New Roman" w:hAnsi="Times New Roman"/>
          <w:sz w:val="24"/>
        </w:rPr>
      </w:pPr>
    </w:p>
    <w:p w:rsidR="00DB6439" w:rsidRDefault="00DB6439" w:rsidP="00DB6439">
      <w:pPr>
        <w:tabs>
          <w:tab w:val="left" w:pos="1347"/>
        </w:tabs>
        <w:spacing w:after="0" w:line="360" w:lineRule="auto"/>
        <w:ind w:right="20"/>
        <w:jc w:val="both"/>
        <w:rPr>
          <w:rFonts w:ascii="Times New Roman" w:eastAsia="Times New Roman" w:hAnsi="Times New Roman"/>
          <w:sz w:val="24"/>
        </w:rPr>
      </w:pPr>
    </w:p>
    <w:p w:rsidR="00DB6439" w:rsidRPr="00042925" w:rsidRDefault="00DB6439" w:rsidP="00DB6439">
      <w:pPr>
        <w:tabs>
          <w:tab w:val="left" w:pos="1347"/>
        </w:tabs>
        <w:spacing w:after="0" w:line="360" w:lineRule="auto"/>
        <w:ind w:right="20"/>
        <w:jc w:val="both"/>
        <w:rPr>
          <w:rFonts w:ascii="Times New Roman" w:eastAsia="Times New Roman" w:hAnsi="Times New Roman"/>
          <w:sz w:val="24"/>
        </w:rPr>
      </w:pPr>
    </w:p>
    <w:p w:rsidR="00DE5561" w:rsidRPr="00042925" w:rsidRDefault="00D335EC" w:rsidP="00E54227">
      <w:pPr>
        <w:numPr>
          <w:ilvl w:val="0"/>
          <w:numId w:val="29"/>
        </w:numPr>
        <w:tabs>
          <w:tab w:val="left" w:pos="1347"/>
        </w:tabs>
        <w:spacing w:after="0" w:line="360" w:lineRule="auto"/>
        <w:ind w:left="1367" w:right="20" w:hanging="439"/>
        <w:jc w:val="both"/>
        <w:rPr>
          <w:rFonts w:ascii="Times New Roman" w:eastAsia="Times New Roman" w:hAnsi="Times New Roman"/>
          <w:sz w:val="24"/>
        </w:rPr>
      </w:pPr>
      <w:r w:rsidRPr="00042925">
        <w:rPr>
          <w:rFonts w:ascii="Times New Roman" w:eastAsia="Times New Roman" w:hAnsi="Times New Roman"/>
          <w:sz w:val="24"/>
        </w:rPr>
        <w:lastRenderedPageBreak/>
        <w:t>Modernizacja przeprowadzona będzie w terminach jak niżej:</w:t>
      </w:r>
    </w:p>
    <w:p w:rsidR="00DE5561" w:rsidRDefault="00D54C7F" w:rsidP="00DE5561">
      <w:pPr>
        <w:pStyle w:val="Akapitzlist"/>
        <w:numPr>
          <w:ilvl w:val="2"/>
          <w:numId w:val="1"/>
        </w:numPr>
        <w:tabs>
          <w:tab w:val="left" w:pos="9072"/>
        </w:tabs>
        <w:spacing w:after="0"/>
        <w:rPr>
          <w:rFonts w:ascii="Times New Roman" w:hAnsi="Times New Roman" w:cs="Times New Roman"/>
          <w:sz w:val="24"/>
          <w:szCs w:val="24"/>
        </w:rPr>
      </w:pPr>
      <w:r w:rsidRPr="00042925">
        <w:rPr>
          <w:rFonts w:ascii="Times New Roman" w:hAnsi="Times New Roman" w:cs="Times New Roman"/>
          <w:sz w:val="24"/>
          <w:szCs w:val="24"/>
        </w:rPr>
        <w:t xml:space="preserve">rozpoczęcie prac – </w:t>
      </w:r>
      <w:r w:rsidR="005623F2">
        <w:rPr>
          <w:rFonts w:ascii="Times New Roman" w:hAnsi="Times New Roman" w:cs="Times New Roman"/>
          <w:sz w:val="24"/>
          <w:szCs w:val="24"/>
        </w:rPr>
        <w:t>czerwiec</w:t>
      </w:r>
      <w:r w:rsidR="00761CB4" w:rsidRPr="00042925">
        <w:rPr>
          <w:rFonts w:ascii="Times New Roman" w:hAnsi="Times New Roman" w:cs="Times New Roman"/>
          <w:sz w:val="24"/>
          <w:szCs w:val="24"/>
        </w:rPr>
        <w:t xml:space="preserve"> 201</w:t>
      </w:r>
      <w:r w:rsidR="005623F2">
        <w:rPr>
          <w:rFonts w:ascii="Times New Roman" w:hAnsi="Times New Roman" w:cs="Times New Roman"/>
          <w:sz w:val="24"/>
          <w:szCs w:val="24"/>
        </w:rPr>
        <w:t>9</w:t>
      </w:r>
      <w:r w:rsidR="00E54227" w:rsidRPr="00042925">
        <w:rPr>
          <w:rFonts w:ascii="Times New Roman" w:hAnsi="Times New Roman" w:cs="Times New Roman"/>
          <w:sz w:val="24"/>
          <w:szCs w:val="24"/>
        </w:rPr>
        <w:t>r.</w:t>
      </w:r>
    </w:p>
    <w:p w:rsidR="00DB6439" w:rsidRDefault="00DB6439" w:rsidP="00DE5561">
      <w:pPr>
        <w:pStyle w:val="Akapitzlist"/>
        <w:numPr>
          <w:ilvl w:val="2"/>
          <w:numId w:val="1"/>
        </w:numPr>
        <w:tabs>
          <w:tab w:val="left" w:pos="9072"/>
        </w:tabs>
        <w:spacing w:after="0"/>
        <w:rPr>
          <w:rFonts w:ascii="Times New Roman" w:hAnsi="Times New Roman" w:cs="Times New Roman"/>
          <w:sz w:val="24"/>
          <w:szCs w:val="24"/>
        </w:rPr>
      </w:pPr>
      <w:r>
        <w:rPr>
          <w:rFonts w:ascii="Times New Roman" w:hAnsi="Times New Roman" w:cs="Times New Roman"/>
          <w:sz w:val="24"/>
          <w:szCs w:val="24"/>
        </w:rPr>
        <w:t xml:space="preserve">zakończenie I etapu prac </w:t>
      </w:r>
      <w:r w:rsidRPr="00042925">
        <w:rPr>
          <w:rFonts w:ascii="Times New Roman" w:hAnsi="Times New Roman" w:cs="Times New Roman"/>
          <w:sz w:val="24"/>
          <w:szCs w:val="24"/>
        </w:rPr>
        <w:t>–</w:t>
      </w:r>
      <w:r>
        <w:rPr>
          <w:rFonts w:ascii="Times New Roman" w:hAnsi="Times New Roman" w:cs="Times New Roman"/>
          <w:sz w:val="24"/>
          <w:szCs w:val="24"/>
        </w:rPr>
        <w:t xml:space="preserve"> 9 grudnia 2019r.</w:t>
      </w:r>
    </w:p>
    <w:p w:rsidR="00DB6439" w:rsidRPr="00042925" w:rsidRDefault="00DB6439" w:rsidP="00DE5561">
      <w:pPr>
        <w:pStyle w:val="Akapitzlist"/>
        <w:numPr>
          <w:ilvl w:val="2"/>
          <w:numId w:val="1"/>
        </w:numPr>
        <w:tabs>
          <w:tab w:val="left" w:pos="9072"/>
        </w:tabs>
        <w:spacing w:after="0"/>
        <w:rPr>
          <w:rFonts w:ascii="Times New Roman" w:hAnsi="Times New Roman" w:cs="Times New Roman"/>
          <w:sz w:val="24"/>
          <w:szCs w:val="24"/>
        </w:rPr>
      </w:pPr>
      <w:r>
        <w:rPr>
          <w:rFonts w:ascii="Times New Roman" w:hAnsi="Times New Roman" w:cs="Times New Roman"/>
          <w:sz w:val="24"/>
          <w:szCs w:val="24"/>
        </w:rPr>
        <w:t xml:space="preserve">zakończenie II etapu prac </w:t>
      </w:r>
      <w:r w:rsidRPr="00042925">
        <w:rPr>
          <w:rFonts w:ascii="Times New Roman" w:hAnsi="Times New Roman" w:cs="Times New Roman"/>
          <w:sz w:val="24"/>
          <w:szCs w:val="24"/>
        </w:rPr>
        <w:t>–</w:t>
      </w:r>
      <w:r>
        <w:rPr>
          <w:rFonts w:ascii="Times New Roman" w:hAnsi="Times New Roman" w:cs="Times New Roman"/>
          <w:sz w:val="24"/>
          <w:szCs w:val="24"/>
        </w:rPr>
        <w:t xml:space="preserve"> 30 czerwca 2020r.</w:t>
      </w:r>
    </w:p>
    <w:p w:rsidR="009155DD" w:rsidRPr="00042925" w:rsidRDefault="00D54C7F" w:rsidP="00DE5561">
      <w:pPr>
        <w:pStyle w:val="Akapitzlist"/>
        <w:numPr>
          <w:ilvl w:val="2"/>
          <w:numId w:val="1"/>
        </w:numPr>
        <w:tabs>
          <w:tab w:val="left" w:pos="9072"/>
        </w:tabs>
        <w:spacing w:after="0"/>
        <w:rPr>
          <w:rFonts w:ascii="Times New Roman" w:hAnsi="Times New Roman" w:cs="Times New Roman"/>
          <w:sz w:val="24"/>
          <w:szCs w:val="24"/>
        </w:rPr>
      </w:pPr>
      <w:r w:rsidRPr="00042925">
        <w:rPr>
          <w:rFonts w:ascii="Times New Roman" w:hAnsi="Times New Roman" w:cs="Times New Roman"/>
          <w:sz w:val="24"/>
          <w:szCs w:val="24"/>
        </w:rPr>
        <w:t xml:space="preserve">zakończenie prac – </w:t>
      </w:r>
      <w:r w:rsidR="00DB6439">
        <w:rPr>
          <w:rFonts w:ascii="Times New Roman" w:hAnsi="Times New Roman" w:cs="Times New Roman"/>
          <w:sz w:val="24"/>
          <w:szCs w:val="24"/>
        </w:rPr>
        <w:t xml:space="preserve">9 </w:t>
      </w:r>
      <w:r w:rsidR="00FA0C1A">
        <w:rPr>
          <w:rFonts w:ascii="Times New Roman" w:hAnsi="Times New Roman" w:cs="Times New Roman"/>
          <w:sz w:val="24"/>
          <w:szCs w:val="24"/>
        </w:rPr>
        <w:t>listopad</w:t>
      </w:r>
      <w:r w:rsidR="00DB6439">
        <w:rPr>
          <w:rFonts w:ascii="Times New Roman" w:hAnsi="Times New Roman" w:cs="Times New Roman"/>
          <w:sz w:val="24"/>
          <w:szCs w:val="24"/>
        </w:rPr>
        <w:t>a</w:t>
      </w:r>
      <w:r w:rsidR="00761CB4" w:rsidRPr="00042925">
        <w:rPr>
          <w:rFonts w:ascii="Times New Roman" w:hAnsi="Times New Roman" w:cs="Times New Roman"/>
          <w:sz w:val="24"/>
          <w:szCs w:val="24"/>
        </w:rPr>
        <w:t xml:space="preserve"> 20</w:t>
      </w:r>
      <w:r w:rsidR="005623F2">
        <w:rPr>
          <w:rFonts w:ascii="Times New Roman" w:hAnsi="Times New Roman" w:cs="Times New Roman"/>
          <w:sz w:val="24"/>
          <w:szCs w:val="24"/>
        </w:rPr>
        <w:t>20</w:t>
      </w:r>
      <w:r w:rsidR="00E54227" w:rsidRPr="00042925">
        <w:rPr>
          <w:rFonts w:ascii="Times New Roman" w:hAnsi="Times New Roman" w:cs="Times New Roman"/>
          <w:sz w:val="24"/>
          <w:szCs w:val="24"/>
        </w:rPr>
        <w:t>r.</w:t>
      </w:r>
      <w:r w:rsidR="00DE5561" w:rsidRPr="00042925">
        <w:rPr>
          <w:rFonts w:ascii="Times New Roman" w:hAnsi="Times New Roman" w:cs="Times New Roman"/>
          <w:sz w:val="24"/>
          <w:szCs w:val="24"/>
        </w:rPr>
        <w:br/>
      </w:r>
    </w:p>
    <w:p w:rsidR="00781B79" w:rsidRPr="00042925" w:rsidRDefault="00DE5561" w:rsidP="00E54227">
      <w:pPr>
        <w:numPr>
          <w:ilvl w:val="0"/>
          <w:numId w:val="29"/>
        </w:numPr>
        <w:tabs>
          <w:tab w:val="left" w:pos="1347"/>
        </w:tabs>
        <w:spacing w:after="0" w:line="360" w:lineRule="auto"/>
        <w:ind w:left="1367" w:right="20" w:hanging="439"/>
        <w:rPr>
          <w:rFonts w:ascii="Times New Roman" w:hAnsi="Times New Roman" w:cs="Times New Roman"/>
          <w:sz w:val="24"/>
          <w:szCs w:val="24"/>
        </w:rPr>
      </w:pPr>
      <w:r w:rsidRPr="00042925">
        <w:rPr>
          <w:rFonts w:ascii="Times New Roman" w:hAnsi="Times New Roman" w:cs="Times New Roman"/>
          <w:sz w:val="24"/>
          <w:szCs w:val="24"/>
        </w:rPr>
        <w:t>Ustala się następujące etapowanie prac:</w:t>
      </w:r>
      <w:r w:rsidRPr="00042925">
        <w:rPr>
          <w:rFonts w:ascii="Times New Roman" w:hAnsi="Times New Roman" w:cs="Times New Roman"/>
          <w:sz w:val="24"/>
          <w:szCs w:val="24"/>
        </w:rPr>
        <w:br/>
      </w:r>
    </w:p>
    <w:p w:rsidR="00DE5561" w:rsidRPr="00042925" w:rsidRDefault="00DE5561" w:rsidP="00626357">
      <w:pPr>
        <w:pStyle w:val="Akapitzlist"/>
        <w:numPr>
          <w:ilvl w:val="2"/>
          <w:numId w:val="4"/>
        </w:numPr>
        <w:tabs>
          <w:tab w:val="left" w:pos="9072"/>
        </w:tabs>
        <w:spacing w:after="0"/>
        <w:jc w:val="both"/>
        <w:rPr>
          <w:rFonts w:ascii="Times New Roman" w:hAnsi="Times New Roman" w:cs="Times New Roman"/>
          <w:sz w:val="24"/>
          <w:szCs w:val="24"/>
        </w:rPr>
      </w:pPr>
    </w:p>
    <w:p w:rsidR="00EA14A2" w:rsidRPr="00042925" w:rsidRDefault="00EA14A2" w:rsidP="00626357">
      <w:pPr>
        <w:numPr>
          <w:ilvl w:val="0"/>
          <w:numId w:val="5"/>
        </w:numPr>
        <w:tabs>
          <w:tab w:val="left" w:pos="1701"/>
        </w:tabs>
        <w:spacing w:after="0" w:line="360" w:lineRule="auto"/>
        <w:ind w:left="1367" w:right="20" w:firstLine="51"/>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Analiza materiałów zasobu geodezyjnego i kartograficznego pod kątem:</w:t>
      </w:r>
    </w:p>
    <w:p w:rsidR="00295FFF" w:rsidRPr="00042925" w:rsidRDefault="00EA14A2" w:rsidP="00372294">
      <w:pPr>
        <w:numPr>
          <w:ilvl w:val="0"/>
          <w:numId w:val="2"/>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przydatnoś</w:t>
      </w:r>
      <w:r w:rsidR="0038308C" w:rsidRPr="00042925">
        <w:rPr>
          <w:rFonts w:ascii="Times New Roman" w:eastAsia="Times New Roman" w:hAnsi="Times New Roman" w:cs="Arial"/>
          <w:sz w:val="24"/>
          <w:szCs w:val="24"/>
          <w:lang w:eastAsia="pl-PL"/>
        </w:rPr>
        <w:t>ci</w:t>
      </w:r>
      <w:r w:rsidRPr="00042925">
        <w:rPr>
          <w:rFonts w:ascii="Times New Roman" w:eastAsia="Times New Roman" w:hAnsi="Times New Roman" w:cs="Arial"/>
          <w:sz w:val="24"/>
          <w:szCs w:val="24"/>
          <w:lang w:eastAsia="pl-PL"/>
        </w:rPr>
        <w:t xml:space="preserve"> osnowy, która była podstaw</w:t>
      </w:r>
      <w:r w:rsidR="00E54227" w:rsidRPr="00042925">
        <w:rPr>
          <w:rFonts w:ascii="Times New Roman" w:eastAsia="Times New Roman" w:hAnsi="Times New Roman" w:cs="Arial"/>
          <w:sz w:val="24"/>
          <w:szCs w:val="24"/>
          <w:lang w:eastAsia="pl-PL"/>
        </w:rPr>
        <w:t>ą założenia ewidencji gruntów i jej aktualizacji,</w:t>
      </w:r>
    </w:p>
    <w:p w:rsidR="00295FFF" w:rsidRPr="00042925" w:rsidRDefault="00295FFF" w:rsidP="00372294">
      <w:pPr>
        <w:numPr>
          <w:ilvl w:val="0"/>
          <w:numId w:val="2"/>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przydatności </w:t>
      </w:r>
      <w:r w:rsidR="00EA14A2" w:rsidRPr="00042925">
        <w:rPr>
          <w:rFonts w:ascii="Times New Roman" w:eastAsia="Times New Roman" w:hAnsi="Times New Roman" w:cs="Arial"/>
          <w:sz w:val="24"/>
          <w:szCs w:val="24"/>
          <w:lang w:eastAsia="pl-PL"/>
        </w:rPr>
        <w:t xml:space="preserve">operatów technicznych </w:t>
      </w:r>
      <w:r w:rsidR="0038308C" w:rsidRPr="00042925">
        <w:rPr>
          <w:rFonts w:ascii="Times New Roman" w:eastAsia="Times New Roman" w:hAnsi="Times New Roman" w:cs="Arial"/>
          <w:sz w:val="24"/>
          <w:szCs w:val="24"/>
          <w:lang w:eastAsia="pl-PL"/>
        </w:rPr>
        <w:t>(także z sąsiednich obrębów)</w:t>
      </w:r>
      <w:r w:rsidRPr="00042925">
        <w:rPr>
          <w:rFonts w:ascii="Times New Roman" w:eastAsia="Times New Roman" w:hAnsi="Times New Roman" w:cs="Arial"/>
          <w:sz w:val="24"/>
          <w:szCs w:val="24"/>
          <w:lang w:eastAsia="pl-PL"/>
        </w:rPr>
        <w:t>,</w:t>
      </w:r>
      <w:r w:rsidR="0038308C" w:rsidRPr="00042925">
        <w:rPr>
          <w:rFonts w:ascii="Times New Roman" w:eastAsia="Times New Roman" w:hAnsi="Times New Roman" w:cs="Arial"/>
          <w:sz w:val="24"/>
          <w:szCs w:val="24"/>
          <w:lang w:eastAsia="pl-PL"/>
        </w:rPr>
        <w:t xml:space="preserve"> </w:t>
      </w:r>
      <w:r w:rsidR="00C6445C" w:rsidRPr="00042925">
        <w:rPr>
          <w:rFonts w:ascii="Times New Roman" w:eastAsia="Times New Roman" w:hAnsi="Times New Roman" w:cs="Arial"/>
          <w:sz w:val="24"/>
          <w:szCs w:val="24"/>
          <w:lang w:eastAsia="pl-PL"/>
        </w:rPr>
        <w:t>d</w:t>
      </w:r>
      <w:r w:rsidR="00EA14A2" w:rsidRPr="00042925">
        <w:rPr>
          <w:rFonts w:ascii="Times New Roman" w:eastAsia="Times New Roman" w:hAnsi="Times New Roman" w:cs="Arial"/>
          <w:sz w:val="24"/>
          <w:szCs w:val="24"/>
          <w:lang w:eastAsia="pl-PL"/>
        </w:rPr>
        <w:t>o określenia współrzędnych punktów granicznych lub do wskazania obszarów, dla których</w:t>
      </w:r>
      <w:r w:rsidR="00761CB4" w:rsidRPr="00042925">
        <w:rPr>
          <w:rFonts w:ascii="Times New Roman" w:eastAsia="Times New Roman" w:hAnsi="Times New Roman" w:cs="Arial"/>
          <w:sz w:val="24"/>
          <w:szCs w:val="24"/>
          <w:lang w:eastAsia="pl-PL"/>
        </w:rPr>
        <w:t>,</w:t>
      </w:r>
      <w:r w:rsidR="00EA14A2" w:rsidRPr="00042925">
        <w:rPr>
          <w:rFonts w:ascii="Times New Roman" w:eastAsia="Times New Roman" w:hAnsi="Times New Roman" w:cs="Arial"/>
          <w:sz w:val="24"/>
          <w:szCs w:val="24"/>
          <w:lang w:eastAsia="pl-PL"/>
        </w:rPr>
        <w:t xml:space="preserve"> w ramach niniejszej modernizacji, należy dokonać ustalenia granic w celu wyeliminowania istotnych rozbieżności oraz pozyskania danych do numerycznego opisu granic - </w:t>
      </w:r>
      <w:r w:rsidR="00EA14A2" w:rsidRPr="00042925">
        <w:rPr>
          <w:rFonts w:ascii="Times New Roman" w:eastAsia="Times New Roman" w:hAnsi="Times New Roman" w:cs="Times New Roman"/>
          <w:sz w:val="24"/>
          <w:szCs w:val="24"/>
          <w:lang w:eastAsia="pl-PL"/>
        </w:rPr>
        <w:t>§</w:t>
      </w:r>
      <w:r w:rsidRPr="00042925">
        <w:rPr>
          <w:rFonts w:ascii="Times New Roman" w:eastAsia="Times New Roman" w:hAnsi="Times New Roman" w:cs="Arial"/>
          <w:sz w:val="24"/>
          <w:szCs w:val="24"/>
          <w:lang w:eastAsia="pl-PL"/>
        </w:rPr>
        <w:t xml:space="preserve"> 61 rozporządzenia </w:t>
      </w:r>
      <w:proofErr w:type="spellStart"/>
      <w:r w:rsidRPr="00042925">
        <w:rPr>
          <w:rFonts w:ascii="Times New Roman" w:eastAsia="Times New Roman" w:hAnsi="Times New Roman" w:cs="Arial"/>
          <w:sz w:val="24"/>
          <w:szCs w:val="24"/>
          <w:lang w:eastAsia="pl-PL"/>
        </w:rPr>
        <w:t>egib</w:t>
      </w:r>
      <w:proofErr w:type="spellEnd"/>
      <w:r w:rsidRPr="00042925">
        <w:rPr>
          <w:rFonts w:ascii="Times New Roman" w:eastAsia="Times New Roman" w:hAnsi="Times New Roman" w:cs="Arial"/>
          <w:sz w:val="24"/>
          <w:szCs w:val="24"/>
          <w:lang w:eastAsia="pl-PL"/>
        </w:rPr>
        <w:t>,</w:t>
      </w:r>
    </w:p>
    <w:p w:rsidR="00637709" w:rsidRDefault="00761CB4" w:rsidP="00372294">
      <w:pPr>
        <w:numPr>
          <w:ilvl w:val="0"/>
          <w:numId w:val="2"/>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badani</w:t>
      </w:r>
      <w:r w:rsidR="0038308C" w:rsidRPr="00042925">
        <w:rPr>
          <w:rFonts w:ascii="Times New Roman" w:eastAsia="Times New Roman" w:hAnsi="Times New Roman" w:cs="Arial"/>
          <w:sz w:val="24"/>
          <w:szCs w:val="24"/>
          <w:lang w:eastAsia="pl-PL"/>
        </w:rPr>
        <w:t>a</w:t>
      </w:r>
      <w:r w:rsidRPr="00042925">
        <w:rPr>
          <w:rFonts w:ascii="Times New Roman" w:eastAsia="Times New Roman" w:hAnsi="Times New Roman" w:cs="Arial"/>
          <w:sz w:val="24"/>
          <w:szCs w:val="24"/>
          <w:lang w:eastAsia="pl-PL"/>
        </w:rPr>
        <w:t xml:space="preserve"> </w:t>
      </w:r>
      <w:r w:rsidR="00BC0695" w:rsidRPr="00042925">
        <w:rPr>
          <w:rFonts w:ascii="Times New Roman" w:eastAsia="Times New Roman" w:hAnsi="Times New Roman" w:cs="Arial"/>
          <w:sz w:val="24"/>
          <w:szCs w:val="24"/>
          <w:lang w:eastAsia="pl-PL"/>
        </w:rPr>
        <w:t xml:space="preserve">akt </w:t>
      </w:r>
      <w:r w:rsidRPr="00042925">
        <w:rPr>
          <w:rFonts w:ascii="Times New Roman" w:eastAsia="Times New Roman" w:hAnsi="Times New Roman" w:cs="Arial"/>
          <w:sz w:val="24"/>
          <w:szCs w:val="24"/>
          <w:lang w:eastAsia="pl-PL"/>
        </w:rPr>
        <w:t>KW i innych tytułów prawnych</w:t>
      </w:r>
      <w:r w:rsidR="00295FFF" w:rsidRPr="00042925">
        <w:rPr>
          <w:rFonts w:ascii="Times New Roman" w:eastAsia="Times New Roman" w:hAnsi="Times New Roman" w:cs="Arial"/>
          <w:sz w:val="24"/>
          <w:szCs w:val="24"/>
          <w:lang w:eastAsia="pl-PL"/>
        </w:rPr>
        <w:t>,</w:t>
      </w:r>
    </w:p>
    <w:p w:rsidR="0095228B" w:rsidRPr="00042925" w:rsidRDefault="00EA14A2" w:rsidP="00626357">
      <w:pPr>
        <w:numPr>
          <w:ilvl w:val="0"/>
          <w:numId w:val="2"/>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ro</w:t>
      </w:r>
      <w:r w:rsidR="0095228B" w:rsidRPr="00042925">
        <w:rPr>
          <w:rFonts w:ascii="Times New Roman" w:eastAsia="Times New Roman" w:hAnsi="Times New Roman" w:cs="Arial"/>
          <w:sz w:val="24"/>
          <w:szCs w:val="24"/>
          <w:lang w:eastAsia="pl-PL"/>
        </w:rPr>
        <w:t>zbieżności dotyczących budynków</w:t>
      </w:r>
      <w:r w:rsidR="00E93075" w:rsidRPr="00042925">
        <w:rPr>
          <w:rFonts w:ascii="Times New Roman" w:eastAsia="Times New Roman" w:hAnsi="Times New Roman" w:cs="Arial"/>
          <w:sz w:val="24"/>
          <w:szCs w:val="24"/>
          <w:lang w:eastAsia="pl-PL"/>
        </w:rPr>
        <w:t xml:space="preserve"> (powierzchnia i atrybuty)</w:t>
      </w:r>
      <w:r w:rsidR="0095228B" w:rsidRPr="00042925">
        <w:rPr>
          <w:rFonts w:ascii="Times New Roman" w:eastAsia="Times New Roman" w:hAnsi="Times New Roman" w:cs="Arial"/>
          <w:sz w:val="24"/>
          <w:szCs w:val="24"/>
          <w:lang w:eastAsia="pl-PL"/>
        </w:rPr>
        <w:t>,</w:t>
      </w:r>
    </w:p>
    <w:p w:rsidR="00E93075" w:rsidRPr="00042925" w:rsidRDefault="00E93075" w:rsidP="00626357">
      <w:pPr>
        <w:numPr>
          <w:ilvl w:val="0"/>
          <w:numId w:val="2"/>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konieczności przenumerowania działek i budynków ujawnionych w bazie ewidencji gruntów i budynków, w wyniku modernizacji wszystkie obiekty mają być zanumerowane do obrębu (niedopuszczalna jest numeracja </w:t>
      </w:r>
      <w:r w:rsidR="00D45B99" w:rsidRPr="00042925">
        <w:rPr>
          <w:rFonts w:ascii="Times New Roman" w:eastAsia="Times New Roman" w:hAnsi="Times New Roman" w:cs="Arial"/>
          <w:sz w:val="24"/>
          <w:szCs w:val="24"/>
          <w:lang w:eastAsia="pl-PL"/>
        </w:rPr>
        <w:t xml:space="preserve">po modernizacji </w:t>
      </w:r>
      <w:r w:rsidRPr="00042925">
        <w:rPr>
          <w:rFonts w:ascii="Times New Roman" w:eastAsia="Times New Roman" w:hAnsi="Times New Roman" w:cs="Arial"/>
          <w:sz w:val="24"/>
          <w:szCs w:val="24"/>
          <w:lang w:eastAsia="pl-PL"/>
        </w:rPr>
        <w:t>do arkusza czy działki)</w:t>
      </w:r>
    </w:p>
    <w:p w:rsidR="0095228B" w:rsidRPr="00042925" w:rsidRDefault="00C6445C" w:rsidP="00C6445C">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w:t>
      </w:r>
      <w:r w:rsidR="0095228B" w:rsidRPr="00042925">
        <w:rPr>
          <w:rFonts w:ascii="Times New Roman" w:eastAsia="Times New Roman" w:hAnsi="Times New Roman" w:cs="Arial"/>
          <w:sz w:val="24"/>
          <w:szCs w:val="24"/>
          <w:lang w:eastAsia="pl-PL"/>
        </w:rPr>
        <w:t>porządzenie wykazu nieruchomości państwowych/samorządowych, dla których nie ma założonej księgi wieczystej czy innego tytułu własności oraz ustalenia dla tych nieruchomości podmiotu faktycznie władającego na zasadach samoistnego posiadania. Ustalenie musi być potwierdzone uzasadnion</w:t>
      </w:r>
      <w:r w:rsidR="00311365" w:rsidRPr="00042925">
        <w:rPr>
          <w:rFonts w:ascii="Times New Roman" w:eastAsia="Times New Roman" w:hAnsi="Times New Roman" w:cs="Arial"/>
          <w:sz w:val="24"/>
          <w:szCs w:val="24"/>
          <w:lang w:eastAsia="pl-PL"/>
        </w:rPr>
        <w:t>ym</w:t>
      </w:r>
      <w:r w:rsidR="0095228B" w:rsidRPr="00042925">
        <w:rPr>
          <w:rFonts w:ascii="Times New Roman" w:eastAsia="Times New Roman" w:hAnsi="Times New Roman" w:cs="Arial"/>
          <w:sz w:val="24"/>
          <w:szCs w:val="24"/>
          <w:lang w:eastAsia="pl-PL"/>
        </w:rPr>
        <w:t xml:space="preserve"> wnioskiem organu-jednostki,</w:t>
      </w:r>
    </w:p>
    <w:p w:rsidR="00E93075" w:rsidRPr="00042925" w:rsidRDefault="00E93075" w:rsidP="00C6445C">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Porównanie części graficznej i opisowej w zakresie działek</w:t>
      </w:r>
      <w:r w:rsidR="00EF422A" w:rsidRPr="00042925">
        <w:rPr>
          <w:rFonts w:ascii="Times New Roman" w:eastAsia="Times New Roman" w:hAnsi="Times New Roman" w:cs="Arial"/>
          <w:sz w:val="24"/>
          <w:szCs w:val="24"/>
          <w:lang w:eastAsia="pl-PL"/>
        </w:rPr>
        <w:t>,</w:t>
      </w:r>
      <w:r w:rsidRPr="00042925">
        <w:rPr>
          <w:rFonts w:ascii="Times New Roman" w:eastAsia="Times New Roman" w:hAnsi="Times New Roman" w:cs="Arial"/>
          <w:sz w:val="24"/>
          <w:szCs w:val="24"/>
          <w:lang w:eastAsia="pl-PL"/>
        </w:rPr>
        <w:t xml:space="preserve"> budynków</w:t>
      </w:r>
      <w:r w:rsidR="00E54227" w:rsidRPr="00042925">
        <w:rPr>
          <w:rFonts w:ascii="Times New Roman" w:eastAsia="Times New Roman" w:hAnsi="Times New Roman" w:cs="Arial"/>
          <w:sz w:val="24"/>
          <w:szCs w:val="24"/>
          <w:lang w:eastAsia="pl-PL"/>
        </w:rPr>
        <w:t xml:space="preserve"> i </w:t>
      </w:r>
      <w:proofErr w:type="spellStart"/>
      <w:r w:rsidR="00EF422A" w:rsidRPr="00042925">
        <w:rPr>
          <w:rFonts w:ascii="Times New Roman" w:eastAsia="Times New Roman" w:hAnsi="Times New Roman" w:cs="Arial"/>
          <w:sz w:val="24"/>
          <w:szCs w:val="24"/>
          <w:lang w:eastAsia="pl-PL"/>
        </w:rPr>
        <w:t>klasoużytków</w:t>
      </w:r>
      <w:proofErr w:type="spellEnd"/>
      <w:r w:rsidR="00894ABF">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wraz z analizą powierzchni,</w:t>
      </w:r>
    </w:p>
    <w:p w:rsidR="00295FFF" w:rsidRPr="00042925" w:rsidRDefault="00C6445C" w:rsidP="00C6445C">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Inwentaryzacja, pomiar i </w:t>
      </w:r>
      <w:r w:rsidR="006012C3" w:rsidRPr="00042925">
        <w:rPr>
          <w:rFonts w:ascii="Times New Roman" w:eastAsia="Times New Roman" w:hAnsi="Times New Roman" w:cs="Arial"/>
          <w:sz w:val="24"/>
          <w:szCs w:val="24"/>
          <w:lang w:eastAsia="pl-PL"/>
        </w:rPr>
        <w:t xml:space="preserve">obliczenie współrzędnych </w:t>
      </w:r>
      <w:r w:rsidR="00295FFF" w:rsidRPr="00042925">
        <w:rPr>
          <w:rFonts w:ascii="Times New Roman" w:eastAsia="Times New Roman" w:hAnsi="Times New Roman" w:cs="Arial"/>
          <w:sz w:val="24"/>
          <w:szCs w:val="24"/>
          <w:lang w:eastAsia="pl-PL"/>
        </w:rPr>
        <w:t>oraz</w:t>
      </w:r>
      <w:r w:rsidR="006012C3" w:rsidRPr="00042925">
        <w:rPr>
          <w:rFonts w:ascii="Times New Roman" w:eastAsia="Times New Roman" w:hAnsi="Times New Roman" w:cs="Arial"/>
          <w:sz w:val="24"/>
          <w:szCs w:val="24"/>
          <w:lang w:eastAsia="pl-PL"/>
        </w:rPr>
        <w:t xml:space="preserve"> błędów </w:t>
      </w:r>
      <w:r w:rsidR="00E54227" w:rsidRPr="00042925">
        <w:rPr>
          <w:rFonts w:ascii="Times New Roman" w:eastAsia="Times New Roman" w:hAnsi="Times New Roman" w:cs="Arial"/>
          <w:sz w:val="24"/>
          <w:szCs w:val="24"/>
          <w:lang w:eastAsia="pl-PL"/>
        </w:rPr>
        <w:t xml:space="preserve">średnich </w:t>
      </w:r>
      <w:r w:rsidRPr="00042925">
        <w:rPr>
          <w:rFonts w:ascii="Times New Roman" w:eastAsia="Times New Roman" w:hAnsi="Times New Roman" w:cs="Arial"/>
          <w:sz w:val="24"/>
          <w:szCs w:val="24"/>
          <w:lang w:eastAsia="pl-PL"/>
        </w:rPr>
        <w:t>wszystkich punktów osnowy użytych w operatach z pomiarem granic (ope</w:t>
      </w:r>
      <w:r w:rsidR="00586166" w:rsidRPr="00042925">
        <w:rPr>
          <w:rFonts w:ascii="Times New Roman" w:eastAsia="Times New Roman" w:hAnsi="Times New Roman" w:cs="Arial"/>
          <w:sz w:val="24"/>
          <w:szCs w:val="24"/>
          <w:lang w:eastAsia="pl-PL"/>
        </w:rPr>
        <w:t>raty pierwotne i uzupełniające). Wykonawca z tych czynności przekaże Zamawiającemu</w:t>
      </w:r>
      <w:r w:rsidR="00295FFF" w:rsidRPr="00042925">
        <w:rPr>
          <w:rFonts w:ascii="Times New Roman" w:eastAsia="Times New Roman" w:hAnsi="Times New Roman" w:cs="Arial"/>
          <w:sz w:val="24"/>
          <w:szCs w:val="24"/>
          <w:lang w:eastAsia="pl-PL"/>
        </w:rPr>
        <w:t>:</w:t>
      </w:r>
    </w:p>
    <w:p w:rsidR="00295FFF" w:rsidRPr="00042925" w:rsidRDefault="00586166" w:rsidP="00295FFF">
      <w:pPr>
        <w:numPr>
          <w:ilvl w:val="0"/>
          <w:numId w:val="25"/>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lastRenderedPageBreak/>
        <w:t xml:space="preserve">mapę przeglądową osnowy z rozróżnieniem punktów o różnej dokładności, sposobie uzyskania współrzędnych, odszukanej stabilizacji, </w:t>
      </w:r>
    </w:p>
    <w:p w:rsidR="00E54227" w:rsidRPr="00042925" w:rsidRDefault="00586166" w:rsidP="00295FFF">
      <w:pPr>
        <w:numPr>
          <w:ilvl w:val="0"/>
          <w:numId w:val="25"/>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tabelaryczny wykaz tych punktów zawierający co najmniej w/w informacje</w:t>
      </w:r>
    </w:p>
    <w:p w:rsidR="00295FFF" w:rsidRPr="00042925" w:rsidRDefault="000B4A07" w:rsidP="00295FFF">
      <w:pPr>
        <w:numPr>
          <w:ilvl w:val="0"/>
          <w:numId w:val="25"/>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obliczenia.</w:t>
      </w:r>
    </w:p>
    <w:p w:rsidR="00C6445C" w:rsidRPr="00042925" w:rsidRDefault="000B4A07" w:rsidP="00295FFF">
      <w:pPr>
        <w:tabs>
          <w:tab w:val="left" w:pos="1701"/>
        </w:tabs>
        <w:spacing w:after="0" w:line="360" w:lineRule="auto"/>
        <w:ind w:left="1701" w:right="20"/>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Sposób obliczenia współrzędnych i błędów wymaga akceptacji Zamawiającego.</w:t>
      </w:r>
      <w:r w:rsidR="008E119A" w:rsidRPr="00042925">
        <w:rPr>
          <w:rFonts w:ascii="Times New Roman" w:eastAsia="Times New Roman" w:hAnsi="Times New Roman" w:cs="Arial"/>
          <w:sz w:val="24"/>
          <w:szCs w:val="24"/>
          <w:lang w:eastAsia="pl-PL"/>
        </w:rPr>
        <w:t xml:space="preserve"> </w:t>
      </w:r>
      <w:r w:rsidR="00F86697" w:rsidRPr="00042925">
        <w:rPr>
          <w:rFonts w:ascii="Times New Roman" w:eastAsia="Times New Roman" w:hAnsi="Times New Roman" w:cs="Arial"/>
          <w:sz w:val="24"/>
          <w:szCs w:val="24"/>
          <w:lang w:eastAsia="pl-PL"/>
        </w:rPr>
        <w:t>Wykonawca umożliwi udział przedstawicielowi Zamawiającemu w pracach terenowych szczególnie w zakresie odszukania stabilizacji w terenie.</w:t>
      </w:r>
    </w:p>
    <w:p w:rsidR="00DE5561" w:rsidRPr="00042925" w:rsidRDefault="00C4340C" w:rsidP="00626357">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Analiza planów urządzenia lasu i </w:t>
      </w:r>
      <w:r w:rsidR="004A7EB6" w:rsidRPr="00042925">
        <w:rPr>
          <w:rFonts w:ascii="Times New Roman" w:eastAsia="Times New Roman" w:hAnsi="Times New Roman" w:cs="Arial"/>
          <w:sz w:val="24"/>
          <w:szCs w:val="24"/>
          <w:lang w:eastAsia="pl-PL"/>
        </w:rPr>
        <w:t>uprosz</w:t>
      </w:r>
      <w:r w:rsidR="00E54227" w:rsidRPr="00042925">
        <w:rPr>
          <w:rFonts w:ascii="Times New Roman" w:eastAsia="Times New Roman" w:hAnsi="Times New Roman" w:cs="Arial"/>
          <w:sz w:val="24"/>
          <w:szCs w:val="24"/>
          <w:lang w:eastAsia="pl-PL"/>
        </w:rPr>
        <w:t>czonego planu urządzenia lasu w </w:t>
      </w:r>
      <w:r w:rsidR="004A7EB6" w:rsidRPr="00042925">
        <w:rPr>
          <w:rFonts w:ascii="Times New Roman" w:eastAsia="Times New Roman" w:hAnsi="Times New Roman" w:cs="Arial"/>
          <w:sz w:val="24"/>
          <w:szCs w:val="24"/>
          <w:lang w:eastAsia="pl-PL"/>
        </w:rPr>
        <w:t>celu właściwej weryfikacji użytków klas (art. 20 ust. 2 ustawy o lasach)</w:t>
      </w:r>
    </w:p>
    <w:p w:rsidR="00413465" w:rsidRPr="00042925" w:rsidRDefault="00AA1213" w:rsidP="006B42DA">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Wykonanie w</w:t>
      </w:r>
      <w:r w:rsidR="00E93075" w:rsidRPr="00042925">
        <w:rPr>
          <w:rFonts w:ascii="Times New Roman" w:eastAsia="Times New Roman" w:hAnsi="Times New Roman" w:cs="Arial"/>
          <w:sz w:val="24"/>
          <w:szCs w:val="24"/>
          <w:lang w:eastAsia="pl-PL"/>
        </w:rPr>
        <w:t>ywiad</w:t>
      </w:r>
      <w:r w:rsidR="00413465" w:rsidRPr="00042925">
        <w:rPr>
          <w:rFonts w:ascii="Times New Roman" w:eastAsia="Times New Roman" w:hAnsi="Times New Roman" w:cs="Arial"/>
          <w:sz w:val="24"/>
          <w:szCs w:val="24"/>
          <w:lang w:eastAsia="pl-PL"/>
        </w:rPr>
        <w:t>u</w:t>
      </w:r>
      <w:r w:rsidR="00E93075" w:rsidRPr="00042925">
        <w:rPr>
          <w:rFonts w:ascii="Times New Roman" w:eastAsia="Times New Roman" w:hAnsi="Times New Roman" w:cs="Arial"/>
          <w:sz w:val="24"/>
          <w:szCs w:val="24"/>
          <w:lang w:eastAsia="pl-PL"/>
        </w:rPr>
        <w:t xml:space="preserve"> terenow</w:t>
      </w:r>
      <w:r w:rsidR="00413465" w:rsidRPr="00042925">
        <w:rPr>
          <w:rFonts w:ascii="Times New Roman" w:eastAsia="Times New Roman" w:hAnsi="Times New Roman" w:cs="Arial"/>
          <w:sz w:val="24"/>
          <w:szCs w:val="24"/>
          <w:lang w:eastAsia="pl-PL"/>
        </w:rPr>
        <w:t>ego</w:t>
      </w:r>
      <w:r w:rsidR="00E93075" w:rsidRPr="00042925">
        <w:rPr>
          <w:rFonts w:ascii="Times New Roman" w:eastAsia="Times New Roman" w:hAnsi="Times New Roman" w:cs="Arial"/>
          <w:sz w:val="24"/>
          <w:szCs w:val="24"/>
          <w:lang w:eastAsia="pl-PL"/>
        </w:rPr>
        <w:t xml:space="preserve"> ze szczególnym uwzględnieniem budynków, obiektów związanych z</w:t>
      </w:r>
      <w:r w:rsidRPr="00042925">
        <w:rPr>
          <w:rFonts w:ascii="Times New Roman" w:eastAsia="Times New Roman" w:hAnsi="Times New Roman" w:cs="Arial"/>
          <w:sz w:val="24"/>
          <w:szCs w:val="24"/>
          <w:lang w:eastAsia="pl-PL"/>
        </w:rPr>
        <w:t xml:space="preserve"> budynkami oraz zasięgu użytków. Wywiad terenowy należy</w:t>
      </w:r>
      <w:r w:rsidR="00413465"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 xml:space="preserve">wykonać na kopii </w:t>
      </w:r>
      <w:r w:rsidR="00413465" w:rsidRPr="00042925">
        <w:rPr>
          <w:rFonts w:ascii="Times New Roman" w:eastAsia="Times New Roman" w:hAnsi="Times New Roman" w:cs="Arial"/>
          <w:sz w:val="24"/>
          <w:szCs w:val="24"/>
          <w:lang w:eastAsia="pl-PL"/>
        </w:rPr>
        <w:t>mapy ewidencyjnej, uzupełnionej danymi wynikającymi z operatów jednostkowych</w:t>
      </w:r>
      <w:r w:rsidRPr="00042925">
        <w:rPr>
          <w:rFonts w:ascii="Times New Roman" w:eastAsia="Times New Roman" w:hAnsi="Times New Roman" w:cs="Arial"/>
          <w:sz w:val="24"/>
          <w:szCs w:val="24"/>
          <w:lang w:eastAsia="pl-PL"/>
        </w:rPr>
        <w:t xml:space="preserve"> i</w:t>
      </w:r>
      <w:r w:rsidR="00413465" w:rsidRPr="00042925">
        <w:rPr>
          <w:rFonts w:ascii="Times New Roman" w:eastAsia="Times New Roman" w:hAnsi="Times New Roman" w:cs="Arial"/>
          <w:sz w:val="24"/>
          <w:szCs w:val="24"/>
          <w:lang w:eastAsia="pl-PL"/>
        </w:rPr>
        <w:t xml:space="preserve"> treścią </w:t>
      </w:r>
      <w:proofErr w:type="spellStart"/>
      <w:r w:rsidR="00413465" w:rsidRPr="00042925">
        <w:rPr>
          <w:rFonts w:ascii="Times New Roman" w:eastAsia="Times New Roman" w:hAnsi="Times New Roman" w:cs="Arial"/>
          <w:sz w:val="24"/>
          <w:szCs w:val="24"/>
          <w:lang w:eastAsia="pl-PL"/>
        </w:rPr>
        <w:t>ortofotomapy</w:t>
      </w:r>
      <w:proofErr w:type="spellEnd"/>
      <w:r w:rsidR="00413465" w:rsidRPr="00042925">
        <w:rPr>
          <w:rFonts w:ascii="Times New Roman" w:eastAsia="Times New Roman" w:hAnsi="Times New Roman" w:cs="Arial"/>
          <w:sz w:val="24"/>
          <w:szCs w:val="24"/>
          <w:lang w:eastAsia="pl-PL"/>
        </w:rPr>
        <w:t>.</w:t>
      </w:r>
    </w:p>
    <w:p w:rsidR="00D001B1" w:rsidRPr="00812036" w:rsidRDefault="00D001B1" w:rsidP="00D001B1">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Pomiar obiektów trwale związanych z budynkami oraz </w:t>
      </w:r>
      <w:r w:rsidR="00C0339B">
        <w:rPr>
          <w:rFonts w:ascii="Times New Roman" w:eastAsia="Times New Roman" w:hAnsi="Times New Roman" w:cs="Arial"/>
          <w:sz w:val="24"/>
          <w:szCs w:val="24"/>
          <w:lang w:eastAsia="pl-PL"/>
        </w:rPr>
        <w:t xml:space="preserve">zmienionych lub </w:t>
      </w:r>
      <w:r w:rsidR="00C0339B" w:rsidRPr="00812036">
        <w:rPr>
          <w:rFonts w:ascii="Times New Roman" w:eastAsia="Times New Roman" w:hAnsi="Times New Roman" w:cs="Arial"/>
          <w:sz w:val="24"/>
          <w:szCs w:val="24"/>
          <w:lang w:eastAsia="pl-PL"/>
        </w:rPr>
        <w:t>nowych budynków, a także budynków wykazanych w bazie ewidencji gruntów i budynków ze zbyt niską dokładnością</w:t>
      </w:r>
      <w:r w:rsidR="00812036" w:rsidRPr="00812036">
        <w:rPr>
          <w:rFonts w:ascii="Times New Roman" w:eastAsia="Times New Roman" w:hAnsi="Times New Roman" w:cs="Arial"/>
          <w:sz w:val="24"/>
          <w:szCs w:val="24"/>
          <w:lang w:eastAsia="pl-PL"/>
        </w:rPr>
        <w:t>.</w:t>
      </w:r>
    </w:p>
    <w:p w:rsidR="00D001B1" w:rsidRPr="00042925" w:rsidRDefault="00D001B1" w:rsidP="00D001B1">
      <w:pPr>
        <w:numPr>
          <w:ilvl w:val="0"/>
          <w:numId w:val="5"/>
        </w:numPr>
        <w:tabs>
          <w:tab w:val="left" w:pos="1701"/>
        </w:tabs>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Pomiar zmienionych zasięgów użytków gruntowych.</w:t>
      </w:r>
    </w:p>
    <w:p w:rsidR="00D001B1" w:rsidRPr="00042925" w:rsidRDefault="00D001B1" w:rsidP="00D001B1">
      <w:pPr>
        <w:numPr>
          <w:ilvl w:val="0"/>
          <w:numId w:val="5"/>
        </w:numPr>
        <w:spacing w:after="0" w:line="360" w:lineRule="auto"/>
        <w:ind w:left="1701" w:right="20" w:hanging="283"/>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Założenie arkuszy budynkowych dla budy</w:t>
      </w:r>
      <w:r w:rsidR="00E54227" w:rsidRPr="00042925">
        <w:rPr>
          <w:rFonts w:ascii="Times New Roman" w:eastAsia="Times New Roman" w:hAnsi="Times New Roman" w:cs="Arial"/>
          <w:sz w:val="24"/>
          <w:szCs w:val="24"/>
          <w:lang w:eastAsia="pl-PL"/>
        </w:rPr>
        <w:t>nków, o których mowa w </w:t>
      </w:r>
      <w:r w:rsidRPr="00042925">
        <w:rPr>
          <w:rFonts w:ascii="Times New Roman" w:eastAsia="Times New Roman" w:hAnsi="Times New Roman" w:cs="Arial"/>
          <w:sz w:val="24"/>
          <w:szCs w:val="24"/>
          <w:lang w:eastAsia="pl-PL"/>
        </w:rPr>
        <w:t xml:space="preserve">punkcie </w:t>
      </w:r>
      <w:r w:rsidR="00F55462">
        <w:rPr>
          <w:rFonts w:ascii="Times New Roman" w:eastAsia="Times New Roman" w:hAnsi="Times New Roman" w:cs="Arial"/>
          <w:sz w:val="24"/>
          <w:szCs w:val="24"/>
          <w:lang w:eastAsia="pl-PL"/>
        </w:rPr>
        <w:t>7</w:t>
      </w:r>
      <w:r w:rsidRPr="00042925">
        <w:rPr>
          <w:rFonts w:ascii="Times New Roman" w:eastAsia="Times New Roman" w:hAnsi="Times New Roman" w:cs="Arial"/>
          <w:sz w:val="24"/>
          <w:szCs w:val="24"/>
          <w:lang w:eastAsia="pl-PL"/>
        </w:rPr>
        <w:t>, na podstawie informacji możliwych do pozyskania z terenu.</w:t>
      </w:r>
    </w:p>
    <w:p w:rsidR="00D001B1" w:rsidRPr="00042925" w:rsidRDefault="00D001B1" w:rsidP="00D001B1">
      <w:pPr>
        <w:tabs>
          <w:tab w:val="left" w:pos="1701"/>
        </w:tabs>
        <w:spacing w:after="0" w:line="360" w:lineRule="auto"/>
        <w:ind w:right="20"/>
        <w:jc w:val="both"/>
        <w:rPr>
          <w:rFonts w:ascii="Times New Roman" w:eastAsia="Times New Roman" w:hAnsi="Times New Roman" w:cs="Arial"/>
          <w:sz w:val="24"/>
          <w:szCs w:val="24"/>
          <w:lang w:eastAsia="pl-PL"/>
        </w:rPr>
      </w:pPr>
    </w:p>
    <w:p w:rsidR="004A7EB6" w:rsidRPr="00042925" w:rsidRDefault="004A7EB6" w:rsidP="00626357">
      <w:pPr>
        <w:pStyle w:val="Akapitzlist"/>
        <w:numPr>
          <w:ilvl w:val="2"/>
          <w:numId w:val="4"/>
        </w:numPr>
        <w:tabs>
          <w:tab w:val="left" w:pos="9072"/>
        </w:tabs>
        <w:spacing w:after="0"/>
        <w:jc w:val="both"/>
        <w:rPr>
          <w:rFonts w:ascii="Times New Roman" w:hAnsi="Times New Roman" w:cs="Times New Roman"/>
          <w:sz w:val="24"/>
          <w:szCs w:val="24"/>
        </w:rPr>
      </w:pPr>
    </w:p>
    <w:p w:rsidR="00781B79" w:rsidRPr="00042925" w:rsidRDefault="00781B79" w:rsidP="00781B79">
      <w:pPr>
        <w:spacing w:after="0" w:line="360" w:lineRule="auto"/>
        <w:jc w:val="both"/>
        <w:rPr>
          <w:rFonts w:ascii="Times New Roman" w:eastAsia="Times New Roman" w:hAnsi="Times New Roman" w:cs="Arial"/>
          <w:b/>
          <w:sz w:val="24"/>
          <w:szCs w:val="24"/>
          <w:lang w:eastAsia="pl-PL"/>
        </w:rPr>
      </w:pPr>
    </w:p>
    <w:p w:rsidR="00EA14A2" w:rsidRPr="00042925" w:rsidRDefault="00EA14A2"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Zebranie wniosków od osób fizycznych władających nieruchomościami na zasadach samoistnego posiadania. O takiej możliwości władający zostaną poinformowani w zawiado</w:t>
      </w:r>
      <w:r w:rsidR="0095228B" w:rsidRPr="00042925">
        <w:rPr>
          <w:rFonts w:ascii="Times New Roman" w:eastAsia="Times New Roman" w:hAnsi="Times New Roman" w:cs="Arial"/>
          <w:sz w:val="24"/>
          <w:szCs w:val="24"/>
          <w:lang w:eastAsia="pl-PL"/>
        </w:rPr>
        <w:t>mieniu, o którym mowa w art. 24</w:t>
      </w:r>
      <w:r w:rsidRPr="00042925">
        <w:rPr>
          <w:rFonts w:ascii="Times New Roman" w:eastAsia="Times New Roman" w:hAnsi="Times New Roman" w:cs="Arial"/>
          <w:sz w:val="24"/>
          <w:szCs w:val="24"/>
          <w:lang w:eastAsia="pl-PL"/>
        </w:rPr>
        <w:t xml:space="preserve">a ust. 2 ustawy </w:t>
      </w:r>
      <w:proofErr w:type="spellStart"/>
      <w:r w:rsidRPr="00042925">
        <w:rPr>
          <w:rFonts w:ascii="Times New Roman" w:eastAsia="Times New Roman" w:hAnsi="Times New Roman" w:cs="Arial"/>
          <w:sz w:val="24"/>
          <w:szCs w:val="24"/>
          <w:lang w:eastAsia="pl-PL"/>
        </w:rPr>
        <w:t>Pgik</w:t>
      </w:r>
      <w:proofErr w:type="spellEnd"/>
      <w:r w:rsidRPr="00042925">
        <w:rPr>
          <w:rFonts w:ascii="Times New Roman" w:eastAsia="Times New Roman" w:hAnsi="Times New Roman" w:cs="Arial"/>
          <w:sz w:val="24"/>
          <w:szCs w:val="24"/>
          <w:lang w:eastAsia="pl-PL"/>
        </w:rPr>
        <w:t>.</w:t>
      </w:r>
      <w:r w:rsidR="004A7EB6" w:rsidRPr="00042925">
        <w:rPr>
          <w:rFonts w:ascii="Times New Roman" w:eastAsia="Times New Roman" w:hAnsi="Times New Roman" w:cs="Arial"/>
          <w:sz w:val="24"/>
          <w:szCs w:val="24"/>
          <w:lang w:eastAsia="pl-PL"/>
        </w:rPr>
        <w:t xml:space="preserve"> Wykonawca podczas wykonywania czynności ma również obowiązek informowania stron i przekazywania druków wniosków.</w:t>
      </w:r>
    </w:p>
    <w:p w:rsidR="00EA14A2" w:rsidRPr="00042925" w:rsidRDefault="00EA14A2"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Pozyskanie informacji z innych jednostek, wydziałów, urzędów, sądów</w:t>
      </w:r>
      <w:r w:rsidR="00F00189" w:rsidRPr="00042925">
        <w:rPr>
          <w:rFonts w:ascii="Times New Roman" w:eastAsia="Times New Roman" w:hAnsi="Times New Roman" w:cs="Arial"/>
          <w:sz w:val="24"/>
          <w:szCs w:val="24"/>
          <w:lang w:eastAsia="pl-PL"/>
        </w:rPr>
        <w:t xml:space="preserve"> </w:t>
      </w:r>
      <w:r w:rsidR="00E54227" w:rsidRPr="00042925">
        <w:rPr>
          <w:rFonts w:ascii="Times New Roman" w:eastAsia="Times New Roman" w:hAnsi="Times New Roman" w:cs="Arial"/>
          <w:sz w:val="24"/>
          <w:szCs w:val="24"/>
          <w:lang w:eastAsia="pl-PL"/>
        </w:rPr>
        <w:t>w </w:t>
      </w:r>
      <w:r w:rsidRPr="00042925">
        <w:rPr>
          <w:rFonts w:ascii="Times New Roman" w:eastAsia="Times New Roman" w:hAnsi="Times New Roman" w:cs="Arial"/>
          <w:sz w:val="24"/>
          <w:szCs w:val="24"/>
          <w:lang w:eastAsia="pl-PL"/>
        </w:rPr>
        <w:t xml:space="preserve">celu uzupełnienia atrybutów dotyczących budynków i </w:t>
      </w:r>
      <w:r w:rsidR="00F00189" w:rsidRPr="00042925">
        <w:rPr>
          <w:rFonts w:ascii="Times New Roman" w:eastAsia="Times New Roman" w:hAnsi="Times New Roman" w:cs="Arial"/>
          <w:sz w:val="24"/>
          <w:szCs w:val="24"/>
          <w:lang w:eastAsia="pl-PL"/>
        </w:rPr>
        <w:t>lokali</w:t>
      </w:r>
      <w:r w:rsidRPr="00042925">
        <w:rPr>
          <w:rFonts w:ascii="Times New Roman" w:eastAsia="Times New Roman" w:hAnsi="Times New Roman" w:cs="Arial"/>
          <w:sz w:val="24"/>
          <w:szCs w:val="24"/>
          <w:lang w:eastAsia="pl-PL"/>
        </w:rPr>
        <w:t>.</w:t>
      </w:r>
    </w:p>
    <w:p w:rsidR="00EA14A2" w:rsidRPr="00042925" w:rsidRDefault="00EA14A2"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Ustalenie granic dla wyselekcjonowanych w I etapie działek, w tym, w każdym przypadku gdy stwierdzono koliz</w:t>
      </w:r>
      <w:r w:rsidR="00F00189" w:rsidRPr="00042925">
        <w:rPr>
          <w:rFonts w:ascii="Times New Roman" w:eastAsia="Times New Roman" w:hAnsi="Times New Roman" w:cs="Arial"/>
          <w:sz w:val="24"/>
          <w:szCs w:val="24"/>
          <w:lang w:eastAsia="pl-PL"/>
        </w:rPr>
        <w:t xml:space="preserve">je budynków z granicami działek, </w:t>
      </w:r>
      <w:r w:rsidR="00F00189" w:rsidRPr="00042925">
        <w:rPr>
          <w:rFonts w:ascii="Times New Roman" w:eastAsia="Times New Roman" w:hAnsi="Times New Roman" w:cs="Arial"/>
          <w:sz w:val="24"/>
          <w:szCs w:val="24"/>
          <w:lang w:eastAsia="pl-PL"/>
        </w:rPr>
        <w:lastRenderedPageBreak/>
        <w:t xml:space="preserve">których nie można uzasadnić na podstawie materiałów zasobu, z zachowaniem zasad określonych w § 26 ust. 5 rozporządzenia w sprawie </w:t>
      </w:r>
      <w:proofErr w:type="spellStart"/>
      <w:r w:rsidR="00F00189" w:rsidRPr="00042925">
        <w:rPr>
          <w:rFonts w:ascii="Times New Roman" w:eastAsia="Times New Roman" w:hAnsi="Times New Roman" w:cs="Arial"/>
          <w:sz w:val="24"/>
          <w:szCs w:val="24"/>
          <w:lang w:eastAsia="pl-PL"/>
        </w:rPr>
        <w:t>egib</w:t>
      </w:r>
      <w:proofErr w:type="spellEnd"/>
      <w:r w:rsidR="00F00189" w:rsidRPr="00042925">
        <w:rPr>
          <w:rFonts w:ascii="Times New Roman" w:eastAsia="Times New Roman" w:hAnsi="Times New Roman" w:cs="Arial"/>
          <w:sz w:val="24"/>
          <w:szCs w:val="24"/>
          <w:lang w:eastAsia="pl-PL"/>
        </w:rPr>
        <w:t>.</w:t>
      </w:r>
    </w:p>
    <w:p w:rsidR="00DD6237" w:rsidRPr="00042925" w:rsidRDefault="00DD6237"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Weryfikacja atrybutów </w:t>
      </w:r>
      <w:r w:rsidR="00812036">
        <w:rPr>
          <w:rFonts w:ascii="Times New Roman" w:eastAsia="Times New Roman" w:hAnsi="Times New Roman" w:cs="Arial"/>
          <w:sz w:val="24"/>
          <w:szCs w:val="24"/>
          <w:lang w:eastAsia="pl-PL"/>
        </w:rPr>
        <w:t xml:space="preserve">obiektów </w:t>
      </w:r>
      <w:r w:rsidR="00812036" w:rsidRPr="00042925">
        <w:rPr>
          <w:rFonts w:ascii="Times New Roman" w:eastAsia="Times New Roman" w:hAnsi="Times New Roman" w:cs="Arial"/>
          <w:sz w:val="24"/>
          <w:szCs w:val="24"/>
          <w:lang w:eastAsia="pl-PL"/>
        </w:rPr>
        <w:t>bazy ewidencji gruntów i budynków</w:t>
      </w:r>
      <w:r w:rsidR="00812036">
        <w:rPr>
          <w:rFonts w:ascii="Times New Roman" w:eastAsia="Times New Roman" w:hAnsi="Times New Roman" w:cs="Arial"/>
          <w:sz w:val="24"/>
          <w:szCs w:val="24"/>
          <w:lang w:eastAsia="pl-PL"/>
        </w:rPr>
        <w:t>,</w:t>
      </w:r>
      <w:r w:rsidR="00812036" w:rsidRPr="00042925">
        <w:rPr>
          <w:rFonts w:ascii="Times New Roman" w:eastAsia="Times New Roman" w:hAnsi="Times New Roman" w:cs="Arial"/>
          <w:sz w:val="24"/>
          <w:szCs w:val="24"/>
          <w:lang w:eastAsia="pl-PL"/>
        </w:rPr>
        <w:t xml:space="preserve"> </w:t>
      </w:r>
      <w:r w:rsidR="00D150F5">
        <w:rPr>
          <w:rFonts w:ascii="Times New Roman" w:eastAsia="Times New Roman" w:hAnsi="Times New Roman" w:cs="Arial"/>
          <w:sz w:val="24"/>
          <w:szCs w:val="24"/>
          <w:lang w:eastAsia="pl-PL"/>
        </w:rPr>
        <w:t>i </w:t>
      </w:r>
      <w:r w:rsidRPr="00042925">
        <w:rPr>
          <w:rFonts w:ascii="Times New Roman" w:eastAsia="Times New Roman" w:hAnsi="Times New Roman" w:cs="Arial"/>
          <w:sz w:val="24"/>
          <w:szCs w:val="24"/>
          <w:lang w:eastAsia="pl-PL"/>
        </w:rPr>
        <w:t>ich wzajemnych zależności. Weryfikacji podlegają wszystkie atrybuty ze szczególnym uwzględnieniem:</w:t>
      </w:r>
    </w:p>
    <w:p w:rsidR="00DD6237" w:rsidRPr="00042925" w:rsidRDefault="00DD6237" w:rsidP="00295FFF">
      <w:pPr>
        <w:numPr>
          <w:ilvl w:val="0"/>
          <w:numId w:val="27"/>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statusów podmiotów, rodzajów prawa własności, rodzajów władania, rodzajów uprawnień</w:t>
      </w:r>
      <w:r w:rsidR="00D946D9" w:rsidRPr="00042925">
        <w:rPr>
          <w:rFonts w:ascii="Times New Roman" w:eastAsia="Times New Roman" w:hAnsi="Times New Roman" w:cs="Arial"/>
          <w:sz w:val="24"/>
          <w:szCs w:val="24"/>
          <w:lang w:eastAsia="pl-PL"/>
        </w:rPr>
        <w:t xml:space="preserve"> osób prawnych</w:t>
      </w:r>
      <w:r w:rsidRPr="00042925">
        <w:rPr>
          <w:rFonts w:ascii="Times New Roman" w:eastAsia="Times New Roman" w:hAnsi="Times New Roman" w:cs="Arial"/>
          <w:sz w:val="24"/>
          <w:szCs w:val="24"/>
          <w:lang w:eastAsia="pl-PL"/>
        </w:rPr>
        <w:t>,</w:t>
      </w:r>
      <w:r w:rsidR="00894ABF">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grup i podgrup rejestrowych</w:t>
      </w:r>
    </w:p>
    <w:p w:rsidR="00DD6237" w:rsidRPr="00042925" w:rsidRDefault="00D946D9" w:rsidP="00295FFF">
      <w:pPr>
        <w:numPr>
          <w:ilvl w:val="0"/>
          <w:numId w:val="27"/>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ZRD, BPP, STB, OZR, RZG w odniesieniu do punktów granicznych</w:t>
      </w:r>
    </w:p>
    <w:p w:rsidR="00DD6237" w:rsidRPr="00042925" w:rsidRDefault="00D946D9" w:rsidP="00295FFF">
      <w:pPr>
        <w:numPr>
          <w:ilvl w:val="0"/>
          <w:numId w:val="27"/>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wzajemnych relacji OFU, OZU i OZK</w:t>
      </w:r>
    </w:p>
    <w:p w:rsidR="00300BCA" w:rsidRDefault="00AE3EA1" w:rsidP="00DA50DA">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Pozyskanie współrzędnych punktów granicznych w oparciu </w:t>
      </w:r>
      <w:r w:rsidR="00E0226C">
        <w:rPr>
          <w:rFonts w:ascii="Times New Roman" w:eastAsia="Times New Roman" w:hAnsi="Times New Roman" w:cs="Arial"/>
          <w:sz w:val="24"/>
          <w:szCs w:val="24"/>
          <w:lang w:eastAsia="pl-PL"/>
        </w:rPr>
        <w:t xml:space="preserve">o </w:t>
      </w:r>
      <w:r w:rsidRPr="00042925">
        <w:rPr>
          <w:rFonts w:ascii="Times New Roman" w:eastAsia="Times New Roman" w:hAnsi="Times New Roman" w:cs="Arial"/>
          <w:sz w:val="24"/>
          <w:szCs w:val="24"/>
          <w:lang w:eastAsia="pl-PL"/>
        </w:rPr>
        <w:t xml:space="preserve">materiały zasobu i ewentualne pomiary bezpośrednie. </w:t>
      </w:r>
      <w:r w:rsidR="00300BCA" w:rsidRPr="00042925">
        <w:rPr>
          <w:rFonts w:ascii="Times New Roman" w:eastAsia="Times New Roman" w:hAnsi="Times New Roman" w:cs="Arial"/>
          <w:sz w:val="24"/>
          <w:szCs w:val="24"/>
          <w:lang w:eastAsia="pl-PL"/>
        </w:rPr>
        <w:t>W celu weryfikacji poprawności przeliczenia współrzędnych punktów granicznych Wykonawca kontrolnie pomierzy 5-10% punktów granicznych posiadających stabilizację lub będących trwałymi elementami zagospodarowania działki (budynki, ogrodzenia), przy czym należy objąć pomiarem kontrolnym maksymalną ilość operatów (1-2 punkty z każdego operatu wykorzystanego do określenia współrzędnych punktów granicznych).</w:t>
      </w:r>
    </w:p>
    <w:p w:rsidR="00C475AC" w:rsidRPr="00042925" w:rsidRDefault="00C475AC"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Sporządzenie i przekazanie Zamawiającemu do akceptacji szczegółowej analizy operatów technicznych zawier</w:t>
      </w:r>
      <w:r w:rsidR="00824C8A" w:rsidRPr="00042925">
        <w:rPr>
          <w:rFonts w:ascii="Times New Roman" w:eastAsia="Times New Roman" w:hAnsi="Times New Roman" w:cs="Arial"/>
          <w:sz w:val="24"/>
          <w:szCs w:val="24"/>
          <w:lang w:eastAsia="pl-PL"/>
        </w:rPr>
        <w:t>ającej co najmniej informacje o </w:t>
      </w:r>
      <w:r w:rsidRPr="00042925">
        <w:rPr>
          <w:rFonts w:ascii="Times New Roman" w:eastAsia="Times New Roman" w:hAnsi="Times New Roman" w:cs="Arial"/>
          <w:sz w:val="24"/>
          <w:szCs w:val="24"/>
          <w:lang w:eastAsia="pl-PL"/>
        </w:rPr>
        <w:t xml:space="preserve">osnowie wykorzystanej do pomiaru, sposobie i technice pomiaru, zakresie wykorzystania operatu, określeniu błędów wyznaczenia współrzędnych punktów granicznych pozyskanych z operatu, </w:t>
      </w:r>
      <w:r w:rsidR="00F84029" w:rsidRPr="00042925">
        <w:rPr>
          <w:rFonts w:ascii="Times New Roman" w:eastAsia="Times New Roman" w:hAnsi="Times New Roman" w:cs="Arial"/>
          <w:sz w:val="24"/>
          <w:szCs w:val="24"/>
          <w:lang w:eastAsia="pl-PL"/>
        </w:rPr>
        <w:t xml:space="preserve">przeznaczeniu </w:t>
      </w:r>
      <w:r w:rsidRPr="00042925">
        <w:rPr>
          <w:rFonts w:ascii="Times New Roman" w:eastAsia="Times New Roman" w:hAnsi="Times New Roman" w:cs="Arial"/>
          <w:sz w:val="24"/>
          <w:szCs w:val="24"/>
          <w:lang w:eastAsia="pl-PL"/>
        </w:rPr>
        <w:t xml:space="preserve">operatu </w:t>
      </w:r>
      <w:r w:rsidR="00F84029" w:rsidRPr="00042925">
        <w:rPr>
          <w:rFonts w:ascii="Times New Roman" w:eastAsia="Times New Roman" w:hAnsi="Times New Roman" w:cs="Arial"/>
          <w:sz w:val="24"/>
          <w:szCs w:val="24"/>
          <w:lang w:eastAsia="pl-PL"/>
        </w:rPr>
        <w:t>(podział, rozgraniczenie itd.)</w:t>
      </w:r>
      <w:r w:rsidR="00FA1D4B" w:rsidRPr="00042925">
        <w:rPr>
          <w:rFonts w:ascii="Times New Roman" w:eastAsia="Times New Roman" w:hAnsi="Times New Roman" w:cs="Arial"/>
          <w:sz w:val="24"/>
          <w:szCs w:val="24"/>
          <w:lang w:eastAsia="pl-PL"/>
        </w:rPr>
        <w:t>, dokonanej kontroli terenowej.</w:t>
      </w:r>
    </w:p>
    <w:p w:rsidR="00AC432D" w:rsidRPr="00042925" w:rsidRDefault="00AC432D"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Sporządzenie i przekazanie Zamawiającemu wykazu współrzędnych punktów granicznych z podaniem co najmniej:</w:t>
      </w:r>
    </w:p>
    <w:p w:rsidR="00AC432D" w:rsidRPr="00042925" w:rsidRDefault="00AC432D" w:rsidP="00824C8A">
      <w:pPr>
        <w:numPr>
          <w:ilvl w:val="0"/>
          <w:numId w:val="30"/>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nr punktu,</w:t>
      </w:r>
    </w:p>
    <w:p w:rsidR="00AC432D" w:rsidRPr="00042925" w:rsidRDefault="00AC432D" w:rsidP="00824C8A">
      <w:pPr>
        <w:numPr>
          <w:ilvl w:val="0"/>
          <w:numId w:val="30"/>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nr punktu w operacie z którego pozyskano dane,</w:t>
      </w:r>
    </w:p>
    <w:p w:rsidR="00AC432D" w:rsidRPr="00042925" w:rsidRDefault="00AC432D" w:rsidP="00824C8A">
      <w:pPr>
        <w:numPr>
          <w:ilvl w:val="0"/>
          <w:numId w:val="30"/>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współrzędne punktu,</w:t>
      </w:r>
    </w:p>
    <w:p w:rsidR="00AC432D" w:rsidRPr="00042925" w:rsidRDefault="00AC432D" w:rsidP="00824C8A">
      <w:pPr>
        <w:numPr>
          <w:ilvl w:val="0"/>
          <w:numId w:val="30"/>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błąd położenia punktu</w:t>
      </w:r>
      <w:r w:rsidR="00683D3A">
        <w:rPr>
          <w:rFonts w:ascii="Times New Roman" w:eastAsia="Times New Roman" w:hAnsi="Times New Roman" w:cs="Arial"/>
          <w:sz w:val="24"/>
          <w:szCs w:val="24"/>
          <w:lang w:eastAsia="pl-PL"/>
        </w:rPr>
        <w:t xml:space="preserve"> względem punktów osnowy I klasy</w:t>
      </w:r>
      <w:r w:rsidRPr="00042925">
        <w:rPr>
          <w:rFonts w:ascii="Times New Roman" w:eastAsia="Times New Roman" w:hAnsi="Times New Roman" w:cs="Arial"/>
          <w:sz w:val="24"/>
          <w:szCs w:val="24"/>
          <w:lang w:eastAsia="pl-PL"/>
        </w:rPr>
        <w:t>,</w:t>
      </w:r>
    </w:p>
    <w:p w:rsidR="00AC432D" w:rsidRPr="00042925" w:rsidRDefault="00AC432D" w:rsidP="00824C8A">
      <w:pPr>
        <w:numPr>
          <w:ilvl w:val="0"/>
          <w:numId w:val="30"/>
        </w:numPr>
        <w:spacing w:after="0" w:line="360" w:lineRule="auto"/>
        <w:ind w:left="1985" w:hanging="284"/>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lastRenderedPageBreak/>
        <w:t xml:space="preserve">źródło uzyskania współrzędnych punktu (nr operatu i szkicu, jeśli operat zawiera wiele szkiców), w przypadku wykorzystania kilku operatów należy </w:t>
      </w:r>
      <w:r w:rsidR="00F81799" w:rsidRPr="00042925">
        <w:rPr>
          <w:rFonts w:ascii="Times New Roman" w:eastAsia="Times New Roman" w:hAnsi="Times New Roman" w:cs="Arial"/>
          <w:sz w:val="24"/>
          <w:szCs w:val="24"/>
          <w:lang w:eastAsia="pl-PL"/>
        </w:rPr>
        <w:t xml:space="preserve">podać </w:t>
      </w:r>
      <w:r w:rsidRPr="00042925">
        <w:rPr>
          <w:rFonts w:ascii="Times New Roman" w:eastAsia="Times New Roman" w:hAnsi="Times New Roman" w:cs="Arial"/>
          <w:sz w:val="24"/>
          <w:szCs w:val="24"/>
          <w:lang w:eastAsia="pl-PL"/>
        </w:rPr>
        <w:t xml:space="preserve">wszystkie </w:t>
      </w:r>
    </w:p>
    <w:p w:rsidR="008E119A" w:rsidRPr="00042925" w:rsidRDefault="008E119A"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Sporządzenie i przekazanie Zamawiającemu do akceptacji analizy zmian</w:t>
      </w:r>
      <w:r w:rsidR="00894ABF">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powierzchni działek ewidencyjnych, powierzchnia pierwotna, powierzchnia obliczona w wyniku modernizacji, różnica powierzchni</w:t>
      </w:r>
      <w:r w:rsidR="009A6941"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przyczyny zmiany</w:t>
      </w:r>
      <w:r w:rsidR="009A6941" w:rsidRPr="00042925">
        <w:rPr>
          <w:rFonts w:ascii="Times New Roman" w:eastAsia="Times New Roman" w:hAnsi="Times New Roman" w:cs="Arial"/>
          <w:sz w:val="24"/>
          <w:szCs w:val="24"/>
          <w:lang w:eastAsia="pl-PL"/>
        </w:rPr>
        <w:t xml:space="preserve"> ze wskazaniem nr operatu (-ów)</w:t>
      </w:r>
      <w:r w:rsidRPr="00042925">
        <w:rPr>
          <w:rFonts w:ascii="Times New Roman" w:eastAsia="Times New Roman" w:hAnsi="Times New Roman" w:cs="Arial"/>
          <w:sz w:val="24"/>
          <w:szCs w:val="24"/>
          <w:lang w:eastAsia="pl-PL"/>
        </w:rPr>
        <w:t>.</w:t>
      </w:r>
    </w:p>
    <w:p w:rsidR="008E119A" w:rsidRDefault="008E119A" w:rsidP="00626357">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Dla wszystkich budynków przekraczających granice ewidencyjną działki Wykonawca sporządzi wydruk z mapy i poda źródło uzyskania współrzędnych granic i budynków.</w:t>
      </w:r>
    </w:p>
    <w:p w:rsidR="00604A65" w:rsidRPr="00604A65" w:rsidRDefault="00604A65" w:rsidP="00604A65">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604A65">
        <w:rPr>
          <w:rFonts w:ascii="Times New Roman" w:eastAsia="Times New Roman" w:hAnsi="Times New Roman" w:cs="Arial"/>
          <w:sz w:val="24"/>
          <w:szCs w:val="24"/>
          <w:lang w:eastAsia="pl-PL"/>
        </w:rPr>
        <w:t>Przygotowanie dokumentacji dla sąsiednich powiatów dotyczącej punktów granicznych leżących na granicy powiatu.</w:t>
      </w:r>
    </w:p>
    <w:p w:rsidR="009405ED" w:rsidRPr="00042925" w:rsidRDefault="009405ED" w:rsidP="009405ED">
      <w:pPr>
        <w:numPr>
          <w:ilvl w:val="0"/>
          <w:numId w:val="7"/>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Opracowanie projektu opisowo-kartograficznego modernizacji </w:t>
      </w:r>
      <w:proofErr w:type="spellStart"/>
      <w:r w:rsidRPr="00042925">
        <w:rPr>
          <w:rFonts w:ascii="Times New Roman" w:eastAsia="Times New Roman" w:hAnsi="Times New Roman" w:cs="Arial"/>
          <w:sz w:val="24"/>
          <w:szCs w:val="24"/>
          <w:lang w:eastAsia="pl-PL"/>
        </w:rPr>
        <w:t>EGiB</w:t>
      </w:r>
      <w:proofErr w:type="spellEnd"/>
      <w:r w:rsidRPr="00042925">
        <w:rPr>
          <w:rFonts w:ascii="Times New Roman" w:eastAsia="Times New Roman" w:hAnsi="Times New Roman" w:cs="Arial"/>
          <w:sz w:val="24"/>
          <w:szCs w:val="24"/>
          <w:lang w:eastAsia="pl-PL"/>
        </w:rPr>
        <w:t>.</w:t>
      </w:r>
    </w:p>
    <w:p w:rsidR="009405ED" w:rsidRPr="00042925" w:rsidRDefault="009405ED" w:rsidP="009405ED">
      <w:pPr>
        <w:tabs>
          <w:tab w:val="left" w:pos="1843"/>
        </w:tabs>
        <w:spacing w:after="0" w:line="360" w:lineRule="auto"/>
        <w:ind w:right="20"/>
        <w:jc w:val="both"/>
        <w:rPr>
          <w:rFonts w:ascii="Times New Roman" w:eastAsia="Times New Roman" w:hAnsi="Times New Roman" w:cs="Arial"/>
          <w:sz w:val="24"/>
          <w:szCs w:val="24"/>
          <w:lang w:eastAsia="pl-PL"/>
        </w:rPr>
      </w:pPr>
    </w:p>
    <w:p w:rsidR="009405ED" w:rsidRPr="00042925" w:rsidRDefault="009405ED" w:rsidP="009405ED">
      <w:pPr>
        <w:pStyle w:val="Akapitzlist"/>
        <w:numPr>
          <w:ilvl w:val="2"/>
          <w:numId w:val="4"/>
        </w:numPr>
        <w:tabs>
          <w:tab w:val="left" w:pos="9072"/>
        </w:tabs>
        <w:spacing w:after="0"/>
        <w:jc w:val="both"/>
        <w:rPr>
          <w:rFonts w:ascii="Times New Roman" w:eastAsia="Times New Roman" w:hAnsi="Times New Roman" w:cs="Arial"/>
          <w:sz w:val="24"/>
          <w:szCs w:val="24"/>
          <w:lang w:eastAsia="pl-PL"/>
        </w:rPr>
      </w:pPr>
    </w:p>
    <w:p w:rsidR="009405ED" w:rsidRPr="00042925" w:rsidRDefault="009405ED" w:rsidP="009405ED">
      <w:pPr>
        <w:tabs>
          <w:tab w:val="left" w:pos="1843"/>
        </w:tabs>
        <w:spacing w:after="0" w:line="360" w:lineRule="auto"/>
        <w:ind w:left="1843" w:right="20"/>
        <w:jc w:val="both"/>
        <w:rPr>
          <w:rFonts w:ascii="Times New Roman" w:eastAsia="Times New Roman" w:hAnsi="Times New Roman" w:cs="Arial"/>
          <w:sz w:val="24"/>
          <w:szCs w:val="24"/>
          <w:lang w:eastAsia="pl-PL"/>
        </w:rPr>
      </w:pPr>
    </w:p>
    <w:p w:rsidR="00EA14A2" w:rsidRPr="00042925" w:rsidRDefault="00EA14A2" w:rsidP="009405ED">
      <w:pPr>
        <w:numPr>
          <w:ilvl w:val="0"/>
          <w:numId w:val="26"/>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Wyłożenie projektu do wglądu osób zainteresowanych. Prowadzenie protokołu</w:t>
      </w:r>
      <w:r w:rsidR="003600BD"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z zapoznania oraz ze zgłoszonych uwag.</w:t>
      </w:r>
    </w:p>
    <w:p w:rsidR="00EA14A2" w:rsidRPr="00042925" w:rsidRDefault="00761CB4" w:rsidP="009405ED">
      <w:pPr>
        <w:numPr>
          <w:ilvl w:val="0"/>
          <w:numId w:val="26"/>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Udział w przyjęciu lub odrzuceniu uwag.</w:t>
      </w:r>
      <w:r w:rsidR="00604A65">
        <w:rPr>
          <w:rFonts w:ascii="Times New Roman" w:eastAsia="Times New Roman" w:hAnsi="Times New Roman" w:cs="Arial"/>
          <w:sz w:val="24"/>
          <w:szCs w:val="24"/>
          <w:lang w:eastAsia="pl-PL"/>
        </w:rPr>
        <w:t xml:space="preserve"> </w:t>
      </w:r>
      <w:r w:rsidR="00604A65" w:rsidRPr="00A035FC">
        <w:rPr>
          <w:rFonts w:ascii="Times New Roman" w:eastAsia="Times New Roman" w:hAnsi="Times New Roman" w:cs="Arial"/>
          <w:sz w:val="24"/>
          <w:szCs w:val="24"/>
          <w:u w:val="single"/>
          <w:lang w:eastAsia="pl-PL"/>
        </w:rPr>
        <w:t>Niedopuszczalne jest samodzielne rozpatrywanie uwag przez Wykonawcę. W rozpatrzeniu uwag musi uczestniczyć przedstawiciel Zamawiającego.</w:t>
      </w:r>
    </w:p>
    <w:p w:rsidR="00EA14A2" w:rsidRPr="00042925" w:rsidRDefault="00EA14A2" w:rsidP="009405ED">
      <w:pPr>
        <w:numPr>
          <w:ilvl w:val="0"/>
          <w:numId w:val="26"/>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Zasilenie bazy </w:t>
      </w:r>
      <w:proofErr w:type="spellStart"/>
      <w:r w:rsidRPr="00042925">
        <w:rPr>
          <w:rFonts w:ascii="Times New Roman" w:eastAsia="Times New Roman" w:hAnsi="Times New Roman" w:cs="Arial"/>
          <w:sz w:val="24"/>
          <w:szCs w:val="24"/>
          <w:lang w:eastAsia="pl-PL"/>
        </w:rPr>
        <w:t>EGiB</w:t>
      </w:r>
      <w:proofErr w:type="spellEnd"/>
      <w:r w:rsidRPr="00042925">
        <w:rPr>
          <w:rFonts w:ascii="Times New Roman" w:eastAsia="Times New Roman" w:hAnsi="Times New Roman" w:cs="Arial"/>
          <w:sz w:val="24"/>
          <w:szCs w:val="24"/>
          <w:lang w:eastAsia="pl-PL"/>
        </w:rPr>
        <w:t xml:space="preserve"> o nowe lub zmienione dane. </w:t>
      </w:r>
    </w:p>
    <w:p w:rsidR="00761CB4" w:rsidRPr="00042925" w:rsidRDefault="00761CB4" w:rsidP="009405ED">
      <w:pPr>
        <w:numPr>
          <w:ilvl w:val="0"/>
          <w:numId w:val="26"/>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Przygotowanie dokumentacji do sprostowania działu I ksiąg wieczystych: wykaz zmian, </w:t>
      </w:r>
      <w:proofErr w:type="spellStart"/>
      <w:r w:rsidRPr="00042925">
        <w:rPr>
          <w:rFonts w:ascii="Times New Roman" w:eastAsia="Times New Roman" w:hAnsi="Times New Roman" w:cs="Arial"/>
          <w:sz w:val="24"/>
          <w:szCs w:val="24"/>
          <w:lang w:eastAsia="pl-PL"/>
        </w:rPr>
        <w:t>wyrys</w:t>
      </w:r>
      <w:proofErr w:type="spellEnd"/>
      <w:r w:rsidRPr="00042925">
        <w:rPr>
          <w:rFonts w:ascii="Times New Roman" w:eastAsia="Times New Roman" w:hAnsi="Times New Roman" w:cs="Arial"/>
          <w:sz w:val="24"/>
          <w:szCs w:val="24"/>
          <w:lang w:eastAsia="pl-PL"/>
        </w:rPr>
        <w:t>, wniosek wg wzoru ustalonego przez zamawiającego</w:t>
      </w:r>
      <w:r w:rsidR="00402D34">
        <w:rPr>
          <w:rFonts w:ascii="Times New Roman" w:eastAsia="Times New Roman" w:hAnsi="Times New Roman" w:cs="Arial"/>
          <w:sz w:val="24"/>
          <w:szCs w:val="24"/>
          <w:lang w:eastAsia="pl-PL"/>
        </w:rPr>
        <w:t>.</w:t>
      </w:r>
    </w:p>
    <w:p w:rsidR="00A47016" w:rsidRPr="00042925" w:rsidRDefault="00A47016" w:rsidP="00A47016">
      <w:pPr>
        <w:spacing w:after="0" w:line="360" w:lineRule="auto"/>
        <w:ind w:left="709"/>
        <w:contextualSpacing/>
        <w:jc w:val="both"/>
        <w:rPr>
          <w:rFonts w:ascii="Times New Roman" w:eastAsia="Times New Roman" w:hAnsi="Times New Roman" w:cs="Arial"/>
          <w:sz w:val="24"/>
          <w:szCs w:val="24"/>
          <w:lang w:eastAsia="pl-PL"/>
        </w:rPr>
      </w:pPr>
    </w:p>
    <w:p w:rsidR="003600BD" w:rsidRPr="00042925" w:rsidRDefault="001E58DE"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Po rozpoczęciu prac </w:t>
      </w:r>
      <w:r w:rsidR="009D3376" w:rsidRPr="00042925">
        <w:rPr>
          <w:rFonts w:ascii="Times New Roman" w:eastAsia="Times New Roman" w:hAnsi="Times New Roman" w:cs="Arial"/>
          <w:sz w:val="24"/>
          <w:szCs w:val="24"/>
          <w:lang w:eastAsia="pl-PL"/>
        </w:rPr>
        <w:t>II etapu, nie później</w:t>
      </w:r>
      <w:r w:rsidR="003600BD" w:rsidRPr="00042925">
        <w:rPr>
          <w:rFonts w:ascii="Times New Roman" w:eastAsia="Times New Roman" w:hAnsi="Times New Roman" w:cs="Arial"/>
          <w:sz w:val="24"/>
          <w:szCs w:val="24"/>
          <w:lang w:eastAsia="pl-PL"/>
        </w:rPr>
        <w:t xml:space="preserve"> </w:t>
      </w:r>
      <w:r w:rsidR="009D3376" w:rsidRPr="00042925">
        <w:rPr>
          <w:rFonts w:ascii="Times New Roman" w:eastAsia="Times New Roman" w:hAnsi="Times New Roman" w:cs="Arial"/>
          <w:sz w:val="24"/>
          <w:szCs w:val="24"/>
          <w:lang w:eastAsia="pl-PL"/>
        </w:rPr>
        <w:t xml:space="preserve">niż </w:t>
      </w:r>
      <w:r w:rsidR="00761CB4" w:rsidRPr="00042925">
        <w:rPr>
          <w:rFonts w:ascii="Times New Roman" w:eastAsia="Times New Roman" w:hAnsi="Times New Roman" w:cs="Arial"/>
          <w:sz w:val="24"/>
          <w:szCs w:val="24"/>
          <w:lang w:eastAsia="pl-PL"/>
        </w:rPr>
        <w:t>w ciągu 6 tygodni,</w:t>
      </w:r>
      <w:r w:rsidRPr="00042925">
        <w:rPr>
          <w:rFonts w:ascii="Times New Roman" w:eastAsia="Times New Roman" w:hAnsi="Times New Roman" w:cs="Arial"/>
          <w:sz w:val="24"/>
          <w:szCs w:val="24"/>
          <w:lang w:eastAsia="pl-PL"/>
        </w:rPr>
        <w:t xml:space="preserve"> wykonawca złoży harmonogram, który będzie podstawą </w:t>
      </w:r>
      <w:r w:rsidR="00F55F27" w:rsidRPr="00042925">
        <w:rPr>
          <w:rFonts w:ascii="Times New Roman" w:eastAsia="Times New Roman" w:hAnsi="Times New Roman" w:cs="Arial"/>
          <w:sz w:val="24"/>
          <w:szCs w:val="24"/>
          <w:lang w:eastAsia="pl-PL"/>
        </w:rPr>
        <w:t>zapewnienia przez Zamawiającego terminów na weryfikację opracowania i na jego odbiory. Przy opracowaniu harmonogramu należy uwzglę</w:t>
      </w:r>
      <w:r w:rsidR="00EA14A2" w:rsidRPr="00042925">
        <w:rPr>
          <w:rFonts w:ascii="Times New Roman" w:eastAsia="Times New Roman" w:hAnsi="Times New Roman" w:cs="Arial"/>
          <w:sz w:val="24"/>
          <w:szCs w:val="24"/>
          <w:lang w:eastAsia="pl-PL"/>
        </w:rPr>
        <w:t>dnić wszystkie terminy ustawowe na zawiadomienia, publikacje, odbiory prac, wyłożenie projektu, rozpatrzenie uwag, z tym, że publikacja o wyłożeniu projektu może nastąpić dopiero po jego odbiorze przez zamawiającego.</w:t>
      </w:r>
      <w:r w:rsidR="00F55F27" w:rsidRPr="00042925">
        <w:rPr>
          <w:rFonts w:ascii="Times New Roman" w:eastAsia="Times New Roman" w:hAnsi="Times New Roman" w:cs="Arial"/>
          <w:sz w:val="24"/>
          <w:szCs w:val="24"/>
          <w:lang w:eastAsia="pl-PL"/>
        </w:rPr>
        <w:t xml:space="preserve"> </w:t>
      </w:r>
    </w:p>
    <w:p w:rsidR="003600BD" w:rsidRPr="00042925" w:rsidRDefault="00C676B2"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Wyłożenie projektu będzie odbywało</w:t>
      </w:r>
      <w:r w:rsidR="00DF5CDB" w:rsidRPr="00042925">
        <w:rPr>
          <w:rFonts w:ascii="Times New Roman" w:eastAsia="Times New Roman" w:hAnsi="Times New Roman" w:cs="Arial"/>
          <w:sz w:val="24"/>
          <w:szCs w:val="24"/>
          <w:lang w:eastAsia="pl-PL"/>
        </w:rPr>
        <w:t xml:space="preserve"> się w siedzibie Zamawiającego lub</w:t>
      </w:r>
      <w:r w:rsidR="003600BD" w:rsidRPr="00042925">
        <w:rPr>
          <w:rFonts w:ascii="Times New Roman" w:eastAsia="Times New Roman" w:hAnsi="Times New Roman" w:cs="Arial"/>
          <w:sz w:val="24"/>
          <w:szCs w:val="24"/>
          <w:lang w:eastAsia="pl-PL"/>
        </w:rPr>
        <w:t xml:space="preserve"> </w:t>
      </w:r>
      <w:r w:rsidR="00DF5CDB" w:rsidRPr="00042925">
        <w:rPr>
          <w:rFonts w:ascii="Times New Roman" w:eastAsia="Times New Roman" w:hAnsi="Times New Roman" w:cs="Arial"/>
          <w:sz w:val="24"/>
          <w:szCs w:val="24"/>
          <w:lang w:eastAsia="pl-PL"/>
        </w:rPr>
        <w:t>w inn</w:t>
      </w:r>
      <w:r w:rsidR="00761CB4" w:rsidRPr="00042925">
        <w:rPr>
          <w:rFonts w:ascii="Times New Roman" w:eastAsia="Times New Roman" w:hAnsi="Times New Roman" w:cs="Arial"/>
          <w:sz w:val="24"/>
          <w:szCs w:val="24"/>
          <w:lang w:eastAsia="pl-PL"/>
        </w:rPr>
        <w:t>ej lokalizacji</w:t>
      </w:r>
      <w:r w:rsidR="00DF5CDB"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z tym, że przez</w:t>
      </w:r>
      <w:r w:rsidR="00275757" w:rsidRPr="00042925">
        <w:rPr>
          <w:rFonts w:ascii="Times New Roman" w:eastAsia="Times New Roman" w:hAnsi="Times New Roman" w:cs="Arial"/>
          <w:sz w:val="24"/>
          <w:szCs w:val="24"/>
          <w:lang w:eastAsia="pl-PL"/>
        </w:rPr>
        <w:t xml:space="preserve"> co najmniej</w:t>
      </w:r>
      <w:r w:rsidRPr="00042925">
        <w:rPr>
          <w:rFonts w:ascii="Times New Roman" w:eastAsia="Times New Roman" w:hAnsi="Times New Roman" w:cs="Arial"/>
          <w:sz w:val="24"/>
          <w:szCs w:val="24"/>
          <w:lang w:eastAsia="pl-PL"/>
        </w:rPr>
        <w:t xml:space="preserve"> 2 dni w miejscowości objętej </w:t>
      </w:r>
      <w:r w:rsidRPr="00042925">
        <w:rPr>
          <w:rFonts w:ascii="Times New Roman" w:eastAsia="Times New Roman" w:hAnsi="Times New Roman" w:cs="Arial"/>
          <w:sz w:val="24"/>
          <w:szCs w:val="24"/>
          <w:lang w:eastAsia="pl-PL"/>
        </w:rPr>
        <w:lastRenderedPageBreak/>
        <w:t>m</w:t>
      </w:r>
      <w:r w:rsidR="00DF5CDB" w:rsidRPr="00042925">
        <w:rPr>
          <w:rFonts w:ascii="Times New Roman" w:eastAsia="Times New Roman" w:hAnsi="Times New Roman" w:cs="Arial"/>
          <w:sz w:val="24"/>
          <w:szCs w:val="24"/>
          <w:lang w:eastAsia="pl-PL"/>
        </w:rPr>
        <w:t>odernizacją lub</w:t>
      </w:r>
      <w:r w:rsidRPr="00042925">
        <w:rPr>
          <w:rFonts w:ascii="Times New Roman" w:eastAsia="Times New Roman" w:hAnsi="Times New Roman" w:cs="Arial"/>
          <w:sz w:val="24"/>
          <w:szCs w:val="24"/>
          <w:lang w:eastAsia="pl-PL"/>
        </w:rPr>
        <w:t xml:space="preserve"> w najbliższej. Po stronie Wykonawcy leży </w:t>
      </w:r>
      <w:r w:rsidRPr="00042925">
        <w:rPr>
          <w:rFonts w:ascii="Times New Roman" w:eastAsia="Times New Roman" w:hAnsi="Times New Roman" w:cs="Arial"/>
          <w:b/>
          <w:i/>
          <w:sz w:val="24"/>
          <w:szCs w:val="24"/>
          <w:lang w:eastAsia="pl-PL"/>
        </w:rPr>
        <w:t>pisemne</w:t>
      </w:r>
      <w:r w:rsidRPr="00042925">
        <w:rPr>
          <w:rFonts w:ascii="Times New Roman" w:eastAsia="Times New Roman" w:hAnsi="Times New Roman" w:cs="Arial"/>
          <w:i/>
          <w:sz w:val="24"/>
          <w:szCs w:val="24"/>
          <w:lang w:eastAsia="pl-PL"/>
        </w:rPr>
        <w:t xml:space="preserve"> </w:t>
      </w:r>
      <w:r w:rsidR="00DF5CDB" w:rsidRPr="00042925">
        <w:rPr>
          <w:rFonts w:ascii="Times New Roman" w:eastAsia="Times New Roman" w:hAnsi="Times New Roman" w:cs="Arial"/>
          <w:sz w:val="24"/>
          <w:szCs w:val="24"/>
          <w:lang w:eastAsia="pl-PL"/>
        </w:rPr>
        <w:t xml:space="preserve">uzgodnienie miejsca </w:t>
      </w:r>
      <w:r w:rsidRPr="00042925">
        <w:rPr>
          <w:rFonts w:ascii="Times New Roman" w:eastAsia="Times New Roman" w:hAnsi="Times New Roman" w:cs="Arial"/>
          <w:sz w:val="24"/>
          <w:szCs w:val="24"/>
          <w:lang w:eastAsia="pl-PL"/>
        </w:rPr>
        <w:t xml:space="preserve">i terminu wyłożenia </w:t>
      </w:r>
      <w:r w:rsidR="00DF5CDB" w:rsidRPr="00042925">
        <w:rPr>
          <w:rFonts w:ascii="Times New Roman" w:eastAsia="Times New Roman" w:hAnsi="Times New Roman" w:cs="Arial"/>
          <w:sz w:val="24"/>
          <w:szCs w:val="24"/>
          <w:lang w:eastAsia="pl-PL"/>
        </w:rPr>
        <w:t>w danej miejscowości</w:t>
      </w:r>
      <w:r w:rsidR="003600BD"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 xml:space="preserve">i dostarczenia </w:t>
      </w:r>
      <w:r w:rsidR="00DF5CDB" w:rsidRPr="00042925">
        <w:rPr>
          <w:rFonts w:ascii="Times New Roman" w:eastAsia="Times New Roman" w:hAnsi="Times New Roman" w:cs="Arial"/>
          <w:sz w:val="24"/>
          <w:szCs w:val="24"/>
          <w:lang w:eastAsia="pl-PL"/>
        </w:rPr>
        <w:t>tych uzgodnień</w:t>
      </w:r>
      <w:r w:rsidRPr="00042925">
        <w:rPr>
          <w:rFonts w:ascii="Times New Roman" w:eastAsia="Times New Roman" w:hAnsi="Times New Roman" w:cs="Arial"/>
          <w:sz w:val="24"/>
          <w:szCs w:val="24"/>
          <w:lang w:eastAsia="pl-PL"/>
        </w:rPr>
        <w:t xml:space="preserve"> Zamawiającemu</w:t>
      </w:r>
      <w:r w:rsidR="00761CB4" w:rsidRPr="00042925">
        <w:rPr>
          <w:rFonts w:ascii="Times New Roman" w:eastAsia="Times New Roman" w:hAnsi="Times New Roman" w:cs="Arial"/>
          <w:sz w:val="24"/>
          <w:szCs w:val="24"/>
          <w:lang w:eastAsia="pl-PL"/>
        </w:rPr>
        <w:t xml:space="preserve"> na 4 dni robocze </w:t>
      </w:r>
      <w:r w:rsidRPr="00042925">
        <w:rPr>
          <w:rFonts w:ascii="Times New Roman" w:eastAsia="Times New Roman" w:hAnsi="Times New Roman" w:cs="Arial"/>
          <w:sz w:val="24"/>
          <w:szCs w:val="24"/>
          <w:lang w:eastAsia="pl-PL"/>
        </w:rPr>
        <w:t xml:space="preserve">przed publikacją informacji o wyłożeniu projektu. Wykonawca upoważni swojego pracownika, </w:t>
      </w:r>
      <w:r w:rsidR="00DF5CDB" w:rsidRPr="00042925">
        <w:rPr>
          <w:rFonts w:ascii="Times New Roman" w:eastAsia="Times New Roman" w:hAnsi="Times New Roman" w:cs="Arial"/>
          <w:sz w:val="24"/>
          <w:szCs w:val="24"/>
          <w:lang w:eastAsia="pl-PL"/>
        </w:rPr>
        <w:t>p</w:t>
      </w:r>
      <w:r w:rsidR="005E3AFF" w:rsidRPr="00042925">
        <w:rPr>
          <w:rFonts w:ascii="Times New Roman" w:eastAsia="Times New Roman" w:hAnsi="Times New Roman" w:cs="Arial"/>
          <w:sz w:val="24"/>
          <w:szCs w:val="24"/>
          <w:lang w:eastAsia="pl-PL"/>
        </w:rPr>
        <w:t>osiadającego uprawnienia geodezyjne</w:t>
      </w:r>
      <w:r w:rsidR="00DF5CDB" w:rsidRPr="00042925">
        <w:rPr>
          <w:rFonts w:ascii="Times New Roman" w:eastAsia="Times New Roman" w:hAnsi="Times New Roman" w:cs="Arial"/>
          <w:sz w:val="24"/>
          <w:szCs w:val="24"/>
          <w:lang w:eastAsia="pl-PL"/>
        </w:rPr>
        <w:t xml:space="preserve"> z zakresu pierwszego</w:t>
      </w:r>
      <w:r w:rsidR="003600BD" w:rsidRPr="00042925">
        <w:rPr>
          <w:rFonts w:ascii="Times New Roman" w:eastAsia="Times New Roman" w:hAnsi="Times New Roman" w:cs="Arial"/>
          <w:sz w:val="24"/>
          <w:szCs w:val="24"/>
          <w:lang w:eastAsia="pl-PL"/>
        </w:rPr>
        <w:t xml:space="preserve"> </w:t>
      </w:r>
      <w:r w:rsidR="00DF5CDB" w:rsidRPr="00042925">
        <w:rPr>
          <w:rFonts w:ascii="Times New Roman" w:eastAsia="Times New Roman" w:hAnsi="Times New Roman" w:cs="Arial"/>
          <w:sz w:val="24"/>
          <w:szCs w:val="24"/>
          <w:lang w:eastAsia="pl-PL"/>
        </w:rPr>
        <w:t>i drugiego,</w:t>
      </w:r>
      <w:r w:rsidR="008F0380" w:rsidRPr="00042925">
        <w:rPr>
          <w:rFonts w:ascii="Times New Roman" w:eastAsia="Times New Roman" w:hAnsi="Times New Roman" w:cs="Arial"/>
          <w:sz w:val="24"/>
          <w:szCs w:val="24"/>
          <w:lang w:eastAsia="pl-PL"/>
        </w:rPr>
        <w:t xml:space="preserve"> </w:t>
      </w:r>
      <w:r w:rsidRPr="00042925">
        <w:rPr>
          <w:rFonts w:ascii="Times New Roman" w:eastAsia="Times New Roman" w:hAnsi="Times New Roman" w:cs="Arial"/>
          <w:sz w:val="24"/>
          <w:szCs w:val="24"/>
          <w:lang w:eastAsia="pl-PL"/>
        </w:rPr>
        <w:t>jeśli nie będzie nim kierownik robót, do udziału w wyłożeniu projektu, w zbieraniu uwag i ich rozpatrywaniu.</w:t>
      </w:r>
    </w:p>
    <w:p w:rsidR="008714D6" w:rsidRPr="00042925" w:rsidRDefault="008714D6" w:rsidP="008714D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Jeśli do rozpatrzenia uwag będzie konieczny wyjazd w teren, Wykonawca, na swój koszt, zabezpieczy transport. W przypadku zasadnych uwag, Wykonawca niezwłocznie, nie później niż w terminie 3 roboczych dni, przygotuje poprawną dokumentację i przedłoży ją Zamawiającemu. Jeśli będzie konieczny pomiar, termin ten wydłuża się do 7 dni roboczych.</w:t>
      </w:r>
    </w:p>
    <w:p w:rsidR="002C620E" w:rsidRPr="00042925" w:rsidRDefault="00BE1BD1"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Calibri" w:hAnsi="Times New Roman" w:cs="Times New Roman"/>
          <w:sz w:val="24"/>
          <w:szCs w:val="24"/>
          <w:lang w:eastAsia="pl-PL"/>
        </w:rPr>
        <w:t xml:space="preserve">Operaty techniczne </w:t>
      </w:r>
      <w:proofErr w:type="spellStart"/>
      <w:r w:rsidRPr="00042925">
        <w:rPr>
          <w:rFonts w:ascii="Times New Roman" w:eastAsia="Calibri" w:hAnsi="Times New Roman" w:cs="Times New Roman"/>
          <w:sz w:val="24"/>
          <w:szCs w:val="24"/>
          <w:lang w:eastAsia="pl-PL"/>
        </w:rPr>
        <w:t>PZGiK</w:t>
      </w:r>
      <w:proofErr w:type="spellEnd"/>
      <w:r w:rsidRPr="00042925">
        <w:rPr>
          <w:rFonts w:ascii="Times New Roman" w:eastAsia="Calibri" w:hAnsi="Times New Roman" w:cs="Times New Roman"/>
          <w:sz w:val="24"/>
          <w:szCs w:val="24"/>
          <w:lang w:eastAsia="pl-PL"/>
        </w:rPr>
        <w:t xml:space="preserve">, niezbędne do realizacji przedmiotu zamówienia, o ile nie zostaną przetworzone przez Zamawiającego do postaci elektronicznej, </w:t>
      </w:r>
      <w:r w:rsidR="00E07B7C" w:rsidRPr="00042925">
        <w:rPr>
          <w:rFonts w:ascii="Times New Roman" w:eastAsia="Calibri" w:hAnsi="Times New Roman" w:cs="Times New Roman"/>
          <w:sz w:val="24"/>
          <w:szCs w:val="24"/>
          <w:lang w:eastAsia="pl-PL"/>
        </w:rPr>
        <w:t>W</w:t>
      </w:r>
      <w:r w:rsidRPr="00042925">
        <w:rPr>
          <w:rFonts w:ascii="Times New Roman" w:eastAsia="Calibri" w:hAnsi="Times New Roman" w:cs="Times New Roman"/>
          <w:sz w:val="24"/>
          <w:szCs w:val="24"/>
          <w:lang w:eastAsia="pl-PL"/>
        </w:rPr>
        <w:t>ykonawca otrzyma na okres niezbędny do ich wykorzystania, w uzgodnionych pisemnie terminach na okres nie dłuższy niż 10 dni roboczych, lub otrzyma kopie tych operatów.</w:t>
      </w:r>
    </w:p>
    <w:p w:rsidR="002C620E" w:rsidRPr="00042925" w:rsidRDefault="00BE1BD1"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 przypadku gdy w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xml:space="preserve"> brak jest wiarygodnych dokumentów umożliwiających ustalenie danych określających przebieg granic działek ewidencyjnych, w szczególności obejmujących grunty leśne, grunty zadrzewione, nieużytki, pastwiska, tereny różne, a jednocześnie zainteresowani właściciele lub władający tymi działkami nie wskażą zgodnie przebiegu granic tych działek oraz w odniesieniu do objętych tymi działkami gruntów nie można stwierdzić spokojnego stanu posiadania, wykonawca ustali dane określające przebieg granic tych działek oraz położenie punktów granicznych na zasadach określonych w § 39 ust. 3 rozporządzenia 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wykorzystując w szczególności do tego celu odpowiedni fragment dotychczasowej mapy ewidencyjnej wpasowany metodą transformacji aﬁnicznej w punkty dostosowania, którymi powinny być punkty graniczne nieruchomości sąsiednich oraz jednoznacznie zidentyﬁkowane</w:t>
      </w:r>
      <w:r w:rsidR="002C620E" w:rsidRPr="00042925">
        <w:rPr>
          <w:rFonts w:ascii="Times New Roman" w:hAnsi="Times New Roman" w:cs="Times New Roman"/>
          <w:sz w:val="24"/>
          <w:szCs w:val="24"/>
        </w:rPr>
        <w:t xml:space="preserve"> punkty graniczne tych działek.</w:t>
      </w:r>
    </w:p>
    <w:p w:rsidR="002C620E" w:rsidRPr="00042925" w:rsidRDefault="00BE1BD1"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 przypadku zaistnienia okoliczności, o których mowa w § 39 ust.</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 xml:space="preserve">3 rozporządzenia 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wykonawca załączy do protokołu ustalenia przebiegu granic działek ewidencyjnych dodatkowy dokument zawierający:</w:t>
      </w:r>
    </w:p>
    <w:p w:rsidR="002C620E" w:rsidRPr="00042925" w:rsidRDefault="00BE1BD1" w:rsidP="00626357">
      <w:pPr>
        <w:numPr>
          <w:ilvl w:val="0"/>
          <w:numId w:val="8"/>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lastRenderedPageBreak/>
        <w:t>wyniki badań dotyczących znaków i śladów granicznych;</w:t>
      </w:r>
    </w:p>
    <w:p w:rsidR="002C620E" w:rsidRPr="00042925" w:rsidRDefault="00BE1BD1" w:rsidP="00626357">
      <w:pPr>
        <w:numPr>
          <w:ilvl w:val="0"/>
          <w:numId w:val="8"/>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wyniki analizy dokumentów, zawierających </w:t>
      </w:r>
      <w:r w:rsidR="005E3AFF" w:rsidRPr="00042925">
        <w:rPr>
          <w:rFonts w:ascii="Times New Roman" w:eastAsia="Times New Roman" w:hAnsi="Times New Roman" w:cs="Arial"/>
          <w:sz w:val="24"/>
          <w:szCs w:val="24"/>
          <w:lang w:eastAsia="pl-PL"/>
        </w:rPr>
        <w:t xml:space="preserve">informacje mające znaczenie dla </w:t>
      </w:r>
      <w:r w:rsidRPr="00042925">
        <w:rPr>
          <w:rFonts w:ascii="Times New Roman" w:eastAsia="Times New Roman" w:hAnsi="Times New Roman" w:cs="Arial"/>
          <w:sz w:val="24"/>
          <w:szCs w:val="24"/>
          <w:lang w:eastAsia="pl-PL"/>
        </w:rPr>
        <w:t>ustalenia przebiegu granicy działki;</w:t>
      </w:r>
    </w:p>
    <w:p w:rsidR="002C620E" w:rsidRPr="00042925" w:rsidRDefault="00BE1BD1" w:rsidP="00626357">
      <w:pPr>
        <w:numPr>
          <w:ilvl w:val="0"/>
          <w:numId w:val="8"/>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treść oświadczeń zainteresowanych podmiotów i świadków, jeżeli zostaną złożone w trakcie czynności ustalenia granicy działki;</w:t>
      </w:r>
    </w:p>
    <w:p w:rsidR="002C620E" w:rsidRPr="00042925" w:rsidRDefault="00BE1BD1" w:rsidP="00626357">
      <w:pPr>
        <w:numPr>
          <w:ilvl w:val="0"/>
          <w:numId w:val="8"/>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opis proponowanego przez wykonawcę przebie</w:t>
      </w:r>
      <w:r w:rsidR="005E3AFF" w:rsidRPr="00042925">
        <w:rPr>
          <w:rFonts w:ascii="Times New Roman" w:eastAsia="Times New Roman" w:hAnsi="Times New Roman" w:cs="Arial"/>
          <w:sz w:val="24"/>
          <w:szCs w:val="24"/>
          <w:lang w:eastAsia="pl-PL"/>
        </w:rPr>
        <w:t xml:space="preserve">gu granicy działki lub kryteria </w:t>
      </w:r>
      <w:r w:rsidRPr="00042925">
        <w:rPr>
          <w:rFonts w:ascii="Times New Roman" w:eastAsia="Times New Roman" w:hAnsi="Times New Roman" w:cs="Arial"/>
          <w:sz w:val="24"/>
          <w:szCs w:val="24"/>
          <w:lang w:eastAsia="pl-PL"/>
        </w:rPr>
        <w:t xml:space="preserve">przyjęte do </w:t>
      </w:r>
      <w:r w:rsidR="004F46BA" w:rsidRPr="00042925">
        <w:rPr>
          <w:rFonts w:ascii="Times New Roman" w:eastAsia="Times New Roman" w:hAnsi="Times New Roman" w:cs="Arial"/>
          <w:sz w:val="24"/>
          <w:szCs w:val="24"/>
          <w:lang w:eastAsia="pl-PL"/>
        </w:rPr>
        <w:t>ustalenia przebiegu tej granicy;</w:t>
      </w:r>
    </w:p>
    <w:p w:rsidR="000C015D" w:rsidRPr="00042925" w:rsidRDefault="004F46BA" w:rsidP="00626357">
      <w:pPr>
        <w:numPr>
          <w:ilvl w:val="0"/>
          <w:numId w:val="8"/>
        </w:numPr>
        <w:tabs>
          <w:tab w:val="left" w:pos="1843"/>
        </w:tabs>
        <w:spacing w:after="0" w:line="360" w:lineRule="auto"/>
        <w:ind w:left="1843" w:right="20" w:hanging="425"/>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wnioski o połączeniu działek o jednorodnym stanie prawnym.</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Calibri" w:hAnsi="Times New Roman" w:cs="Times New Roman"/>
          <w:sz w:val="24"/>
          <w:szCs w:val="24"/>
          <w:lang w:eastAsia="pl-PL"/>
        </w:rPr>
        <w:t>Wykonawca sporządzi jednoznaczne i czytelne szkice ,,podstawowe” do wyznaczenia punktów granicznych czy ustalenia granic i dołączy je do operatu technicznego.</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 xml:space="preserve">Zamawiający dopuszcza każdą metodę pomiarową, o której mowa w standardach i w OPZ, pod warunkiem spełnienia kryteriów dokładnościowych. Dopuszcza też ustalenie granic na podstawie zobrazowań lotniczych lub </w:t>
      </w:r>
      <w:proofErr w:type="spellStart"/>
      <w:r w:rsidRPr="00042925">
        <w:rPr>
          <w:rFonts w:ascii="Times New Roman" w:eastAsia="Times New Roman" w:hAnsi="Times New Roman" w:cs="Arial"/>
          <w:sz w:val="24"/>
          <w:szCs w:val="24"/>
          <w:lang w:eastAsia="pl-PL"/>
        </w:rPr>
        <w:t>ortofotomapy</w:t>
      </w:r>
      <w:proofErr w:type="spellEnd"/>
      <w:r w:rsidRPr="00042925">
        <w:rPr>
          <w:rFonts w:ascii="Times New Roman" w:eastAsia="Times New Roman" w:hAnsi="Times New Roman" w:cs="Arial"/>
          <w:sz w:val="24"/>
          <w:szCs w:val="24"/>
          <w:lang w:eastAsia="pl-PL"/>
        </w:rPr>
        <w:t xml:space="preserve">, pod warunkiem, że ustalone na kopiach zdjęcia lub </w:t>
      </w:r>
      <w:proofErr w:type="spellStart"/>
      <w:r w:rsidRPr="00042925">
        <w:rPr>
          <w:rFonts w:ascii="Times New Roman" w:eastAsia="Times New Roman" w:hAnsi="Times New Roman" w:cs="Arial"/>
          <w:sz w:val="24"/>
          <w:szCs w:val="24"/>
          <w:lang w:eastAsia="pl-PL"/>
        </w:rPr>
        <w:t>ortofotomapie</w:t>
      </w:r>
      <w:proofErr w:type="spellEnd"/>
      <w:r w:rsidRPr="00042925">
        <w:rPr>
          <w:rFonts w:ascii="Times New Roman" w:eastAsia="Times New Roman" w:hAnsi="Times New Roman" w:cs="Arial"/>
          <w:sz w:val="24"/>
          <w:szCs w:val="24"/>
          <w:lang w:eastAsia="pl-PL"/>
        </w:rPr>
        <w:t xml:space="preserve"> punkty graniczne, których nie można jednoznacznie zidentyfikować, będą ustalone w terenie. Dotyczy to również punktów granicznych, które na prośbę wykonawcy pomiarów fotogrametrycznych, zostały zasygnalizowane w terenie przez właścicieli nieruchomości, ponieważ nie ma żadnego potwierdzenia, że było to wspólne i bezsporne uzgodnienie wszystkich stron.</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 xml:space="preserve">Zdjęcia lotnicze oraz </w:t>
      </w:r>
      <w:proofErr w:type="spellStart"/>
      <w:r w:rsidRPr="00042925">
        <w:rPr>
          <w:rFonts w:ascii="Times New Roman" w:eastAsia="Times New Roman" w:hAnsi="Times New Roman" w:cs="Arial"/>
          <w:sz w:val="24"/>
          <w:szCs w:val="24"/>
          <w:lang w:eastAsia="pl-PL"/>
        </w:rPr>
        <w:t>ortofotomapa</w:t>
      </w:r>
      <w:proofErr w:type="spellEnd"/>
      <w:r w:rsidRPr="00042925">
        <w:rPr>
          <w:rFonts w:ascii="Times New Roman" w:eastAsia="Times New Roman" w:hAnsi="Times New Roman" w:cs="Arial"/>
          <w:sz w:val="24"/>
          <w:szCs w:val="24"/>
          <w:lang w:eastAsia="pl-PL"/>
        </w:rPr>
        <w:t xml:space="preserve"> opracowana przez Wykonawcę w celu realizacji przedmiotu zamówienia podlegają przekazaniu Zamawiającemu przy ostatecznym odbiorze prac.</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 xml:space="preserve">Działki sąsiadujące ze sobą, o jednorodnym stanie prawnym, na wspólny wniosek wszystkich współwłaścicieli mogą zostać połączone. </w:t>
      </w:r>
    </w:p>
    <w:p w:rsidR="00337E77" w:rsidRPr="00042925" w:rsidRDefault="00337E77" w:rsidP="00337E7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 przypadku wystąpienia numeracji działek do arkusza, bądź numeracji budynków do arkusza/działki wykonawca przenumeruje te o</w:t>
      </w:r>
      <w:r w:rsidR="00F81799" w:rsidRPr="00042925">
        <w:rPr>
          <w:rFonts w:ascii="Times New Roman" w:hAnsi="Times New Roman" w:cs="Times New Roman"/>
          <w:sz w:val="24"/>
          <w:szCs w:val="24"/>
        </w:rPr>
        <w:t>biekty nadając numery do obrębu. Do operatu należy wówczas dołączyć odpowiednie wykazy.</w:t>
      </w:r>
    </w:p>
    <w:p w:rsidR="000C015D" w:rsidRPr="00042925" w:rsidRDefault="00BE1BD1"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hAnsi="Times New Roman" w:cs="Times New Roman"/>
          <w:sz w:val="24"/>
          <w:szCs w:val="24"/>
        </w:rPr>
        <w:t xml:space="preserve">W przypadku, gdy na obszarze objętym przedmiotem zamówienia występują działki ewidencyjne, których geometrię stanowi więcej niż jeden poligon zamknięty, wykonawca wyeliminuje tę nieprawidłowość, nadając poszczególnym ciągłym obszarom odrębne numery działek ewidencyjnych, stosując zasady, jak przy podziale nieruchomości. Dane niezbędne do </w:t>
      </w:r>
      <w:r w:rsidRPr="00042925">
        <w:rPr>
          <w:rFonts w:ascii="Times New Roman" w:hAnsi="Times New Roman" w:cs="Times New Roman"/>
          <w:sz w:val="24"/>
          <w:szCs w:val="24"/>
        </w:rPr>
        <w:lastRenderedPageBreak/>
        <w:t xml:space="preserve">numerycznego opisu granic nowych działek ewidencyjnych, jeżeli nie mogą być pozyskane z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wykonawca pozyska w drodze geodezyjnych pomiarów sytuacyjnych. Dla działek tych wykonawca sporządzi wykaz zmian danych ewidencyjnych. W analogiczny sposób, jak w odniesieniu do działek, o których mowa wyżej, wykonawca postąpi w odniesieniu do istniejących działek ewidencyjnych obejmujących grunty niejednorodne pod względem prawnym.</w:t>
      </w:r>
    </w:p>
    <w:p w:rsidR="00847819" w:rsidRPr="00042925" w:rsidRDefault="00847819" w:rsidP="00847819">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Wykonawca uwzględni wszystkie punkty graniczne wynikające z granic „dochodzących” z sąsiednich obrębów.</w:t>
      </w:r>
    </w:p>
    <w:p w:rsidR="000A2580" w:rsidRPr="00604A6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604A65">
        <w:rPr>
          <w:rFonts w:ascii="Times New Roman" w:hAnsi="Times New Roman" w:cs="Times New Roman"/>
          <w:sz w:val="24"/>
          <w:szCs w:val="24"/>
        </w:rPr>
        <w:t xml:space="preserve">Do ustalenia przebiegu granicy obrębu ewidencyjnego pokrywającego się z granicą Miasta Częstochowa wykonawca wykorzysta też materiały </w:t>
      </w:r>
      <w:proofErr w:type="spellStart"/>
      <w:r w:rsidRPr="00604A65">
        <w:rPr>
          <w:rFonts w:ascii="Times New Roman" w:hAnsi="Times New Roman" w:cs="Times New Roman"/>
          <w:sz w:val="24"/>
          <w:szCs w:val="24"/>
        </w:rPr>
        <w:t>PZGiK</w:t>
      </w:r>
      <w:proofErr w:type="spellEnd"/>
      <w:r w:rsidRPr="00604A65">
        <w:rPr>
          <w:rFonts w:ascii="Times New Roman" w:hAnsi="Times New Roman" w:cs="Times New Roman"/>
          <w:sz w:val="24"/>
          <w:szCs w:val="24"/>
        </w:rPr>
        <w:t xml:space="preserve"> otrzymane z ośrodka miejskiego.</w:t>
      </w:r>
    </w:p>
    <w:p w:rsidR="000A2580" w:rsidRPr="00604A6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604A65">
        <w:rPr>
          <w:rFonts w:ascii="Times New Roman" w:hAnsi="Times New Roman" w:cs="Times New Roman"/>
          <w:sz w:val="24"/>
          <w:szCs w:val="24"/>
        </w:rPr>
        <w:t xml:space="preserve">W przypadku istnienia w </w:t>
      </w:r>
      <w:proofErr w:type="spellStart"/>
      <w:r w:rsidRPr="00604A65">
        <w:rPr>
          <w:rFonts w:ascii="Times New Roman" w:hAnsi="Times New Roman" w:cs="Times New Roman"/>
          <w:sz w:val="24"/>
          <w:szCs w:val="24"/>
        </w:rPr>
        <w:t>PZGiK</w:t>
      </w:r>
      <w:proofErr w:type="spellEnd"/>
      <w:r w:rsidRPr="00604A65">
        <w:rPr>
          <w:rFonts w:ascii="Times New Roman" w:hAnsi="Times New Roman" w:cs="Times New Roman"/>
          <w:sz w:val="24"/>
          <w:szCs w:val="24"/>
        </w:rPr>
        <w:t xml:space="preserve"> różnych, choć wiarygodnych materiałów określających położenie tego samego punktu granicznego, należącego do granicy powiatu, do ustalenia przebiegu tej granicy wykonawca przyjmie materiał, który umożliwi określenie położenia tego punktu z najwyższą dokładnością.</w:t>
      </w:r>
    </w:p>
    <w:p w:rsidR="000A2580" w:rsidRPr="00604A6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604A65">
        <w:rPr>
          <w:rFonts w:ascii="Times New Roman" w:hAnsi="Times New Roman" w:cs="Times New Roman"/>
          <w:sz w:val="24"/>
          <w:szCs w:val="24"/>
        </w:rPr>
        <w:t xml:space="preserve">W przypadku, gdy materiały </w:t>
      </w:r>
      <w:proofErr w:type="spellStart"/>
      <w:r w:rsidRPr="00604A65">
        <w:rPr>
          <w:rFonts w:ascii="Times New Roman" w:hAnsi="Times New Roman" w:cs="Times New Roman"/>
          <w:sz w:val="24"/>
          <w:szCs w:val="24"/>
        </w:rPr>
        <w:t>PZGiK</w:t>
      </w:r>
      <w:proofErr w:type="spellEnd"/>
      <w:r w:rsidRPr="00604A65">
        <w:rPr>
          <w:rFonts w:ascii="Times New Roman" w:hAnsi="Times New Roman" w:cs="Times New Roman"/>
          <w:sz w:val="24"/>
          <w:szCs w:val="24"/>
        </w:rPr>
        <w:t xml:space="preserve"> nie pozwalają na określenie położenia punktów granicznych należących do granicy powiatu z wymagan</w:t>
      </w:r>
      <w:r w:rsidR="00402D34" w:rsidRPr="00604A65">
        <w:rPr>
          <w:rFonts w:ascii="Times New Roman" w:hAnsi="Times New Roman" w:cs="Times New Roman"/>
          <w:sz w:val="24"/>
          <w:szCs w:val="24"/>
        </w:rPr>
        <w:t>ą</w:t>
      </w:r>
      <w:r w:rsidRPr="00604A65">
        <w:rPr>
          <w:rFonts w:ascii="Times New Roman" w:hAnsi="Times New Roman" w:cs="Times New Roman"/>
          <w:sz w:val="24"/>
          <w:szCs w:val="24"/>
        </w:rPr>
        <w:t xml:space="preserve"> dokładnością, wykonawca pozyska niezbędne dane w drodze geodezyjnych pomiarów sytuacyjnych. </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Pole powierzchni działek ewidencyjnych wykonawca określi na podstawie</w:t>
      </w:r>
      <w:r w:rsidRPr="00042925">
        <w:rPr>
          <w:rFonts w:ascii="Times New Roman" w:hAnsi="Times New Roman" w:cs="Times New Roman"/>
          <w:sz w:val="24"/>
          <w:szCs w:val="24"/>
        </w:rPr>
        <w:br/>
        <w:t>współrzędnych punktów granicznych</w:t>
      </w:r>
      <w:r w:rsidR="0012556B">
        <w:rPr>
          <w:rFonts w:ascii="Times New Roman" w:hAnsi="Times New Roman" w:cs="Times New Roman"/>
          <w:sz w:val="24"/>
          <w:szCs w:val="24"/>
        </w:rPr>
        <w:t xml:space="preserve"> </w:t>
      </w:r>
      <w:r w:rsidR="0012556B" w:rsidRPr="001459F2">
        <w:rPr>
          <w:rFonts w:ascii="Times New Roman" w:hAnsi="Times New Roman" w:cs="Times New Roman"/>
          <w:sz w:val="24"/>
          <w:szCs w:val="24"/>
        </w:rPr>
        <w:t xml:space="preserve">określonych zgodnie z § 61 rozporządzenia w sprawie </w:t>
      </w:r>
      <w:proofErr w:type="spellStart"/>
      <w:r w:rsidR="0012556B" w:rsidRPr="001459F2">
        <w:rPr>
          <w:rFonts w:ascii="Times New Roman" w:hAnsi="Times New Roman" w:cs="Times New Roman"/>
          <w:sz w:val="24"/>
          <w:szCs w:val="24"/>
        </w:rPr>
        <w:t>EGiB</w:t>
      </w:r>
      <w:proofErr w:type="spellEnd"/>
      <w:r w:rsidR="0012556B" w:rsidRPr="001459F2">
        <w:rPr>
          <w:rFonts w:ascii="Times New Roman" w:hAnsi="Times New Roman" w:cs="Times New Roman"/>
          <w:sz w:val="24"/>
          <w:szCs w:val="24"/>
        </w:rPr>
        <w:t>.</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Przy wykonywaniu obliczeń pól powierzchni działek ewidencyjnych oraz włączaniu wyników tych obliczeń do projektu operatu opisowo - kartograﬁcznego wykonawca stosować będzie zasady określone w:</w:t>
      </w:r>
    </w:p>
    <w:p w:rsidR="000A2580" w:rsidRPr="00042925" w:rsidRDefault="000A2580" w:rsidP="000A2580">
      <w:pPr>
        <w:numPr>
          <w:ilvl w:val="0"/>
          <w:numId w:val="10"/>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68 rozporządzenia w sprawie standardów technicznych wykonywania</w:t>
      </w:r>
      <w:r w:rsidRPr="00042925">
        <w:rPr>
          <w:rFonts w:ascii="Times New Roman" w:hAnsi="Times New Roman" w:cs="Times New Roman"/>
          <w:sz w:val="24"/>
          <w:szCs w:val="24"/>
        </w:rPr>
        <w:br/>
        <w:t>geodezyjnych pomiarów sytuacyjnych i wysokościowych oraz opracowywania i przekazywania wyników tych pomiarów do państwowego zasobu geodezyjnego i kartograﬁcznego,</w:t>
      </w:r>
    </w:p>
    <w:p w:rsidR="000A2580" w:rsidRPr="00042925" w:rsidRDefault="000A2580" w:rsidP="000A2580">
      <w:pPr>
        <w:numPr>
          <w:ilvl w:val="0"/>
          <w:numId w:val="10"/>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 62 rozporządzenia 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w:t>
      </w:r>
    </w:p>
    <w:p w:rsidR="009A6941" w:rsidRPr="00042925" w:rsidRDefault="009A6941"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hAnsi="Times New Roman" w:cs="Times New Roman"/>
          <w:sz w:val="24"/>
          <w:szCs w:val="24"/>
        </w:rPr>
        <w:t>Na wykazach zmian gruntowych Wykonawca zamieści pod tabelą informację o przyczynie zmiany powierzchni ewidencyjnej działki.</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lastRenderedPageBreak/>
        <w:t>Źródłami danych geometrycznych o budynkach, blokach budynków oraz obiektach trwale związanych z budynkami jest:</w:t>
      </w:r>
    </w:p>
    <w:p w:rsidR="000A2580" w:rsidRPr="00042925" w:rsidRDefault="000A2580" w:rsidP="000A2580">
      <w:pPr>
        <w:numPr>
          <w:ilvl w:val="0"/>
          <w:numId w:val="11"/>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dokumentacja zgromadzona w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w:t>
      </w:r>
    </w:p>
    <w:p w:rsidR="000A2580" w:rsidRPr="00042925" w:rsidRDefault="000A2580" w:rsidP="000A2580">
      <w:pPr>
        <w:numPr>
          <w:ilvl w:val="0"/>
          <w:numId w:val="11"/>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dokumentacja sporządzona przez wykonawcę w wyniku wykonanych przez niego geodezyjnych pomiarów sytuacyjnych;</w:t>
      </w:r>
    </w:p>
    <w:p w:rsidR="000A2580" w:rsidRPr="00042925" w:rsidRDefault="000A2580" w:rsidP="000A2580">
      <w:pPr>
        <w:numPr>
          <w:ilvl w:val="0"/>
          <w:numId w:val="11"/>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dokumentacja architektoniczno-budowlana.</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 przypadku wykorzystania istniejących materiałów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xml:space="preserve"> do ustalenia</w:t>
      </w:r>
      <w:r w:rsidRPr="00042925">
        <w:rPr>
          <w:rFonts w:ascii="Times New Roman" w:hAnsi="Times New Roman" w:cs="Times New Roman"/>
          <w:sz w:val="24"/>
          <w:szCs w:val="24"/>
        </w:rPr>
        <w:br/>
        <w:t>współrzędnych punktów niezbędnych do sporządzenia numerycznego opisu konturów budynków, bloków budynków oraz obiektów trwale związanych z budynkami wykonawca obliczy te współrzędne na podstawie danych obserwacyjnych zawartych w operatach technicznych.</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Źródłami danych dotyczących głównych funkcji budynków oraz innych funkcji</w:t>
      </w:r>
      <w:r w:rsidRPr="00042925">
        <w:rPr>
          <w:rFonts w:ascii="Times New Roman" w:hAnsi="Times New Roman" w:cs="Times New Roman"/>
          <w:sz w:val="24"/>
          <w:szCs w:val="24"/>
        </w:rPr>
        <w:br/>
        <w:t>budynków są:</w:t>
      </w:r>
    </w:p>
    <w:p w:rsidR="000A2580" w:rsidRPr="00042925" w:rsidRDefault="000A2580" w:rsidP="000A2580">
      <w:pPr>
        <w:numPr>
          <w:ilvl w:val="0"/>
          <w:numId w:val="1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dokumentacja architektoniczno-budowlana;</w:t>
      </w:r>
    </w:p>
    <w:p w:rsidR="000A2580" w:rsidRPr="00042925" w:rsidRDefault="000A2580" w:rsidP="000A2580">
      <w:pPr>
        <w:numPr>
          <w:ilvl w:val="0"/>
          <w:numId w:val="1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oględziny i informacje uzyskane od właścicieli nie</w:t>
      </w:r>
      <w:r w:rsidR="00683D3A">
        <w:rPr>
          <w:rFonts w:ascii="Times New Roman" w:hAnsi="Times New Roman" w:cs="Times New Roman"/>
          <w:sz w:val="24"/>
          <w:szCs w:val="24"/>
        </w:rPr>
        <w:t>ruchomości lub władających nimi</w:t>
      </w:r>
      <w:r w:rsidR="00657754">
        <w:rPr>
          <w:rFonts w:ascii="Times New Roman" w:hAnsi="Times New Roman" w:cs="Times New Roman"/>
          <w:sz w:val="24"/>
          <w:szCs w:val="24"/>
        </w:rPr>
        <w:t>.</w:t>
      </w:r>
      <w:r w:rsidR="00683D3A">
        <w:rPr>
          <w:rFonts w:ascii="Times New Roman" w:hAnsi="Times New Roman" w:cs="Times New Roman"/>
          <w:sz w:val="24"/>
          <w:szCs w:val="24"/>
        </w:rPr>
        <w:t xml:space="preserve"> </w:t>
      </w:r>
      <w:r w:rsidR="00657754">
        <w:rPr>
          <w:rFonts w:ascii="Times New Roman" w:hAnsi="Times New Roman" w:cs="Times New Roman"/>
          <w:sz w:val="24"/>
          <w:szCs w:val="24"/>
        </w:rPr>
        <w:t>W</w:t>
      </w:r>
      <w:r w:rsidR="00683D3A">
        <w:rPr>
          <w:rFonts w:ascii="Times New Roman" w:hAnsi="Times New Roman" w:cs="Times New Roman"/>
          <w:sz w:val="24"/>
          <w:szCs w:val="24"/>
        </w:rPr>
        <w:t xml:space="preserve"> tym przypadku należy pozyskać podpis osoby udzielającej informacji (dokonującej oględzin).</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Wykonawca zweryﬁkuje, zaktualizuje lub uzupełni dane adresowe dotyczące działek ewidencyjnych, budynków oraz samodzielnych lokali na podstawie informacji zawartych w ewidencji miejscowości, ulic i adresów</w:t>
      </w:r>
      <w:r w:rsidR="000646EB" w:rsidRPr="00042925">
        <w:rPr>
          <w:rFonts w:ascii="Times New Roman" w:hAnsi="Times New Roman" w:cs="Times New Roman"/>
          <w:sz w:val="24"/>
          <w:szCs w:val="24"/>
        </w:rPr>
        <w:t xml:space="preserve"> w odpowiednim urzędzie gminy</w:t>
      </w:r>
      <w:r w:rsidRPr="00042925">
        <w:rPr>
          <w:rFonts w:ascii="Times New Roman" w:hAnsi="Times New Roman" w:cs="Times New Roman"/>
          <w:sz w:val="24"/>
          <w:szCs w:val="24"/>
        </w:rPr>
        <w:t>.</w:t>
      </w:r>
      <w:r w:rsidR="000646EB" w:rsidRPr="00042925">
        <w:rPr>
          <w:rFonts w:ascii="Times New Roman" w:hAnsi="Times New Roman" w:cs="Times New Roman"/>
          <w:sz w:val="24"/>
          <w:szCs w:val="24"/>
        </w:rPr>
        <w:t xml:space="preserve"> Czynność ta powinna być potwierdzona na kopii mapy ewidencyjnej przez upoważnionego pracownika gminy.</w:t>
      </w:r>
    </w:p>
    <w:p w:rsidR="000C015D" w:rsidRPr="00042925" w:rsidRDefault="00264488"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hAnsi="Times New Roman" w:cs="Times New Roman"/>
          <w:sz w:val="24"/>
          <w:szCs w:val="24"/>
        </w:rPr>
        <w:t xml:space="preserve">Podstawowym źródłem danych określających kontury użytków gruntowych jest mapa ewidencyjna oraz operaty jednostkowe, zgromadzone w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zawierające informacje o tych konturach.</w:t>
      </w:r>
    </w:p>
    <w:p w:rsidR="000C015D" w:rsidRPr="00042925" w:rsidRDefault="00264488"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hAnsi="Times New Roman" w:cs="Times New Roman"/>
          <w:sz w:val="24"/>
          <w:szCs w:val="24"/>
        </w:rPr>
        <w:t>Kontury użytków gruntowych określone na mapie ewidencyjnej oraz</w:t>
      </w:r>
      <w:r w:rsidR="003600BD" w:rsidRPr="00042925">
        <w:rPr>
          <w:rFonts w:ascii="Times New Roman" w:hAnsi="Times New Roman" w:cs="Times New Roman"/>
          <w:sz w:val="24"/>
          <w:szCs w:val="24"/>
        </w:rPr>
        <w:t xml:space="preserve"> </w:t>
      </w:r>
      <w:r w:rsidR="000A2580" w:rsidRPr="00042925">
        <w:rPr>
          <w:rFonts w:ascii="Times New Roman" w:hAnsi="Times New Roman" w:cs="Times New Roman"/>
          <w:sz w:val="24"/>
          <w:szCs w:val="24"/>
        </w:rPr>
        <w:t>w </w:t>
      </w:r>
      <w:r w:rsidRPr="00042925">
        <w:rPr>
          <w:rFonts w:ascii="Times New Roman" w:hAnsi="Times New Roman" w:cs="Times New Roman"/>
          <w:sz w:val="24"/>
          <w:szCs w:val="24"/>
        </w:rPr>
        <w:t xml:space="preserve">operatach jednostkowych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xml:space="preserve"> podlegają weryﬁkacji za p</w:t>
      </w:r>
      <w:r w:rsidR="00E07B7C" w:rsidRPr="00042925">
        <w:rPr>
          <w:rFonts w:ascii="Times New Roman" w:hAnsi="Times New Roman" w:cs="Times New Roman"/>
          <w:sz w:val="24"/>
          <w:szCs w:val="24"/>
        </w:rPr>
        <w:t xml:space="preserve">omocą </w:t>
      </w:r>
      <w:proofErr w:type="spellStart"/>
      <w:r w:rsidR="00E07B7C" w:rsidRPr="00042925">
        <w:rPr>
          <w:rFonts w:ascii="Times New Roman" w:hAnsi="Times New Roman" w:cs="Times New Roman"/>
          <w:sz w:val="24"/>
          <w:szCs w:val="24"/>
        </w:rPr>
        <w:t>ortofotomapy</w:t>
      </w:r>
      <w:proofErr w:type="spellEnd"/>
      <w:r w:rsidR="00E07B7C" w:rsidRPr="00042925">
        <w:rPr>
          <w:rFonts w:ascii="Times New Roman" w:hAnsi="Times New Roman" w:cs="Times New Roman"/>
          <w:sz w:val="24"/>
          <w:szCs w:val="24"/>
        </w:rPr>
        <w:t xml:space="preserve"> oraz</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w drodze wywiadu terenowego.</w:t>
      </w:r>
    </w:p>
    <w:p w:rsidR="008714D6" w:rsidRPr="00042925" w:rsidRDefault="008714D6" w:rsidP="008714D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Wszystkie oznaczenia użytków należy doprowadzić do zgodności z wymogami rozporządzenia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i ze stanem faktycznym. Wyjątkiem są lasy wykazane w ewidencji gruntów, których nie wolno usuwać z tej ewidencji, nawet przy braku zalesienia, chyba że Wykonawca udokumentuje błąd w ewidencji gruntów, wyłączenie z produk</w:t>
      </w:r>
      <w:r w:rsidR="00604A65">
        <w:rPr>
          <w:rFonts w:ascii="Times New Roman" w:hAnsi="Times New Roman" w:cs="Times New Roman"/>
          <w:sz w:val="24"/>
          <w:szCs w:val="24"/>
        </w:rPr>
        <w:t>cji, zmianę sposobu użytkowania zatwierdzoną decyzją.</w:t>
      </w:r>
    </w:p>
    <w:p w:rsidR="00264488" w:rsidRPr="00042925" w:rsidRDefault="00264488" w:rsidP="00E54227">
      <w:pPr>
        <w:numPr>
          <w:ilvl w:val="0"/>
          <w:numId w:val="29"/>
        </w:numPr>
        <w:tabs>
          <w:tab w:val="left" w:pos="1347"/>
        </w:tabs>
        <w:spacing w:after="0" w:line="360" w:lineRule="auto"/>
        <w:ind w:left="1367" w:right="20" w:hanging="439"/>
        <w:jc w:val="both"/>
        <w:rPr>
          <w:rFonts w:ascii="Times New Roman" w:eastAsia="Times New Roman" w:hAnsi="Times New Roman" w:cs="Arial"/>
          <w:sz w:val="24"/>
          <w:szCs w:val="24"/>
          <w:lang w:eastAsia="pl-PL"/>
        </w:rPr>
      </w:pPr>
      <w:r w:rsidRPr="00042925">
        <w:rPr>
          <w:rFonts w:ascii="Times New Roman" w:hAnsi="Times New Roman" w:cs="Times New Roman"/>
          <w:sz w:val="24"/>
          <w:szCs w:val="24"/>
        </w:rPr>
        <w:lastRenderedPageBreak/>
        <w:t>Dane niezbędne do numerycznego opisu konturów użytków gruntowych wykonawca pozyska w drodze:</w:t>
      </w:r>
    </w:p>
    <w:p w:rsidR="000C015D" w:rsidRPr="00042925" w:rsidRDefault="00264488" w:rsidP="00626357">
      <w:pPr>
        <w:numPr>
          <w:ilvl w:val="0"/>
          <w:numId w:val="9"/>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geodezyjnych pomiarów terenowych</w:t>
      </w:r>
    </w:p>
    <w:p w:rsidR="000C015D" w:rsidRPr="00042925" w:rsidRDefault="00264488" w:rsidP="00ED34C2">
      <w:pPr>
        <w:tabs>
          <w:tab w:val="left" w:pos="1843"/>
        </w:tabs>
        <w:spacing w:after="0" w:line="360" w:lineRule="auto"/>
        <w:ind w:left="1701" w:right="20"/>
        <w:jc w:val="both"/>
        <w:rPr>
          <w:rFonts w:ascii="Times New Roman" w:hAnsi="Times New Roman" w:cs="Times New Roman"/>
          <w:sz w:val="24"/>
          <w:szCs w:val="24"/>
        </w:rPr>
      </w:pPr>
      <w:r w:rsidRPr="00042925">
        <w:rPr>
          <w:rFonts w:ascii="Times New Roman" w:hAnsi="Times New Roman" w:cs="Times New Roman"/>
          <w:sz w:val="24"/>
          <w:szCs w:val="24"/>
        </w:rPr>
        <w:t>lub</w:t>
      </w:r>
    </w:p>
    <w:p w:rsidR="000C015D" w:rsidRPr="00042925" w:rsidRDefault="00264488" w:rsidP="00626357">
      <w:pPr>
        <w:numPr>
          <w:ilvl w:val="0"/>
          <w:numId w:val="9"/>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geodezyjnych pomiarów kartometrycznych wykonanych na </w:t>
      </w:r>
      <w:proofErr w:type="spellStart"/>
      <w:r w:rsidRPr="00042925">
        <w:rPr>
          <w:rFonts w:ascii="Times New Roman" w:hAnsi="Times New Roman" w:cs="Times New Roman"/>
          <w:sz w:val="24"/>
          <w:szCs w:val="24"/>
        </w:rPr>
        <w:t>ortofotomapie</w:t>
      </w:r>
      <w:proofErr w:type="spellEnd"/>
      <w:r w:rsidRPr="00042925">
        <w:rPr>
          <w:rFonts w:ascii="Times New Roman" w:hAnsi="Times New Roman" w:cs="Times New Roman"/>
          <w:sz w:val="24"/>
          <w:szCs w:val="24"/>
        </w:rPr>
        <w:t xml:space="preserve"> z uwzględnieniem obrazu mapy ewidencyjnej w postaci rastrowej</w:t>
      </w:r>
    </w:p>
    <w:p w:rsidR="000C015D" w:rsidRPr="00042925" w:rsidRDefault="00264488" w:rsidP="00ED34C2">
      <w:pPr>
        <w:tabs>
          <w:tab w:val="left" w:pos="1843"/>
        </w:tabs>
        <w:spacing w:after="0" w:line="360" w:lineRule="auto"/>
        <w:ind w:left="1701" w:right="20"/>
        <w:jc w:val="both"/>
        <w:rPr>
          <w:rFonts w:ascii="Times New Roman" w:hAnsi="Times New Roman" w:cs="Times New Roman"/>
          <w:sz w:val="24"/>
          <w:szCs w:val="24"/>
        </w:rPr>
      </w:pPr>
      <w:r w:rsidRPr="00042925">
        <w:rPr>
          <w:rFonts w:ascii="Times New Roman" w:hAnsi="Times New Roman" w:cs="Times New Roman"/>
          <w:sz w:val="24"/>
          <w:szCs w:val="24"/>
        </w:rPr>
        <w:t>lub</w:t>
      </w:r>
    </w:p>
    <w:p w:rsidR="00264488" w:rsidRPr="00042925" w:rsidRDefault="00264488" w:rsidP="00626357">
      <w:pPr>
        <w:numPr>
          <w:ilvl w:val="0"/>
          <w:numId w:val="9"/>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geodezyjnych pomiarów fotogrametrycznych, w przypadku gdy dane niezbędne do numerycznego opisu granic działek ewidencyjnych wykonawca pozyskuje w drodze takich pomiarów. </w:t>
      </w:r>
    </w:p>
    <w:p w:rsidR="00264488" w:rsidRPr="00042925" w:rsidRDefault="00264488" w:rsidP="00ED34C2">
      <w:pPr>
        <w:tabs>
          <w:tab w:val="left" w:pos="851"/>
        </w:tabs>
        <w:spacing w:after="0" w:line="360" w:lineRule="auto"/>
        <w:ind w:left="1701"/>
        <w:jc w:val="both"/>
        <w:rPr>
          <w:rFonts w:ascii="Times New Roman" w:hAnsi="Times New Roman" w:cs="Times New Roman"/>
          <w:sz w:val="24"/>
          <w:szCs w:val="24"/>
        </w:rPr>
      </w:pPr>
      <w:r w:rsidRPr="00042925">
        <w:rPr>
          <w:rFonts w:ascii="Times New Roman" w:hAnsi="Times New Roman" w:cs="Times New Roman"/>
          <w:sz w:val="24"/>
          <w:szCs w:val="24"/>
        </w:rPr>
        <w:t>Kontury użytków muszą wypełnić obszar obrębu ewidencyjnego w sposób topologicznie spójny.</w:t>
      </w:r>
    </w:p>
    <w:p w:rsidR="00264488" w:rsidRPr="00042925" w:rsidRDefault="00264488"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Geodezyjne pomiary sytuacyjne konturów użytków gruntowych mogą być wykonane w drodze geodezyjnych pomiarów fotogrametrycznych lub geodezyjnych pomiarów kartometrycznych, jeżeli utworzony dla potrzeb tego pomiaru model terenu lub opracowana </w:t>
      </w:r>
      <w:proofErr w:type="spellStart"/>
      <w:r w:rsidRPr="00042925">
        <w:rPr>
          <w:rFonts w:ascii="Times New Roman" w:hAnsi="Times New Roman" w:cs="Times New Roman"/>
          <w:sz w:val="24"/>
          <w:szCs w:val="24"/>
        </w:rPr>
        <w:t>ortofotomapa</w:t>
      </w:r>
      <w:proofErr w:type="spellEnd"/>
      <w:r w:rsidRPr="00042925">
        <w:rPr>
          <w:rFonts w:ascii="Times New Roman" w:hAnsi="Times New Roman" w:cs="Times New Roman"/>
          <w:sz w:val="24"/>
          <w:szCs w:val="24"/>
        </w:rPr>
        <w:t>, a także organizacja</w:t>
      </w:r>
      <w:r w:rsidR="000A2580" w:rsidRPr="00042925">
        <w:rPr>
          <w:rFonts w:ascii="Times New Roman" w:hAnsi="Times New Roman" w:cs="Times New Roman"/>
          <w:sz w:val="24"/>
          <w:szCs w:val="24"/>
        </w:rPr>
        <w:t xml:space="preserve"> i </w:t>
      </w:r>
      <w:r w:rsidRPr="00042925">
        <w:rPr>
          <w:rFonts w:ascii="Times New Roman" w:hAnsi="Times New Roman" w:cs="Times New Roman"/>
          <w:sz w:val="24"/>
          <w:szCs w:val="24"/>
        </w:rPr>
        <w:t>technika pomiaru zapewnią określenie położenia punktów załamania tych konturów względem osnowy geodezyjnej 1 klasy z błędem średnim nie większym niż 0,53 m, przy założeniu rozkładu normalnego błędów pomiaru.</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Dane niezbędne do numerycznego opisu konturów klasyfikacyjnych wykonawca pozyska w drodze geodezyjnego pomiaru kartometrycznego. Kontury klasyﬁkacyjne zamyka się w granicach konturów gruntów rolnych lub gruntów leśnych, zapewniając spójność topologiczną tych obiektów.</w:t>
      </w:r>
    </w:p>
    <w:p w:rsidR="000A2580" w:rsidRPr="00042925" w:rsidRDefault="000A2580" w:rsidP="000A2580">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Pola powierzchni </w:t>
      </w:r>
      <w:proofErr w:type="spellStart"/>
      <w:r w:rsidRPr="00042925">
        <w:rPr>
          <w:rFonts w:ascii="Times New Roman" w:hAnsi="Times New Roman" w:cs="Times New Roman"/>
          <w:sz w:val="24"/>
          <w:szCs w:val="24"/>
        </w:rPr>
        <w:t>klasoużytków</w:t>
      </w:r>
      <w:proofErr w:type="spellEnd"/>
      <w:r w:rsidRPr="00042925">
        <w:rPr>
          <w:rFonts w:ascii="Times New Roman" w:hAnsi="Times New Roman" w:cs="Times New Roman"/>
          <w:sz w:val="24"/>
          <w:szCs w:val="24"/>
        </w:rPr>
        <w:t xml:space="preserve"> w działkach wykonawca ustali na podstawie danych geometrycznych działek ewidencyjnych, konturów użytków gruntowych oraz konturów klasyﬁkacyjnych i wyrówna wyniki tych obliczeń do pól powierzchni działek ewidencyjnych.</w:t>
      </w:r>
    </w:p>
    <w:p w:rsidR="008714D6" w:rsidRPr="00042925" w:rsidRDefault="008714D6" w:rsidP="008714D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Podczas aktualizacji użytków gruntowych należy zwrócić szczególną uwagę na wszelkie grunty zabudowane i dostosować ich oznaczenia do wymogów rozporządzenia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pamiętając o tym, że powierzchnia użytków rolnych nie jest obecnie kryterium przy zaliczaniu użytków do Br.</w:t>
      </w:r>
    </w:p>
    <w:p w:rsidR="00264488" w:rsidRPr="00042925" w:rsidRDefault="00264488"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Wykonawca doprowadzi wartości atrybutów OFU, OZU i OZK oraz relacje między nimi do zgodności z obowiązującą systematyką użytków gruntowych, </w:t>
      </w:r>
      <w:r w:rsidRPr="00042925">
        <w:rPr>
          <w:rFonts w:ascii="Times New Roman" w:hAnsi="Times New Roman" w:cs="Times New Roman"/>
          <w:sz w:val="24"/>
          <w:szCs w:val="24"/>
        </w:rPr>
        <w:lastRenderedPageBreak/>
        <w:t xml:space="preserve">dopuszczalnymi oznaczeniami klas bonitacyjnych, a także dopuszczalnymi oznaczeniami </w:t>
      </w:r>
      <w:proofErr w:type="spellStart"/>
      <w:r w:rsidRPr="00042925">
        <w:rPr>
          <w:rFonts w:ascii="Times New Roman" w:hAnsi="Times New Roman" w:cs="Times New Roman"/>
          <w:sz w:val="24"/>
          <w:szCs w:val="24"/>
        </w:rPr>
        <w:t>klasoużytków</w:t>
      </w:r>
      <w:proofErr w:type="spellEnd"/>
      <w:r w:rsidRPr="00042925">
        <w:rPr>
          <w:rFonts w:ascii="Times New Roman" w:hAnsi="Times New Roman" w:cs="Times New Roman"/>
          <w:sz w:val="24"/>
          <w:szCs w:val="24"/>
        </w:rPr>
        <w:t xml:space="preserve"> określonymi w załączniku nr 1a do rozporządzenia</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 xml:space="preserve">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W szczególności zadanie to dotyczy nieprawidłowych oznaczeń, takich jak: B-RV, B-ŁIV, B-</w:t>
      </w:r>
      <w:proofErr w:type="spellStart"/>
      <w:r w:rsidRPr="00042925">
        <w:rPr>
          <w:rFonts w:ascii="Times New Roman" w:hAnsi="Times New Roman" w:cs="Times New Roman"/>
          <w:sz w:val="24"/>
          <w:szCs w:val="24"/>
        </w:rPr>
        <w:t>PsV</w:t>
      </w:r>
      <w:proofErr w:type="spellEnd"/>
      <w:r w:rsidRPr="00042925">
        <w:rPr>
          <w:rFonts w:ascii="Times New Roman" w:hAnsi="Times New Roman" w:cs="Times New Roman"/>
          <w:sz w:val="24"/>
          <w:szCs w:val="24"/>
        </w:rPr>
        <w:t xml:space="preserve">, B-LSV, B-LS, B-N, </w:t>
      </w:r>
      <w:proofErr w:type="spellStart"/>
      <w:r w:rsidRPr="00042925">
        <w:rPr>
          <w:rFonts w:ascii="Times New Roman" w:hAnsi="Times New Roman" w:cs="Times New Roman"/>
          <w:sz w:val="24"/>
          <w:szCs w:val="24"/>
        </w:rPr>
        <w:t>Wp</w:t>
      </w:r>
      <w:proofErr w:type="spellEnd"/>
      <w:r w:rsidRPr="00042925">
        <w:rPr>
          <w:rFonts w:ascii="Times New Roman" w:hAnsi="Times New Roman" w:cs="Times New Roman"/>
          <w:sz w:val="24"/>
          <w:szCs w:val="24"/>
        </w:rPr>
        <w:t>-ŁIII.</w:t>
      </w:r>
    </w:p>
    <w:p w:rsidR="00264488" w:rsidRPr="00042925" w:rsidRDefault="00264488" w:rsidP="00413465">
      <w:pPr>
        <w:tabs>
          <w:tab w:val="left" w:pos="1347"/>
        </w:tabs>
        <w:spacing w:after="0" w:line="360" w:lineRule="auto"/>
        <w:ind w:left="1367" w:right="20"/>
        <w:jc w:val="both"/>
        <w:rPr>
          <w:rFonts w:ascii="Times New Roman" w:hAnsi="Times New Roman" w:cs="Times New Roman"/>
          <w:sz w:val="24"/>
          <w:szCs w:val="24"/>
        </w:rPr>
      </w:pPr>
      <w:r w:rsidRPr="00042925">
        <w:rPr>
          <w:rFonts w:ascii="Times New Roman" w:hAnsi="Times New Roman" w:cs="Times New Roman"/>
          <w:sz w:val="24"/>
          <w:szCs w:val="24"/>
        </w:rPr>
        <w:t xml:space="preserve">Zadanie </w:t>
      </w:r>
      <w:r w:rsidR="00413465" w:rsidRPr="00042925">
        <w:rPr>
          <w:rFonts w:ascii="Times New Roman" w:hAnsi="Times New Roman" w:cs="Times New Roman"/>
          <w:sz w:val="24"/>
          <w:szCs w:val="24"/>
        </w:rPr>
        <w:t>t</w:t>
      </w:r>
      <w:r w:rsidRPr="00042925">
        <w:rPr>
          <w:rFonts w:ascii="Times New Roman" w:hAnsi="Times New Roman" w:cs="Times New Roman"/>
          <w:sz w:val="24"/>
          <w:szCs w:val="24"/>
        </w:rPr>
        <w:t xml:space="preserve">o, wykonawca wykona na podstawie dostępnych materiałów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xml:space="preserve"> lub innych dokumentów udostępnionych przez zamawiającego, a w razie ich braku lub gdy udostępnione dokumenty są niewystarczające,</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w</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drodze odpowiednich czynności terenowych, takich jak oględziny, geodezyjny pomiar sytuacyjny, a także wyjaśnień i dokumentów, udostępnionych wykonawcy przez właścicieli lub władających nieruchomośc</w:t>
      </w:r>
      <w:r w:rsidR="000C015D" w:rsidRPr="00042925">
        <w:rPr>
          <w:rFonts w:ascii="Times New Roman" w:hAnsi="Times New Roman" w:cs="Times New Roman"/>
          <w:sz w:val="24"/>
          <w:szCs w:val="24"/>
        </w:rPr>
        <w:t xml:space="preserve">iami. W przypadku ustalenia, że </w:t>
      </w:r>
      <w:r w:rsidRPr="00042925">
        <w:rPr>
          <w:rFonts w:ascii="Times New Roman" w:hAnsi="Times New Roman" w:cs="Times New Roman"/>
          <w:sz w:val="24"/>
          <w:szCs w:val="24"/>
        </w:rPr>
        <w:t>rozpatrywane grunty są gruntami rolnymi zabudowanymi, wykonawca zmieni oznaczenia typu: B-RV, B-ŁIV, B-</w:t>
      </w:r>
      <w:proofErr w:type="spellStart"/>
      <w:r w:rsidRPr="00042925">
        <w:rPr>
          <w:rFonts w:ascii="Times New Roman" w:hAnsi="Times New Roman" w:cs="Times New Roman"/>
          <w:sz w:val="24"/>
          <w:szCs w:val="24"/>
        </w:rPr>
        <w:t>PsV</w:t>
      </w:r>
      <w:proofErr w:type="spellEnd"/>
      <w:r w:rsidRPr="00042925">
        <w:rPr>
          <w:rFonts w:ascii="Times New Roman" w:hAnsi="Times New Roman" w:cs="Times New Roman"/>
          <w:sz w:val="24"/>
          <w:szCs w:val="24"/>
        </w:rPr>
        <w:t>, B-</w:t>
      </w:r>
      <w:proofErr w:type="spellStart"/>
      <w:r w:rsidRPr="00042925">
        <w:rPr>
          <w:rFonts w:ascii="Times New Roman" w:hAnsi="Times New Roman" w:cs="Times New Roman"/>
          <w:sz w:val="24"/>
          <w:szCs w:val="24"/>
        </w:rPr>
        <w:t>LsV</w:t>
      </w:r>
      <w:proofErr w:type="spellEnd"/>
      <w:r w:rsidRPr="00042925">
        <w:rPr>
          <w:rFonts w:ascii="Times New Roman" w:hAnsi="Times New Roman" w:cs="Times New Roman"/>
          <w:sz w:val="24"/>
          <w:szCs w:val="24"/>
        </w:rPr>
        <w:t>, B-</w:t>
      </w:r>
      <w:proofErr w:type="spellStart"/>
      <w:r w:rsidRPr="00042925">
        <w:rPr>
          <w:rFonts w:ascii="Times New Roman" w:hAnsi="Times New Roman" w:cs="Times New Roman"/>
          <w:sz w:val="24"/>
          <w:szCs w:val="24"/>
        </w:rPr>
        <w:t>Ls</w:t>
      </w:r>
      <w:proofErr w:type="spellEnd"/>
      <w:r w:rsidRPr="00042925">
        <w:rPr>
          <w:rFonts w:ascii="Times New Roman" w:hAnsi="Times New Roman" w:cs="Times New Roman"/>
          <w:sz w:val="24"/>
          <w:szCs w:val="24"/>
        </w:rPr>
        <w:t>, B-N odpowiednio na: Br-</w:t>
      </w:r>
      <w:proofErr w:type="spellStart"/>
      <w:r w:rsidRPr="00042925">
        <w:rPr>
          <w:rFonts w:ascii="Times New Roman" w:hAnsi="Times New Roman" w:cs="Times New Roman"/>
          <w:sz w:val="24"/>
          <w:szCs w:val="24"/>
        </w:rPr>
        <w:t>RV,Br</w:t>
      </w:r>
      <w:proofErr w:type="spellEnd"/>
      <w:r w:rsidRPr="00042925">
        <w:rPr>
          <w:rFonts w:ascii="Times New Roman" w:hAnsi="Times New Roman" w:cs="Times New Roman"/>
          <w:sz w:val="24"/>
          <w:szCs w:val="24"/>
        </w:rPr>
        <w:t>-ŁIV, Br-</w:t>
      </w:r>
      <w:proofErr w:type="spellStart"/>
      <w:r w:rsidRPr="00042925">
        <w:rPr>
          <w:rFonts w:ascii="Times New Roman" w:hAnsi="Times New Roman" w:cs="Times New Roman"/>
          <w:sz w:val="24"/>
          <w:szCs w:val="24"/>
        </w:rPr>
        <w:t>PsV</w:t>
      </w:r>
      <w:proofErr w:type="spellEnd"/>
      <w:r w:rsidRPr="00042925">
        <w:rPr>
          <w:rFonts w:ascii="Times New Roman" w:hAnsi="Times New Roman" w:cs="Times New Roman"/>
          <w:sz w:val="24"/>
          <w:szCs w:val="24"/>
        </w:rPr>
        <w:t>, Br-(OZU-OZK). Nieznane wartości atrybutów OZU OZK dla gruntów rolnych zabudowanych wykonawca ustali stosując zasady określone w Części VIII załącznika do rozporządzenia</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w sprawie gleboznawczej klasyﬁkacji</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gruntów. Natomiast w przypadku ustalenia, że rozpatrywane grunty są terenami mieszkaniowymi, wchodzącymi w skład gruntów zabudowanych</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i zurbanizowanych wykonawca nada tym użytkom oznaczenia B, wyłączając te grunty z klasyﬁkacji gleboznawczej.</w:t>
      </w:r>
    </w:p>
    <w:p w:rsidR="00264488" w:rsidRPr="00042925" w:rsidRDefault="00264488"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Podstawą zmiany oznaczenia typu: B-RV, B-ŁIV, B-PSV, B-</w:t>
      </w:r>
      <w:proofErr w:type="spellStart"/>
      <w:r w:rsidRPr="00042925">
        <w:rPr>
          <w:rFonts w:ascii="Times New Roman" w:hAnsi="Times New Roman" w:cs="Times New Roman"/>
          <w:sz w:val="24"/>
          <w:szCs w:val="24"/>
        </w:rPr>
        <w:t>LsV</w:t>
      </w:r>
      <w:proofErr w:type="spellEnd"/>
      <w:r w:rsidRPr="00042925">
        <w:rPr>
          <w:rFonts w:ascii="Times New Roman" w:hAnsi="Times New Roman" w:cs="Times New Roman"/>
          <w:sz w:val="24"/>
          <w:szCs w:val="24"/>
        </w:rPr>
        <w:t>, B-</w:t>
      </w:r>
      <w:proofErr w:type="spellStart"/>
      <w:r w:rsidRPr="00042925">
        <w:rPr>
          <w:rFonts w:ascii="Times New Roman" w:hAnsi="Times New Roman" w:cs="Times New Roman"/>
          <w:sz w:val="24"/>
          <w:szCs w:val="24"/>
        </w:rPr>
        <w:t>Ls</w:t>
      </w:r>
      <w:proofErr w:type="spellEnd"/>
      <w:r w:rsidRPr="00042925">
        <w:rPr>
          <w:rFonts w:ascii="Times New Roman" w:hAnsi="Times New Roman" w:cs="Times New Roman"/>
          <w:sz w:val="24"/>
          <w:szCs w:val="24"/>
        </w:rPr>
        <w:t>, B-N na oznaczenia typu: Br-RV, Br-ŁIV, Br-</w:t>
      </w:r>
      <w:proofErr w:type="spellStart"/>
      <w:r w:rsidRPr="00042925">
        <w:rPr>
          <w:rFonts w:ascii="Times New Roman" w:hAnsi="Times New Roman" w:cs="Times New Roman"/>
          <w:sz w:val="24"/>
          <w:szCs w:val="24"/>
        </w:rPr>
        <w:t>PsV</w:t>
      </w:r>
      <w:proofErr w:type="spellEnd"/>
      <w:r w:rsidRPr="00042925">
        <w:rPr>
          <w:rFonts w:ascii="Times New Roman" w:hAnsi="Times New Roman" w:cs="Times New Roman"/>
          <w:sz w:val="24"/>
          <w:szCs w:val="24"/>
        </w:rPr>
        <w:t xml:space="preserve">, Br-(OZU-OZK), bez przeprowadzania dodatkowych wyjaśnień, jest występowanie w granicach badanego </w:t>
      </w:r>
      <w:proofErr w:type="spellStart"/>
      <w:r w:rsidRPr="00042925">
        <w:rPr>
          <w:rFonts w:ascii="Times New Roman" w:hAnsi="Times New Roman" w:cs="Times New Roman"/>
          <w:sz w:val="24"/>
          <w:szCs w:val="24"/>
        </w:rPr>
        <w:t>klasoużytku</w:t>
      </w:r>
      <w:proofErr w:type="spellEnd"/>
      <w:r w:rsidRPr="00042925">
        <w:rPr>
          <w:rFonts w:ascii="Times New Roman" w:hAnsi="Times New Roman" w:cs="Times New Roman"/>
          <w:sz w:val="24"/>
          <w:szCs w:val="24"/>
        </w:rPr>
        <w:t xml:space="preserve"> budynków gospodarstw rolnych, zaliczonych wg PKOB do klasy 1271 lub wg KŚT do rodzaju oznaczonego symbolem 108.</w:t>
      </w:r>
    </w:p>
    <w:p w:rsidR="008714D6" w:rsidRPr="00042925" w:rsidRDefault="008714D6"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Przy klasyfikowaniu gruntów pod rowami będącymi urządzeniami melioracji wodnych szczegółowych, należy stosować zasady określone w Części VIII rozporządzenia w sprawie gleboznawczej klasyfikacji gruntów.</w:t>
      </w:r>
    </w:p>
    <w:p w:rsidR="00264488" w:rsidRPr="00042925" w:rsidRDefault="00264488"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Stosując zasady określone w Części VIII załącznika do rozporządzenia </w:t>
      </w:r>
      <w:r w:rsidRPr="00042925">
        <w:rPr>
          <w:rFonts w:ascii="Times New Roman" w:hAnsi="Times New Roman" w:cs="Times New Roman"/>
          <w:sz w:val="24"/>
          <w:szCs w:val="24"/>
        </w:rPr>
        <w:br/>
        <w:t xml:space="preserve">w sprawie gleboznawczej klasyﬁkacji gruntów wykonawca uzupełni także brakujące atrybuty OZU i OZK w odniesieniu do gruntów oznaczonych jako W, </w:t>
      </w:r>
      <w:proofErr w:type="spellStart"/>
      <w:r w:rsidRPr="00042925">
        <w:rPr>
          <w:rFonts w:ascii="Times New Roman" w:hAnsi="Times New Roman" w:cs="Times New Roman"/>
          <w:sz w:val="24"/>
          <w:szCs w:val="24"/>
        </w:rPr>
        <w:t>Wsr</w:t>
      </w:r>
      <w:proofErr w:type="spellEnd"/>
      <w:r w:rsidRPr="00042925">
        <w:rPr>
          <w:rFonts w:ascii="Times New Roman" w:hAnsi="Times New Roman" w:cs="Times New Roman"/>
          <w:sz w:val="24"/>
          <w:szCs w:val="24"/>
        </w:rPr>
        <w:t xml:space="preserve"> oraz </w:t>
      </w:r>
      <w:proofErr w:type="spellStart"/>
      <w:r w:rsidRPr="00042925">
        <w:rPr>
          <w:rFonts w:ascii="Times New Roman" w:hAnsi="Times New Roman" w:cs="Times New Roman"/>
          <w:sz w:val="24"/>
          <w:szCs w:val="24"/>
        </w:rPr>
        <w:t>Lzr</w:t>
      </w:r>
      <w:proofErr w:type="spellEnd"/>
      <w:r w:rsidRPr="00042925">
        <w:rPr>
          <w:rFonts w:ascii="Times New Roman" w:hAnsi="Times New Roman" w:cs="Times New Roman"/>
          <w:sz w:val="24"/>
          <w:szCs w:val="24"/>
        </w:rPr>
        <w:t>.</w:t>
      </w:r>
    </w:p>
    <w:p w:rsidR="00595C15" w:rsidRPr="00042925" w:rsidRDefault="00595C15"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Atrybut działka objęta formą ochrony przyrody (typ atrybutu </w:t>
      </w:r>
      <w:proofErr w:type="spellStart"/>
      <w:r w:rsidRPr="00042925">
        <w:rPr>
          <w:rFonts w:ascii="Times New Roman" w:hAnsi="Times New Roman" w:cs="Times New Roman"/>
          <w:sz w:val="24"/>
          <w:szCs w:val="24"/>
        </w:rPr>
        <w:t>boolean</w:t>
      </w:r>
      <w:proofErr w:type="spellEnd"/>
      <w:r w:rsidRPr="00042925">
        <w:rPr>
          <w:rFonts w:ascii="Times New Roman" w:hAnsi="Times New Roman" w:cs="Times New Roman"/>
          <w:sz w:val="24"/>
          <w:szCs w:val="24"/>
        </w:rPr>
        <w:t xml:space="preserve">) </w:t>
      </w:r>
      <w:r w:rsidR="00E07B7C" w:rsidRPr="00042925">
        <w:rPr>
          <w:rFonts w:ascii="Times New Roman" w:hAnsi="Times New Roman" w:cs="Times New Roman"/>
          <w:sz w:val="24"/>
          <w:szCs w:val="24"/>
        </w:rPr>
        <w:t>W</w:t>
      </w:r>
      <w:r w:rsidRPr="00042925">
        <w:rPr>
          <w:rFonts w:ascii="Times New Roman" w:hAnsi="Times New Roman" w:cs="Times New Roman"/>
          <w:sz w:val="24"/>
          <w:szCs w:val="24"/>
        </w:rPr>
        <w:t xml:space="preserve">ykonawca pozyska w wyniku analizy porównawczej mapy ewidencyjnej z </w:t>
      </w:r>
      <w:r w:rsidRPr="00042925">
        <w:rPr>
          <w:rFonts w:ascii="Times New Roman" w:hAnsi="Times New Roman" w:cs="Times New Roman"/>
          <w:sz w:val="24"/>
          <w:szCs w:val="24"/>
        </w:rPr>
        <w:lastRenderedPageBreak/>
        <w:t>danymi Centralnego Rejestru Form Ochrony Przyrody, prowadzonego przez Ministerstwo Środowiska. Zamawiający wyda wykonawcy upoważnienie do dostępu do danych tego rejestru.</w:t>
      </w:r>
    </w:p>
    <w:p w:rsidR="00595C15" w:rsidRPr="00042925" w:rsidRDefault="00595C15"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Atrybut ważność od, zdefiniowany w katalogu obiektów, który jest częścią załącznika nr 1a do rozporządzenia 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wykonawca ustali wyłącznie w odniesieniu do działek ewidencyjnych, które zostaną ujawnione w bazie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po raz pierwszy w ramach procesu modernizacji.</w:t>
      </w:r>
    </w:p>
    <w:p w:rsidR="00595C15" w:rsidRPr="00042925" w:rsidRDefault="00595C15"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Atrybut ważność do, zdeﬁniowany w katalogu obiektów, który jest częścią załącznika nr 1a do rozporządzenia w sprawie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wykonawca ustali wyłącznie w odniesieniu do działek ewidencyjnych, których cykl istnienia zakończy się</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 xml:space="preserve">w trakcie wykonywania modernizacji. W odniesieniu do pozostałych działek ewidencyjnych atrybut ważność od przyjmuje wartość specjalną </w:t>
      </w:r>
      <w:proofErr w:type="spellStart"/>
      <w:r w:rsidRPr="00042925">
        <w:rPr>
          <w:rFonts w:ascii="Times New Roman" w:hAnsi="Times New Roman" w:cs="Times New Roman"/>
          <w:sz w:val="24"/>
          <w:szCs w:val="24"/>
        </w:rPr>
        <w:t>unknown</w:t>
      </w:r>
      <w:proofErr w:type="spellEnd"/>
      <w:r w:rsidRPr="00042925">
        <w:rPr>
          <w:rFonts w:ascii="Times New Roman" w:hAnsi="Times New Roman" w:cs="Times New Roman"/>
          <w:sz w:val="24"/>
          <w:szCs w:val="24"/>
        </w:rPr>
        <w:t xml:space="preserve">, zaś atrybut ważność do przyjmuje wartość specjalną </w:t>
      </w:r>
      <w:proofErr w:type="spellStart"/>
      <w:r w:rsidRPr="00042925">
        <w:rPr>
          <w:rFonts w:ascii="Times New Roman" w:hAnsi="Times New Roman" w:cs="Times New Roman"/>
          <w:sz w:val="24"/>
          <w:szCs w:val="24"/>
        </w:rPr>
        <w:t>inapplícable</w:t>
      </w:r>
      <w:proofErr w:type="spellEnd"/>
      <w:r w:rsidRPr="00042925">
        <w:rPr>
          <w:rFonts w:ascii="Times New Roman" w:hAnsi="Times New Roman" w:cs="Times New Roman"/>
          <w:sz w:val="24"/>
          <w:szCs w:val="24"/>
        </w:rPr>
        <w:t>.</w:t>
      </w:r>
    </w:p>
    <w:p w:rsidR="00880B7F" w:rsidRPr="00042925" w:rsidRDefault="00FF2E5B" w:rsidP="00E54227">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Wykonawca dokona redakcji kartograﬁcznej mapy ewidencyjnej, w jednej,</w:t>
      </w:r>
      <w:r w:rsidRPr="00042925">
        <w:rPr>
          <w:rFonts w:ascii="Times New Roman" w:hAnsi="Times New Roman" w:cs="Times New Roman"/>
          <w:sz w:val="24"/>
          <w:szCs w:val="24"/>
        </w:rPr>
        <w:br/>
        <w:t xml:space="preserve">uzgodnionej z </w:t>
      </w:r>
      <w:proofErr w:type="spellStart"/>
      <w:r w:rsidRPr="00042925">
        <w:rPr>
          <w:rFonts w:ascii="Times New Roman" w:hAnsi="Times New Roman" w:cs="Times New Roman"/>
          <w:sz w:val="24"/>
          <w:szCs w:val="24"/>
        </w:rPr>
        <w:t>PODGiK</w:t>
      </w:r>
      <w:proofErr w:type="spellEnd"/>
      <w:r w:rsidRPr="00042925">
        <w:rPr>
          <w:rFonts w:ascii="Times New Roman" w:hAnsi="Times New Roman" w:cs="Times New Roman"/>
          <w:sz w:val="24"/>
          <w:szCs w:val="24"/>
        </w:rPr>
        <w:t xml:space="preserve"> skali, w drodze uzupełnienia elementów redakcyjnych zbiorów danych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w klasach </w:t>
      </w:r>
      <w:proofErr w:type="spellStart"/>
      <w:r w:rsidRPr="00042925">
        <w:rPr>
          <w:rFonts w:ascii="Times New Roman" w:hAnsi="Times New Roman" w:cs="Times New Roman"/>
          <w:sz w:val="24"/>
          <w:szCs w:val="24"/>
        </w:rPr>
        <w:t>KR_ObiektKarto</w:t>
      </w:r>
      <w:proofErr w:type="spellEnd"/>
      <w:r w:rsidRPr="00042925">
        <w:rPr>
          <w:rFonts w:ascii="Times New Roman" w:hAnsi="Times New Roman" w:cs="Times New Roman"/>
          <w:sz w:val="24"/>
          <w:szCs w:val="24"/>
        </w:rPr>
        <w:t xml:space="preserve">, </w:t>
      </w:r>
      <w:proofErr w:type="spellStart"/>
      <w:r w:rsidRPr="00042925">
        <w:rPr>
          <w:rFonts w:ascii="Times New Roman" w:hAnsi="Times New Roman" w:cs="Times New Roman"/>
          <w:sz w:val="24"/>
          <w:szCs w:val="24"/>
        </w:rPr>
        <w:t>KR_Etykieta</w:t>
      </w:r>
      <w:proofErr w:type="spellEnd"/>
      <w:r w:rsidRPr="00042925">
        <w:rPr>
          <w:rFonts w:ascii="Times New Roman" w:hAnsi="Times New Roman" w:cs="Times New Roman"/>
          <w:sz w:val="24"/>
          <w:szCs w:val="24"/>
        </w:rPr>
        <w:t xml:space="preserve"> poprzez określenie wartości atrybutów:</w:t>
      </w:r>
    </w:p>
    <w:p w:rsidR="003D520D" w:rsidRPr="00042925" w:rsidRDefault="00FF2E5B" w:rsidP="00626357">
      <w:pPr>
        <w:numPr>
          <w:ilvl w:val="0"/>
          <w:numId w:val="13"/>
        </w:numPr>
        <w:tabs>
          <w:tab w:val="left" w:pos="1843"/>
        </w:tabs>
        <w:spacing w:after="0" w:line="360" w:lineRule="auto"/>
        <w:ind w:left="1701" w:right="20" w:hanging="490"/>
        <w:jc w:val="both"/>
        <w:rPr>
          <w:rFonts w:ascii="Times New Roman" w:hAnsi="Times New Roman" w:cs="Times New Roman"/>
          <w:sz w:val="24"/>
          <w:szCs w:val="24"/>
        </w:rPr>
      </w:pPr>
      <w:proofErr w:type="spellStart"/>
      <w:r w:rsidRPr="00042925">
        <w:rPr>
          <w:rFonts w:ascii="Times New Roman" w:hAnsi="Times New Roman" w:cs="Times New Roman"/>
          <w:sz w:val="24"/>
          <w:szCs w:val="24"/>
        </w:rPr>
        <w:t>KR_ObiektKa</w:t>
      </w:r>
      <w:r w:rsidR="003D520D" w:rsidRPr="00042925">
        <w:rPr>
          <w:rFonts w:ascii="Times New Roman" w:hAnsi="Times New Roman" w:cs="Times New Roman"/>
          <w:sz w:val="24"/>
          <w:szCs w:val="24"/>
        </w:rPr>
        <w:t>r</w:t>
      </w:r>
      <w:r w:rsidRPr="00042925">
        <w:rPr>
          <w:rFonts w:ascii="Times New Roman" w:hAnsi="Times New Roman" w:cs="Times New Roman"/>
          <w:sz w:val="24"/>
          <w:szCs w:val="24"/>
        </w:rPr>
        <w:t>to</w:t>
      </w:r>
      <w:proofErr w:type="spellEnd"/>
      <w:r w:rsidRPr="00042925">
        <w:rPr>
          <w:rFonts w:ascii="Times New Roman" w:hAnsi="Times New Roman" w:cs="Times New Roman"/>
          <w:sz w:val="24"/>
          <w:szCs w:val="24"/>
        </w:rPr>
        <w:t>:</w:t>
      </w:r>
    </w:p>
    <w:p w:rsidR="003D520D" w:rsidRPr="00042925" w:rsidRDefault="00FF2E5B" w:rsidP="00626357">
      <w:pPr>
        <w:numPr>
          <w:ilvl w:val="0"/>
          <w:numId w:val="14"/>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etykieta </w:t>
      </w:r>
      <w:proofErr w:type="spellStart"/>
      <w:r w:rsidRPr="00042925">
        <w:rPr>
          <w:rFonts w:ascii="Times New Roman" w:eastAsia="Times New Roman" w:hAnsi="Times New Roman" w:cs="Arial"/>
          <w:sz w:val="24"/>
          <w:szCs w:val="24"/>
          <w:lang w:eastAsia="pl-PL"/>
        </w:rPr>
        <w:t>KR_Etykieta</w:t>
      </w:r>
      <w:proofErr w:type="spellEnd"/>
      <w:r w:rsidRPr="00042925">
        <w:rPr>
          <w:rFonts w:ascii="Times New Roman" w:eastAsia="Times New Roman" w:hAnsi="Times New Roman" w:cs="Arial"/>
          <w:sz w:val="24"/>
          <w:szCs w:val="24"/>
          <w:lang w:eastAsia="pl-PL"/>
        </w:rPr>
        <w:t>,</w:t>
      </w:r>
    </w:p>
    <w:p w:rsidR="003D520D" w:rsidRPr="00042925" w:rsidRDefault="00FF2E5B" w:rsidP="00626357">
      <w:pPr>
        <w:numPr>
          <w:ilvl w:val="0"/>
          <w:numId w:val="14"/>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w:t>
      </w:r>
      <w:proofErr w:type="spellStart"/>
      <w:r w:rsidRPr="00042925">
        <w:rPr>
          <w:rFonts w:ascii="Times New Roman" w:eastAsia="Times New Roman" w:hAnsi="Times New Roman" w:cs="Arial"/>
          <w:sz w:val="24"/>
          <w:szCs w:val="24"/>
          <w:lang w:eastAsia="pl-PL"/>
        </w:rPr>
        <w:t>katObrotu</w:t>
      </w:r>
      <w:proofErr w:type="spellEnd"/>
      <w:r w:rsidRPr="00042925">
        <w:rPr>
          <w:rFonts w:ascii="Times New Roman" w:eastAsia="Times New Roman" w:hAnsi="Times New Roman" w:cs="Arial"/>
          <w:sz w:val="24"/>
          <w:szCs w:val="24"/>
          <w:lang w:eastAsia="pl-PL"/>
        </w:rPr>
        <w:t xml:space="preserve"> - Real;</w:t>
      </w:r>
    </w:p>
    <w:p w:rsidR="003D520D" w:rsidRPr="00042925" w:rsidRDefault="00FF2E5B" w:rsidP="00626357">
      <w:pPr>
        <w:numPr>
          <w:ilvl w:val="0"/>
          <w:numId w:val="13"/>
        </w:numPr>
        <w:tabs>
          <w:tab w:val="left" w:pos="1843"/>
        </w:tabs>
        <w:spacing w:after="0" w:line="360" w:lineRule="auto"/>
        <w:ind w:left="1701" w:right="20" w:hanging="490"/>
        <w:jc w:val="both"/>
        <w:rPr>
          <w:rFonts w:ascii="Times New Roman" w:hAnsi="Times New Roman" w:cs="Times New Roman"/>
          <w:sz w:val="24"/>
          <w:szCs w:val="24"/>
        </w:rPr>
      </w:pPr>
      <w:proofErr w:type="spellStart"/>
      <w:r w:rsidRPr="00042925">
        <w:rPr>
          <w:rFonts w:ascii="Times New Roman" w:hAnsi="Times New Roman" w:cs="Times New Roman"/>
          <w:sz w:val="24"/>
          <w:szCs w:val="24"/>
        </w:rPr>
        <w:t>KR_Etykieta</w:t>
      </w:r>
      <w:proofErr w:type="spellEnd"/>
      <w:r w:rsidRPr="00042925">
        <w:rPr>
          <w:rFonts w:ascii="Times New Roman" w:hAnsi="Times New Roman" w:cs="Times New Roman"/>
          <w:sz w:val="24"/>
          <w:szCs w:val="24"/>
        </w:rPr>
        <w:t>:</w:t>
      </w:r>
    </w:p>
    <w:p w:rsidR="003D520D" w:rsidRPr="00042925" w:rsidRDefault="00FF2E5B" w:rsidP="00626357">
      <w:pPr>
        <w:numPr>
          <w:ilvl w:val="0"/>
          <w:numId w:val="15"/>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tekst- </w:t>
      </w:r>
      <w:proofErr w:type="spellStart"/>
      <w:r w:rsidRPr="00042925">
        <w:rPr>
          <w:rFonts w:ascii="Times New Roman" w:eastAsia="Times New Roman" w:hAnsi="Times New Roman" w:cs="Arial"/>
          <w:sz w:val="24"/>
          <w:szCs w:val="24"/>
          <w:lang w:eastAsia="pl-PL"/>
        </w:rPr>
        <w:t>CharacterString</w:t>
      </w:r>
      <w:proofErr w:type="spellEnd"/>
    </w:p>
    <w:p w:rsidR="003D520D" w:rsidRPr="00042925" w:rsidRDefault="00FF2E5B" w:rsidP="00626357">
      <w:pPr>
        <w:numPr>
          <w:ilvl w:val="0"/>
          <w:numId w:val="15"/>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w:t>
      </w:r>
      <w:proofErr w:type="spellStart"/>
      <w:r w:rsidRPr="00042925">
        <w:rPr>
          <w:rFonts w:ascii="Times New Roman" w:eastAsia="Times New Roman" w:hAnsi="Times New Roman" w:cs="Arial"/>
          <w:sz w:val="24"/>
          <w:szCs w:val="24"/>
          <w:lang w:eastAsia="pl-PL"/>
        </w:rPr>
        <w:t>geometriaKarto</w:t>
      </w:r>
      <w:proofErr w:type="spellEnd"/>
      <w:r w:rsidRPr="00042925">
        <w:rPr>
          <w:rFonts w:ascii="Times New Roman" w:eastAsia="Times New Roman" w:hAnsi="Times New Roman" w:cs="Arial"/>
          <w:sz w:val="24"/>
          <w:szCs w:val="24"/>
          <w:lang w:eastAsia="pl-PL"/>
        </w:rPr>
        <w:t xml:space="preserve"> - </w:t>
      </w:r>
      <w:proofErr w:type="spellStart"/>
      <w:r w:rsidRPr="00042925">
        <w:rPr>
          <w:rFonts w:ascii="Times New Roman" w:eastAsia="Times New Roman" w:hAnsi="Times New Roman" w:cs="Arial"/>
          <w:sz w:val="24"/>
          <w:szCs w:val="24"/>
          <w:lang w:eastAsia="pl-PL"/>
        </w:rPr>
        <w:t>GM_Point</w:t>
      </w:r>
      <w:proofErr w:type="spellEnd"/>
      <w:r w:rsidRPr="00042925">
        <w:rPr>
          <w:rFonts w:ascii="Times New Roman" w:eastAsia="Times New Roman" w:hAnsi="Times New Roman" w:cs="Arial"/>
          <w:sz w:val="24"/>
          <w:szCs w:val="24"/>
          <w:lang w:eastAsia="pl-PL"/>
        </w:rPr>
        <w:t>,</w:t>
      </w:r>
    </w:p>
    <w:p w:rsidR="003D520D" w:rsidRPr="00042925" w:rsidRDefault="00FF2E5B" w:rsidP="00626357">
      <w:pPr>
        <w:numPr>
          <w:ilvl w:val="0"/>
          <w:numId w:val="15"/>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w:t>
      </w:r>
      <w:proofErr w:type="spellStart"/>
      <w:r w:rsidRPr="00042925">
        <w:rPr>
          <w:rFonts w:ascii="Times New Roman" w:eastAsia="Times New Roman" w:hAnsi="Times New Roman" w:cs="Arial"/>
          <w:sz w:val="24"/>
          <w:szCs w:val="24"/>
          <w:lang w:eastAsia="pl-PL"/>
        </w:rPr>
        <w:t>katObrotu</w:t>
      </w:r>
      <w:proofErr w:type="spellEnd"/>
      <w:r w:rsidRPr="00042925">
        <w:rPr>
          <w:rFonts w:ascii="Times New Roman" w:eastAsia="Times New Roman" w:hAnsi="Times New Roman" w:cs="Arial"/>
          <w:sz w:val="24"/>
          <w:szCs w:val="24"/>
          <w:lang w:eastAsia="pl-PL"/>
        </w:rPr>
        <w:t xml:space="preserve"> - Real,</w:t>
      </w:r>
    </w:p>
    <w:p w:rsidR="003D520D" w:rsidRPr="00042925" w:rsidRDefault="00FF2E5B" w:rsidP="00626357">
      <w:pPr>
        <w:numPr>
          <w:ilvl w:val="0"/>
          <w:numId w:val="15"/>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justyﬁkacja - </w:t>
      </w:r>
      <w:proofErr w:type="spellStart"/>
      <w:r w:rsidRPr="00042925">
        <w:rPr>
          <w:rFonts w:ascii="Times New Roman" w:eastAsia="Times New Roman" w:hAnsi="Times New Roman" w:cs="Arial"/>
          <w:sz w:val="24"/>
          <w:szCs w:val="24"/>
          <w:lang w:eastAsia="pl-PL"/>
        </w:rPr>
        <w:t>Integer</w:t>
      </w:r>
      <w:proofErr w:type="spellEnd"/>
      <w:r w:rsidRPr="00042925">
        <w:rPr>
          <w:rFonts w:ascii="Times New Roman" w:eastAsia="Times New Roman" w:hAnsi="Times New Roman" w:cs="Arial"/>
          <w:sz w:val="24"/>
          <w:szCs w:val="24"/>
          <w:lang w:eastAsia="pl-PL"/>
        </w:rPr>
        <w:t>,</w:t>
      </w:r>
    </w:p>
    <w:p w:rsidR="00FF2E5B" w:rsidRPr="00042925" w:rsidRDefault="00FF2E5B" w:rsidP="00626357">
      <w:pPr>
        <w:numPr>
          <w:ilvl w:val="0"/>
          <w:numId w:val="15"/>
        </w:numPr>
        <w:spacing w:after="0" w:line="360" w:lineRule="auto"/>
        <w:contextualSpacing/>
        <w:jc w:val="both"/>
        <w:rPr>
          <w:rFonts w:ascii="Times New Roman" w:eastAsia="Times New Roman" w:hAnsi="Times New Roman" w:cs="Arial"/>
          <w:sz w:val="24"/>
          <w:szCs w:val="24"/>
          <w:lang w:eastAsia="pl-PL"/>
        </w:rPr>
      </w:pPr>
      <w:r w:rsidRPr="00042925">
        <w:rPr>
          <w:rFonts w:ascii="Times New Roman" w:eastAsia="Times New Roman" w:hAnsi="Times New Roman" w:cs="Arial"/>
          <w:sz w:val="24"/>
          <w:szCs w:val="24"/>
          <w:lang w:eastAsia="pl-PL"/>
        </w:rPr>
        <w:t xml:space="preserve">Atrybut: odnośnik - </w:t>
      </w:r>
      <w:proofErr w:type="spellStart"/>
      <w:r w:rsidRPr="00042925">
        <w:rPr>
          <w:rFonts w:ascii="Times New Roman" w:eastAsia="Times New Roman" w:hAnsi="Times New Roman" w:cs="Arial"/>
          <w:sz w:val="24"/>
          <w:szCs w:val="24"/>
          <w:lang w:eastAsia="pl-PL"/>
        </w:rPr>
        <w:t>GM_Curve</w:t>
      </w:r>
      <w:proofErr w:type="spellEnd"/>
      <w:r w:rsidRPr="00042925">
        <w:rPr>
          <w:rFonts w:ascii="Times New Roman" w:eastAsia="Times New Roman" w:hAnsi="Times New Roman" w:cs="Arial"/>
          <w:sz w:val="24"/>
          <w:szCs w:val="24"/>
          <w:lang w:eastAsia="pl-PL"/>
        </w:rPr>
        <w:t>.</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 xml:space="preserve">W dokumentacji sporządzonej przez geodetę, w szczególności na szkicach polowych, w protokołach, zawiadomieniach itp. nie dopuszcza się żadnych nieomówionych skreśleń, dopisków, zamazań korektorem czy </w:t>
      </w:r>
      <w:proofErr w:type="spellStart"/>
      <w:r w:rsidRPr="00042925">
        <w:rPr>
          <w:rFonts w:ascii="Times New Roman" w:eastAsia="Times New Roman" w:hAnsi="Times New Roman" w:cs="Arial"/>
          <w:sz w:val="24"/>
          <w:szCs w:val="24"/>
          <w:lang w:eastAsia="pl-PL"/>
        </w:rPr>
        <w:t>wydrapań</w:t>
      </w:r>
      <w:proofErr w:type="spellEnd"/>
      <w:r w:rsidRPr="00042925">
        <w:rPr>
          <w:rFonts w:ascii="Times New Roman" w:eastAsia="Times New Roman" w:hAnsi="Times New Roman" w:cs="Arial"/>
          <w:sz w:val="24"/>
          <w:szCs w:val="24"/>
          <w:lang w:eastAsia="pl-PL"/>
        </w:rPr>
        <w:t xml:space="preserve">, ponieważ mogą one świadczyć o fałszowaniu dokumentów. Tak „korygowane” czy uzupełnione dokumenty nie będą odebrane, a Wykonawca będzie musiał powtórzyć wszystkie czynności z udziałem stron. Dokumenty muszą być </w:t>
      </w:r>
      <w:r w:rsidRPr="00042925">
        <w:rPr>
          <w:rFonts w:ascii="Times New Roman" w:eastAsia="Times New Roman" w:hAnsi="Times New Roman" w:cs="Arial"/>
          <w:sz w:val="24"/>
          <w:szCs w:val="24"/>
          <w:lang w:eastAsia="pl-PL"/>
        </w:rPr>
        <w:lastRenderedPageBreak/>
        <w:t>datowane i podpisywane odpowiednio przez Wykonawcę, geodetę uprawnionego, kierownika robót.</w:t>
      </w:r>
    </w:p>
    <w:p w:rsidR="005D4C96" w:rsidRPr="00042925" w:rsidRDefault="005D4C96" w:rsidP="005D4C96">
      <w:pPr>
        <w:numPr>
          <w:ilvl w:val="0"/>
          <w:numId w:val="29"/>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eastAsia="Times New Roman" w:hAnsi="Times New Roman" w:cs="Arial"/>
          <w:sz w:val="24"/>
          <w:szCs w:val="24"/>
          <w:lang w:eastAsia="pl-PL"/>
        </w:rPr>
        <w:t xml:space="preserve">Wszelkich uzgodnień w zakresie </w:t>
      </w:r>
      <w:r w:rsidRPr="00042925">
        <w:rPr>
          <w:rFonts w:ascii="Times New Roman" w:eastAsia="Times New Roman" w:hAnsi="Times New Roman" w:cs="Arial"/>
          <w:b/>
          <w:i/>
          <w:sz w:val="24"/>
          <w:szCs w:val="24"/>
          <w:lang w:eastAsia="pl-PL"/>
        </w:rPr>
        <w:t>nietypowych</w:t>
      </w:r>
      <w:r w:rsidRPr="00042925">
        <w:rPr>
          <w:rFonts w:ascii="Times New Roman" w:eastAsia="Times New Roman" w:hAnsi="Times New Roman" w:cs="Arial"/>
          <w:i/>
          <w:sz w:val="24"/>
          <w:szCs w:val="24"/>
          <w:lang w:eastAsia="pl-PL"/>
        </w:rPr>
        <w:t xml:space="preserve"> </w:t>
      </w:r>
      <w:r w:rsidRPr="00042925">
        <w:rPr>
          <w:rFonts w:ascii="Times New Roman" w:eastAsia="Times New Roman" w:hAnsi="Times New Roman" w:cs="Arial"/>
          <w:sz w:val="24"/>
          <w:szCs w:val="24"/>
          <w:lang w:eastAsia="pl-PL"/>
        </w:rPr>
        <w:t>spraw należy dokonywać wyłącznie w formie pisemnej, z tym, że po stronie Wykonawcy leży obowiązek podania i uzasadnienia własnego stanowiska. Zamawiający zaakceptuje je lub nie, wtedy wskaże inne rozwiązanie.</w:t>
      </w:r>
    </w:p>
    <w:p w:rsidR="00FF2E5B" w:rsidRPr="00042925" w:rsidRDefault="00FF2E5B" w:rsidP="00FF2E5B">
      <w:pPr>
        <w:tabs>
          <w:tab w:val="left" w:pos="851"/>
        </w:tabs>
        <w:ind w:left="1211"/>
        <w:jc w:val="both"/>
        <w:rPr>
          <w:rFonts w:ascii="Times New Roman" w:hAnsi="Times New Roman" w:cs="Times New Roman"/>
          <w:sz w:val="24"/>
          <w:szCs w:val="24"/>
        </w:rPr>
      </w:pPr>
    </w:p>
    <w:p w:rsidR="00584D75" w:rsidRPr="00042925" w:rsidRDefault="00584D75" w:rsidP="00EA08DF">
      <w:pPr>
        <w:pStyle w:val="Akapitzlist"/>
        <w:numPr>
          <w:ilvl w:val="0"/>
          <w:numId w:val="1"/>
        </w:numPr>
        <w:tabs>
          <w:tab w:val="left" w:pos="9072"/>
        </w:tabs>
        <w:spacing w:after="0"/>
        <w:jc w:val="both"/>
        <w:rPr>
          <w:rFonts w:ascii="Times New Roman" w:eastAsia="Calibri" w:hAnsi="Times New Roman" w:cs="Times New Roman"/>
          <w:b/>
          <w:sz w:val="24"/>
          <w:szCs w:val="24"/>
          <w:lang w:eastAsia="pl-PL"/>
        </w:rPr>
      </w:pPr>
      <w:r w:rsidRPr="00042925">
        <w:rPr>
          <w:rFonts w:ascii="Times New Roman" w:hAnsi="Times New Roman" w:cs="Times New Roman"/>
          <w:b/>
          <w:sz w:val="24"/>
          <w:szCs w:val="24"/>
        </w:rPr>
        <w:t xml:space="preserve">Warunki realizacji przedmiotu zamówienia w zakresie aktualizacji </w:t>
      </w:r>
      <w:r w:rsidRPr="00042925">
        <w:rPr>
          <w:rFonts w:ascii="Times New Roman" w:eastAsia="Calibri" w:hAnsi="Times New Roman" w:cs="Times New Roman"/>
          <w:b/>
          <w:sz w:val="24"/>
          <w:szCs w:val="24"/>
          <w:lang w:eastAsia="pl-PL"/>
        </w:rPr>
        <w:t xml:space="preserve">danych </w:t>
      </w:r>
      <w:proofErr w:type="spellStart"/>
      <w:r w:rsidRPr="00042925">
        <w:rPr>
          <w:rFonts w:ascii="Times New Roman" w:eastAsia="Calibri" w:hAnsi="Times New Roman" w:cs="Times New Roman"/>
          <w:b/>
          <w:sz w:val="24"/>
          <w:szCs w:val="24"/>
          <w:lang w:eastAsia="pl-PL"/>
        </w:rPr>
        <w:t>EGiB</w:t>
      </w:r>
      <w:proofErr w:type="spellEnd"/>
      <w:r w:rsidRPr="00042925">
        <w:rPr>
          <w:rFonts w:ascii="Times New Roman" w:eastAsia="Calibri" w:hAnsi="Times New Roman" w:cs="Times New Roman"/>
          <w:b/>
          <w:sz w:val="24"/>
          <w:szCs w:val="24"/>
          <w:lang w:eastAsia="pl-PL"/>
        </w:rPr>
        <w:t>.</w:t>
      </w:r>
    </w:p>
    <w:p w:rsidR="00BE1BD1" w:rsidRPr="00042925" w:rsidRDefault="00BE1BD1" w:rsidP="00584D75">
      <w:pPr>
        <w:pStyle w:val="Akapitzlist"/>
        <w:tabs>
          <w:tab w:val="left" w:pos="851"/>
        </w:tabs>
        <w:ind w:left="1701"/>
        <w:jc w:val="both"/>
        <w:rPr>
          <w:rFonts w:ascii="Times New Roman" w:hAnsi="Times New Roman" w:cs="Times New Roman"/>
          <w:sz w:val="24"/>
          <w:szCs w:val="24"/>
        </w:rPr>
      </w:pPr>
    </w:p>
    <w:p w:rsidR="00EA08DF" w:rsidRPr="00042925" w:rsidRDefault="00584D75" w:rsidP="00626357">
      <w:pPr>
        <w:numPr>
          <w:ilvl w:val="0"/>
          <w:numId w:val="20"/>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 ramach zadania aktualizacji danych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wykonawca:</w:t>
      </w:r>
    </w:p>
    <w:p w:rsidR="00EA08DF" w:rsidRPr="00042925" w:rsidRDefault="00584D75" w:rsidP="00626357">
      <w:pPr>
        <w:numPr>
          <w:ilvl w:val="0"/>
          <w:numId w:val="16"/>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uzupełni dane ewidencyjne dotyczące działek ewidencyjnych </w:t>
      </w:r>
      <w:r w:rsidR="00637709">
        <w:rPr>
          <w:rFonts w:ascii="Times New Roman" w:hAnsi="Times New Roman" w:cs="Times New Roman"/>
          <w:sz w:val="24"/>
          <w:szCs w:val="24"/>
        </w:rPr>
        <w:t xml:space="preserve">wymaganymi </w:t>
      </w:r>
      <w:r w:rsidRPr="00042925">
        <w:rPr>
          <w:rFonts w:ascii="Times New Roman" w:hAnsi="Times New Roman" w:cs="Times New Roman"/>
          <w:sz w:val="24"/>
          <w:szCs w:val="24"/>
        </w:rPr>
        <w:t>atrybutami</w:t>
      </w:r>
      <w:r w:rsidR="00637709">
        <w:rPr>
          <w:rFonts w:ascii="Times New Roman" w:hAnsi="Times New Roman" w:cs="Times New Roman"/>
          <w:sz w:val="24"/>
          <w:szCs w:val="24"/>
        </w:rPr>
        <w:t>, w tym</w:t>
      </w:r>
      <w:r w:rsidRPr="00042925">
        <w:rPr>
          <w:rFonts w:ascii="Times New Roman" w:hAnsi="Times New Roman" w:cs="Times New Roman"/>
          <w:sz w:val="24"/>
          <w:szCs w:val="24"/>
        </w:rPr>
        <w:t>:</w:t>
      </w:r>
    </w:p>
    <w:p w:rsidR="00EA08DF" w:rsidRPr="00042925" w:rsidRDefault="00584D75" w:rsidP="00626357">
      <w:pPr>
        <w:numPr>
          <w:ilvl w:val="0"/>
          <w:numId w:val="17"/>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numer elektronicznej KW,</w:t>
      </w:r>
    </w:p>
    <w:p w:rsidR="00EA08DF" w:rsidRPr="00042925" w:rsidRDefault="00584D75" w:rsidP="00626357">
      <w:pPr>
        <w:numPr>
          <w:ilvl w:val="0"/>
          <w:numId w:val="17"/>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numer rejestru zabytków,</w:t>
      </w:r>
    </w:p>
    <w:p w:rsidR="00EA08DF" w:rsidRPr="00042925" w:rsidRDefault="00584D75" w:rsidP="00626357">
      <w:pPr>
        <w:numPr>
          <w:ilvl w:val="0"/>
          <w:numId w:val="17"/>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Id rejonu statystycznego,</w:t>
      </w:r>
    </w:p>
    <w:p w:rsidR="00EA08DF" w:rsidRPr="00042925" w:rsidRDefault="00584D75" w:rsidP="00626357">
      <w:pPr>
        <w:numPr>
          <w:ilvl w:val="0"/>
          <w:numId w:val="17"/>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 xml:space="preserve">działka objęta formą ochrony </w:t>
      </w:r>
      <w:r w:rsidR="00402D34">
        <w:rPr>
          <w:rFonts w:ascii="Times New Roman" w:hAnsi="Times New Roman" w:cs="Times New Roman"/>
          <w:sz w:val="24"/>
          <w:szCs w:val="24"/>
        </w:rPr>
        <w:t xml:space="preserve">przyrody (atrybut typu </w:t>
      </w:r>
      <w:proofErr w:type="spellStart"/>
      <w:r w:rsidR="00402D34">
        <w:rPr>
          <w:rFonts w:ascii="Times New Roman" w:hAnsi="Times New Roman" w:cs="Times New Roman"/>
          <w:sz w:val="24"/>
          <w:szCs w:val="24"/>
        </w:rPr>
        <w:t>boolean</w:t>
      </w:r>
      <w:proofErr w:type="spellEnd"/>
      <w:r w:rsidR="00402D34">
        <w:rPr>
          <w:rFonts w:ascii="Times New Roman" w:hAnsi="Times New Roman" w:cs="Times New Roman"/>
          <w:sz w:val="24"/>
          <w:szCs w:val="24"/>
        </w:rPr>
        <w:t>),</w:t>
      </w:r>
    </w:p>
    <w:p w:rsidR="00BC0695" w:rsidRPr="00042925" w:rsidRDefault="00BC0695" w:rsidP="00626357">
      <w:pPr>
        <w:numPr>
          <w:ilvl w:val="0"/>
          <w:numId w:val="17"/>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nr drogi</w:t>
      </w:r>
      <w:r w:rsidR="00402D34">
        <w:rPr>
          <w:rFonts w:ascii="Times New Roman" w:hAnsi="Times New Roman" w:cs="Times New Roman"/>
          <w:sz w:val="24"/>
          <w:szCs w:val="24"/>
        </w:rPr>
        <w:t>.</w:t>
      </w:r>
    </w:p>
    <w:p w:rsidR="00EA08DF" w:rsidRPr="00042925" w:rsidRDefault="00584D75" w:rsidP="00BC0695">
      <w:pPr>
        <w:numPr>
          <w:ilvl w:val="0"/>
          <w:numId w:val="16"/>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uzupełni dane ewidencyjne dotyczące budynków brakującymi atrybutami</w:t>
      </w:r>
      <w:r w:rsidR="00BC0695" w:rsidRPr="00042925">
        <w:rPr>
          <w:rFonts w:ascii="Times New Roman" w:hAnsi="Times New Roman" w:cs="Times New Roman"/>
          <w:sz w:val="24"/>
          <w:szCs w:val="24"/>
        </w:rPr>
        <w:t xml:space="preserve">, w tym </w:t>
      </w:r>
      <w:r w:rsidRPr="00042925">
        <w:rPr>
          <w:rFonts w:ascii="Times New Roman" w:hAnsi="Times New Roman" w:cs="Times New Roman"/>
          <w:sz w:val="24"/>
          <w:szCs w:val="24"/>
        </w:rPr>
        <w:t>numer</w:t>
      </w:r>
      <w:r w:rsidR="00BC0695" w:rsidRPr="00042925">
        <w:rPr>
          <w:rFonts w:ascii="Times New Roman" w:hAnsi="Times New Roman" w:cs="Times New Roman"/>
          <w:sz w:val="24"/>
          <w:szCs w:val="24"/>
        </w:rPr>
        <w:t>em</w:t>
      </w:r>
      <w:r w:rsidRPr="00042925">
        <w:rPr>
          <w:rFonts w:ascii="Times New Roman" w:hAnsi="Times New Roman" w:cs="Times New Roman"/>
          <w:sz w:val="24"/>
          <w:szCs w:val="24"/>
        </w:rPr>
        <w:t xml:space="preserve"> elektronicznej KW - w odniesieniu do budynków usytuowanych na</w:t>
      </w:r>
      <w:r w:rsidR="00BC0695" w:rsidRPr="00042925">
        <w:rPr>
          <w:rFonts w:ascii="Times New Roman" w:hAnsi="Times New Roman" w:cs="Times New Roman"/>
          <w:sz w:val="24"/>
          <w:szCs w:val="24"/>
        </w:rPr>
        <w:t xml:space="preserve"> </w:t>
      </w:r>
      <w:r w:rsidRPr="00042925">
        <w:rPr>
          <w:rFonts w:ascii="Times New Roman" w:hAnsi="Times New Roman" w:cs="Times New Roman"/>
          <w:sz w:val="24"/>
          <w:szCs w:val="24"/>
        </w:rPr>
        <w:t>gruntach SP lub JST oddanych w użytkowanie wieczyste;</w:t>
      </w:r>
    </w:p>
    <w:p w:rsidR="00EA08DF" w:rsidRPr="00042925" w:rsidRDefault="00584D75" w:rsidP="00626357">
      <w:pPr>
        <w:numPr>
          <w:ilvl w:val="0"/>
          <w:numId w:val="16"/>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uzupełni brakujące dane dotyczące podmiotów ujawnionych w bazie danych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danymi pozyskanymi z rejestrów:</w:t>
      </w:r>
    </w:p>
    <w:p w:rsidR="00EA08DF" w:rsidRPr="00042925" w:rsidRDefault="00584D75" w:rsidP="00626357">
      <w:pPr>
        <w:numPr>
          <w:ilvl w:val="0"/>
          <w:numId w:val="19"/>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PESEL - w odniesieniu do osób ﬁzycznych,</w:t>
      </w:r>
    </w:p>
    <w:p w:rsidR="00584D75" w:rsidRPr="00042925" w:rsidRDefault="00584D75" w:rsidP="00BC0695">
      <w:pPr>
        <w:numPr>
          <w:ilvl w:val="0"/>
          <w:numId w:val="19"/>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REGON - w odniesieniu do osób prawnych oraz jedn</w:t>
      </w:r>
      <w:r w:rsidR="00402D34">
        <w:rPr>
          <w:rFonts w:ascii="Times New Roman" w:hAnsi="Times New Roman" w:cs="Times New Roman"/>
          <w:sz w:val="24"/>
          <w:szCs w:val="24"/>
        </w:rPr>
        <w:t>ostek organizacyjnych.</w:t>
      </w:r>
    </w:p>
    <w:p w:rsidR="00584D75" w:rsidRPr="00042925" w:rsidRDefault="00584D75" w:rsidP="00626357">
      <w:pPr>
        <w:numPr>
          <w:ilvl w:val="0"/>
          <w:numId w:val="20"/>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 celu uzupełnienia danych dotyczących wszystkich działek ewidencyjnych wchodzących w skład nieruchomości, dla których prowadzone są księgi wieczyste, oraz budynków znajdujących się na gruntach SP lub JST oddanych w użytkowanie wieczyste, o wartość atrybutu numer elektronicznej KW, wykonawca wykorzysta dane</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z Centralnej Informacji Ksiąg Wieczystych</w:t>
      </w:r>
      <w:r w:rsidR="00EA72DB" w:rsidRPr="00042925">
        <w:rPr>
          <w:rFonts w:ascii="Times New Roman" w:hAnsi="Times New Roman" w:cs="Times New Roman"/>
          <w:sz w:val="24"/>
          <w:szCs w:val="24"/>
        </w:rPr>
        <w:t>.</w:t>
      </w:r>
    </w:p>
    <w:p w:rsidR="00584D75" w:rsidRPr="00042925" w:rsidRDefault="00584D75" w:rsidP="00626357">
      <w:pPr>
        <w:numPr>
          <w:ilvl w:val="0"/>
          <w:numId w:val="20"/>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Wykonawca zapewni, aby pliki danych przygotowane do aktualizacji (konwersji) danych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zapewniały przeprowadzenie procesu aktualizacji</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 xml:space="preserve">z </w:t>
      </w:r>
      <w:r w:rsidRPr="00042925">
        <w:rPr>
          <w:rFonts w:ascii="Times New Roman" w:hAnsi="Times New Roman" w:cs="Times New Roman"/>
          <w:sz w:val="24"/>
          <w:szCs w:val="24"/>
        </w:rPr>
        <w:lastRenderedPageBreak/>
        <w:t>zachowaniem identyﬁkatorów i historii zmian danych (zapisaniem poprzedniej i aktualnej wersji obiektu).</w:t>
      </w:r>
    </w:p>
    <w:p w:rsidR="00584D75" w:rsidRPr="00042925" w:rsidRDefault="00584D75" w:rsidP="00584D75">
      <w:pPr>
        <w:tabs>
          <w:tab w:val="left" w:pos="851"/>
        </w:tabs>
        <w:spacing w:after="0" w:line="240" w:lineRule="auto"/>
        <w:ind w:left="1701"/>
        <w:jc w:val="both"/>
        <w:rPr>
          <w:rFonts w:ascii="Times New Roman" w:hAnsi="Times New Roman" w:cs="Times New Roman"/>
          <w:sz w:val="24"/>
          <w:szCs w:val="24"/>
        </w:rPr>
      </w:pPr>
    </w:p>
    <w:p w:rsidR="00584D75" w:rsidRPr="00042925" w:rsidRDefault="00584D75" w:rsidP="00E7568F">
      <w:pPr>
        <w:pStyle w:val="Akapitzlist"/>
        <w:numPr>
          <w:ilvl w:val="0"/>
          <w:numId w:val="1"/>
        </w:numPr>
        <w:tabs>
          <w:tab w:val="left" w:pos="9072"/>
        </w:tabs>
        <w:spacing w:after="0"/>
        <w:jc w:val="both"/>
        <w:rPr>
          <w:rFonts w:ascii="Times New Roman" w:eastAsia="Calibri" w:hAnsi="Times New Roman" w:cs="Times New Roman"/>
          <w:b/>
          <w:sz w:val="24"/>
          <w:szCs w:val="24"/>
          <w:lang w:eastAsia="pl-PL"/>
        </w:rPr>
      </w:pPr>
      <w:r w:rsidRPr="00042925">
        <w:rPr>
          <w:rFonts w:ascii="Times New Roman" w:eastAsia="Calibri" w:hAnsi="Times New Roman" w:cs="Times New Roman"/>
          <w:b/>
          <w:sz w:val="24"/>
          <w:szCs w:val="24"/>
          <w:lang w:eastAsia="pl-PL"/>
        </w:rPr>
        <w:t>Postanowienia końcowe.</w:t>
      </w:r>
    </w:p>
    <w:p w:rsidR="00584D75" w:rsidRPr="00042925" w:rsidRDefault="00584D75" w:rsidP="00584D75">
      <w:pPr>
        <w:pStyle w:val="Akapitzlist"/>
        <w:tabs>
          <w:tab w:val="left" w:pos="851"/>
        </w:tabs>
        <w:spacing w:after="0" w:line="240" w:lineRule="auto"/>
        <w:ind w:left="851"/>
        <w:jc w:val="both"/>
        <w:rPr>
          <w:rFonts w:ascii="Times New Roman" w:eastAsia="Calibri" w:hAnsi="Times New Roman" w:cs="Times New Roman"/>
          <w:b/>
          <w:sz w:val="24"/>
          <w:szCs w:val="24"/>
          <w:lang w:eastAsia="pl-PL"/>
        </w:rPr>
      </w:pPr>
    </w:p>
    <w:p w:rsidR="00584D75" w:rsidRPr="00042925" w:rsidRDefault="002C2E24"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Wykonawca zobowiązany jest do uwzględnienia w bazie danych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zmian dokonanych w cyfrowych zbiorach danych w trakcie realizacji przedmiotu zamówienia oraz zmian wynikających z dokumentów, które wpłyną do organu prowadzącego </w:t>
      </w:r>
      <w:proofErr w:type="spellStart"/>
      <w:r w:rsidRPr="00042925">
        <w:rPr>
          <w:rFonts w:ascii="Times New Roman" w:hAnsi="Times New Roman" w:cs="Times New Roman"/>
          <w:sz w:val="24"/>
          <w:szCs w:val="24"/>
        </w:rPr>
        <w:t>PZGiK</w:t>
      </w:r>
      <w:proofErr w:type="spellEnd"/>
      <w:r w:rsidRPr="00042925">
        <w:rPr>
          <w:rFonts w:ascii="Times New Roman" w:hAnsi="Times New Roman" w:cs="Times New Roman"/>
          <w:sz w:val="24"/>
          <w:szCs w:val="24"/>
        </w:rPr>
        <w:t xml:space="preserve"> w okresie realizacji przedmiotu zamówienia, udostępnionych przez ten organ, nie później niż 30 dni przed terminem przekazania wolnych od wad wyników prac. </w:t>
      </w:r>
    </w:p>
    <w:p w:rsidR="002C2E24" w:rsidRPr="001459F2" w:rsidRDefault="002C2E24"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1459F2">
        <w:rPr>
          <w:rFonts w:ascii="Times New Roman" w:hAnsi="Times New Roman" w:cs="Times New Roman"/>
          <w:sz w:val="24"/>
          <w:szCs w:val="24"/>
        </w:rPr>
        <w:t xml:space="preserve">W okresie od zawarcia umowy do dnia zakończenia jej realizacji, zamawiającemu przysługuje prawo do zlecenia wykonawcy wprowadzenia do systemu teleinformatycznego zamawiającego zbiorów danych </w:t>
      </w:r>
      <w:proofErr w:type="spellStart"/>
      <w:r w:rsidRPr="001459F2">
        <w:rPr>
          <w:rFonts w:ascii="Times New Roman" w:hAnsi="Times New Roman" w:cs="Times New Roman"/>
          <w:sz w:val="24"/>
          <w:szCs w:val="24"/>
        </w:rPr>
        <w:t>EGiB</w:t>
      </w:r>
      <w:proofErr w:type="spellEnd"/>
      <w:r w:rsidRPr="001459F2">
        <w:rPr>
          <w:rFonts w:ascii="Times New Roman" w:hAnsi="Times New Roman" w:cs="Times New Roman"/>
          <w:sz w:val="24"/>
          <w:szCs w:val="24"/>
        </w:rPr>
        <w:t>, wyeksportowanych</w:t>
      </w:r>
      <w:r w:rsidR="003600BD" w:rsidRPr="001459F2">
        <w:rPr>
          <w:rFonts w:ascii="Times New Roman" w:hAnsi="Times New Roman" w:cs="Times New Roman"/>
          <w:sz w:val="24"/>
          <w:szCs w:val="24"/>
        </w:rPr>
        <w:t xml:space="preserve"> </w:t>
      </w:r>
      <w:r w:rsidRPr="001459F2">
        <w:rPr>
          <w:rFonts w:ascii="Times New Roman" w:hAnsi="Times New Roman" w:cs="Times New Roman"/>
          <w:sz w:val="24"/>
          <w:szCs w:val="24"/>
        </w:rPr>
        <w:t xml:space="preserve">z roboczych baz danych wykonawcy, wykorzystując do tego celu format GML lub inny format uzgodniony z </w:t>
      </w:r>
      <w:r w:rsidR="00761CB4" w:rsidRPr="001459F2">
        <w:rPr>
          <w:rFonts w:ascii="Times New Roman" w:hAnsi="Times New Roman" w:cs="Times New Roman"/>
          <w:sz w:val="24"/>
          <w:szCs w:val="24"/>
        </w:rPr>
        <w:t>geodeta powiatowym.</w:t>
      </w:r>
    </w:p>
    <w:p w:rsidR="002C2E24" w:rsidRPr="00042925" w:rsidRDefault="002C2E24"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Zamawiający udostępni</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 xml:space="preserve">Wykonawcy stanowisko do wszelkich czynności związanych </w:t>
      </w:r>
      <w:r w:rsidR="00402D34">
        <w:rPr>
          <w:rFonts w:ascii="Times New Roman" w:hAnsi="Times New Roman" w:cs="Times New Roman"/>
          <w:sz w:val="24"/>
          <w:szCs w:val="24"/>
        </w:rPr>
        <w:t xml:space="preserve">z </w:t>
      </w:r>
      <w:r w:rsidRPr="00042925">
        <w:rPr>
          <w:rFonts w:ascii="Times New Roman" w:hAnsi="Times New Roman" w:cs="Times New Roman"/>
          <w:sz w:val="24"/>
          <w:szCs w:val="24"/>
        </w:rPr>
        <w:t>aktualizacją danych i zasilaniem baz.</w:t>
      </w:r>
    </w:p>
    <w:p w:rsidR="00C51531" w:rsidRPr="00042925" w:rsidRDefault="002C2E24"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W ramach realizacji przedmiotu zamówienia wykonawca opracuje</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i przekaże odpowiednio:</w:t>
      </w:r>
    </w:p>
    <w:p w:rsidR="00C51531" w:rsidRPr="00042925" w:rsidRDefault="002C2E24" w:rsidP="00626357">
      <w:pPr>
        <w:numPr>
          <w:ilvl w:val="0"/>
          <w:numId w:val="2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operaty techniczne zawierające rezultaty:</w:t>
      </w:r>
    </w:p>
    <w:p w:rsidR="00C51531" w:rsidRPr="00042925" w:rsidRDefault="002C2E24" w:rsidP="00626357">
      <w:pPr>
        <w:numPr>
          <w:ilvl w:val="0"/>
          <w:numId w:val="23"/>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 xml:space="preserve">prac geodezyjnych, związanych z modernizacją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w:t>
      </w:r>
    </w:p>
    <w:p w:rsidR="00C51531" w:rsidRPr="00042925" w:rsidRDefault="002C2E24" w:rsidP="00626357">
      <w:pPr>
        <w:numPr>
          <w:ilvl w:val="0"/>
          <w:numId w:val="23"/>
        </w:numPr>
        <w:spacing w:after="0" w:line="360" w:lineRule="auto"/>
        <w:contextualSpacing/>
        <w:jc w:val="both"/>
        <w:rPr>
          <w:rFonts w:ascii="Times New Roman" w:hAnsi="Times New Roman" w:cs="Times New Roman"/>
          <w:sz w:val="24"/>
          <w:szCs w:val="24"/>
        </w:rPr>
      </w:pPr>
      <w:r w:rsidRPr="00042925">
        <w:rPr>
          <w:rFonts w:ascii="Times New Roman" w:hAnsi="Times New Roman" w:cs="Times New Roman"/>
          <w:sz w:val="24"/>
          <w:szCs w:val="24"/>
        </w:rPr>
        <w:t>prac geodezyjnych, związa</w:t>
      </w:r>
      <w:r w:rsidR="00402D34">
        <w:rPr>
          <w:rFonts w:ascii="Times New Roman" w:hAnsi="Times New Roman" w:cs="Times New Roman"/>
          <w:sz w:val="24"/>
          <w:szCs w:val="24"/>
        </w:rPr>
        <w:t xml:space="preserve">nych z aktualizacją danych </w:t>
      </w:r>
      <w:proofErr w:type="spellStart"/>
      <w:r w:rsidR="00402D34">
        <w:rPr>
          <w:rFonts w:ascii="Times New Roman" w:hAnsi="Times New Roman" w:cs="Times New Roman"/>
          <w:sz w:val="24"/>
          <w:szCs w:val="24"/>
        </w:rPr>
        <w:t>EGiB</w:t>
      </w:r>
      <w:proofErr w:type="spellEnd"/>
      <w:r w:rsidR="00402D34">
        <w:rPr>
          <w:rFonts w:ascii="Times New Roman" w:hAnsi="Times New Roman" w:cs="Times New Roman"/>
          <w:sz w:val="24"/>
          <w:szCs w:val="24"/>
        </w:rPr>
        <w:t>.</w:t>
      </w:r>
    </w:p>
    <w:p w:rsidR="00C51531" w:rsidRPr="00042925" w:rsidRDefault="002C2E24" w:rsidP="00626357">
      <w:pPr>
        <w:numPr>
          <w:ilvl w:val="0"/>
          <w:numId w:val="2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zbiory danych opracowane w wyniku modernizacji </w:t>
      </w:r>
      <w:proofErr w:type="spellStart"/>
      <w:r w:rsidRPr="00042925">
        <w:rPr>
          <w:rFonts w:ascii="Times New Roman" w:hAnsi="Times New Roman" w:cs="Times New Roman"/>
          <w:sz w:val="24"/>
          <w:szCs w:val="24"/>
        </w:rPr>
        <w:t>EGiB</w:t>
      </w:r>
      <w:proofErr w:type="spellEnd"/>
      <w:r w:rsidRPr="00042925">
        <w:rPr>
          <w:rFonts w:ascii="Times New Roman" w:hAnsi="Times New Roman" w:cs="Times New Roman"/>
          <w:sz w:val="24"/>
          <w:szCs w:val="24"/>
        </w:rPr>
        <w:t xml:space="preserve"> </w:t>
      </w:r>
      <w:r w:rsidRPr="00042925">
        <w:rPr>
          <w:rFonts w:ascii="Times New Roman" w:hAnsi="Times New Roman" w:cs="Times New Roman"/>
          <w:sz w:val="24"/>
          <w:szCs w:val="24"/>
        </w:rPr>
        <w:br/>
        <w:t>w postaci plików zapisanych w formacie GML zgodnych</w:t>
      </w:r>
      <w:r w:rsidRPr="00042925">
        <w:rPr>
          <w:rFonts w:ascii="Times New Roman" w:hAnsi="Times New Roman" w:cs="Times New Roman"/>
          <w:sz w:val="24"/>
          <w:szCs w:val="24"/>
        </w:rPr>
        <w:br/>
        <w:t>z obowiązującymi schematami pojęciowymi lub innym formacie uzgodnionym z Zamawiającym;</w:t>
      </w:r>
    </w:p>
    <w:p w:rsidR="00065BA8" w:rsidRPr="00042925" w:rsidRDefault="00065BA8" w:rsidP="00626357">
      <w:pPr>
        <w:numPr>
          <w:ilvl w:val="0"/>
          <w:numId w:val="2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raport z walidacji plików GML, uzyskanych po zakończeniu wszystkich prac z systemu zamawiającego</w:t>
      </w:r>
      <w:r w:rsidR="003F5C38" w:rsidRPr="00042925">
        <w:rPr>
          <w:rFonts w:ascii="Times New Roman" w:hAnsi="Times New Roman" w:cs="Times New Roman"/>
          <w:sz w:val="24"/>
          <w:szCs w:val="24"/>
        </w:rPr>
        <w:t>, raport musi być wolny od błędów</w:t>
      </w:r>
    </w:p>
    <w:p w:rsidR="003F5C38" w:rsidRPr="00042925" w:rsidRDefault="003F5C38" w:rsidP="00626357">
      <w:pPr>
        <w:numPr>
          <w:ilvl w:val="0"/>
          <w:numId w:val="22"/>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 xml:space="preserve">raport porównawczy części graficznej z częścią opisową szczególnie w zakresie występowania obiektów, powierzchni działek, budynków i </w:t>
      </w:r>
      <w:proofErr w:type="spellStart"/>
      <w:r w:rsidRPr="00042925">
        <w:rPr>
          <w:rFonts w:ascii="Times New Roman" w:hAnsi="Times New Roman" w:cs="Times New Roman"/>
          <w:sz w:val="24"/>
          <w:szCs w:val="24"/>
        </w:rPr>
        <w:t>klasoużytków</w:t>
      </w:r>
      <w:proofErr w:type="spellEnd"/>
      <w:r w:rsidRPr="00042925">
        <w:rPr>
          <w:rFonts w:ascii="Times New Roman" w:hAnsi="Times New Roman" w:cs="Times New Roman"/>
          <w:sz w:val="24"/>
          <w:szCs w:val="24"/>
        </w:rPr>
        <w:t>, raport nie może zawierać rozbieżności</w:t>
      </w:r>
    </w:p>
    <w:p w:rsidR="00C51531" w:rsidRPr="00042925" w:rsidRDefault="002C2E24"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lastRenderedPageBreak/>
        <w:t>W skład operatów technicznych, wymienionych w ust. 5 pkt l, oprócz dokumentów, o których mowa w § 71 ust. 2 rozporządzenia w sprawie standardów, wejdą także:</w:t>
      </w:r>
    </w:p>
    <w:p w:rsidR="00C51531" w:rsidRPr="00042925" w:rsidRDefault="002C2E24" w:rsidP="00626357">
      <w:pPr>
        <w:numPr>
          <w:ilvl w:val="0"/>
          <w:numId w:val="24"/>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dokumenty zawierające wyniki przeprowadzonych przez wykonawcę analiz oraz kontroli wewnętrz</w:t>
      </w:r>
      <w:r w:rsidR="00402D34">
        <w:rPr>
          <w:rFonts w:ascii="Times New Roman" w:hAnsi="Times New Roman" w:cs="Times New Roman"/>
          <w:sz w:val="24"/>
          <w:szCs w:val="24"/>
        </w:rPr>
        <w:t>nej, w tym pomiarów kontrolnych,</w:t>
      </w:r>
    </w:p>
    <w:p w:rsidR="00C51531" w:rsidRPr="00042925" w:rsidRDefault="002C2E24" w:rsidP="00626357">
      <w:pPr>
        <w:numPr>
          <w:ilvl w:val="0"/>
          <w:numId w:val="24"/>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protokoły czynności i ustaleń dotyczących gruntów, dla których ze względu na brak księgi wieczystej, zbioru dokumentów albo innych dokumentów nie można</w:t>
      </w:r>
      <w:r w:rsidR="00402D34">
        <w:rPr>
          <w:rFonts w:ascii="Times New Roman" w:hAnsi="Times New Roman" w:cs="Times New Roman"/>
          <w:sz w:val="24"/>
          <w:szCs w:val="24"/>
        </w:rPr>
        <w:t xml:space="preserve"> ustalić ich właściciela,</w:t>
      </w:r>
    </w:p>
    <w:p w:rsidR="007E7672" w:rsidRPr="00042925" w:rsidRDefault="002C2E24" w:rsidP="00626357">
      <w:pPr>
        <w:numPr>
          <w:ilvl w:val="0"/>
          <w:numId w:val="24"/>
        </w:numPr>
        <w:tabs>
          <w:tab w:val="left" w:pos="1843"/>
        </w:tabs>
        <w:spacing w:after="0" w:line="360" w:lineRule="auto"/>
        <w:ind w:left="1701" w:right="20" w:hanging="490"/>
        <w:jc w:val="both"/>
        <w:rPr>
          <w:rFonts w:ascii="Times New Roman" w:hAnsi="Times New Roman" w:cs="Times New Roman"/>
          <w:sz w:val="24"/>
          <w:szCs w:val="24"/>
        </w:rPr>
      </w:pPr>
      <w:r w:rsidRPr="00042925">
        <w:rPr>
          <w:rFonts w:ascii="Times New Roman" w:hAnsi="Times New Roman" w:cs="Times New Roman"/>
          <w:sz w:val="24"/>
          <w:szCs w:val="24"/>
        </w:rPr>
        <w:t>kopie dokumentów pozyskanych przez wykonawcę od osób trzecich</w:t>
      </w:r>
      <w:r w:rsidRPr="00042925">
        <w:rPr>
          <w:rFonts w:ascii="Times New Roman" w:hAnsi="Times New Roman" w:cs="Times New Roman"/>
          <w:sz w:val="24"/>
          <w:szCs w:val="24"/>
        </w:rPr>
        <w:br/>
        <w:t>i wykorzystanych do r</w:t>
      </w:r>
      <w:r w:rsidR="00402D34">
        <w:rPr>
          <w:rFonts w:ascii="Times New Roman" w:hAnsi="Times New Roman" w:cs="Times New Roman"/>
          <w:sz w:val="24"/>
          <w:szCs w:val="24"/>
        </w:rPr>
        <w:t>ealizacji przedmiotu zamówienia,</w:t>
      </w:r>
    </w:p>
    <w:p w:rsidR="00A86A06" w:rsidRPr="00042925" w:rsidRDefault="00A86A06"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 xml:space="preserve">Dokumenty, o których mowa wyżej zostaną przetworzone przez wykonawcę do postaci elektronicznej w sposób zapewniający ich czytelność (w przypadku dokumentów tekstowych co najmniej 150 </w:t>
      </w:r>
      <w:proofErr w:type="spellStart"/>
      <w:r w:rsidRPr="00042925">
        <w:rPr>
          <w:rFonts w:ascii="Times New Roman" w:hAnsi="Times New Roman" w:cs="Times New Roman"/>
          <w:sz w:val="24"/>
          <w:szCs w:val="24"/>
        </w:rPr>
        <w:t>dpi</w:t>
      </w:r>
      <w:proofErr w:type="spellEnd"/>
      <w:r w:rsidRPr="00042925">
        <w:rPr>
          <w:rFonts w:ascii="Times New Roman" w:hAnsi="Times New Roman" w:cs="Times New Roman"/>
          <w:sz w:val="24"/>
          <w:szCs w:val="24"/>
        </w:rPr>
        <w:t xml:space="preserve">, w przypadku map, w zależności od ich szczegółowości, co najmniej 300 </w:t>
      </w:r>
      <w:proofErr w:type="spellStart"/>
      <w:r w:rsidRPr="00042925">
        <w:rPr>
          <w:rFonts w:ascii="Times New Roman" w:hAnsi="Times New Roman" w:cs="Times New Roman"/>
          <w:sz w:val="24"/>
          <w:szCs w:val="24"/>
        </w:rPr>
        <w:t>dpi</w:t>
      </w:r>
      <w:proofErr w:type="spellEnd"/>
      <w:r w:rsidRPr="00042925">
        <w:rPr>
          <w:rFonts w:ascii="Times New Roman" w:hAnsi="Times New Roman" w:cs="Times New Roman"/>
          <w:sz w:val="24"/>
          <w:szCs w:val="24"/>
        </w:rPr>
        <w:t xml:space="preserve">), oraz udostępnione w </w:t>
      </w:r>
      <w:r w:rsidR="00EA72DB" w:rsidRPr="00042925">
        <w:rPr>
          <w:rFonts w:ascii="Times New Roman" w:hAnsi="Times New Roman" w:cs="Times New Roman"/>
          <w:sz w:val="24"/>
          <w:szCs w:val="24"/>
        </w:rPr>
        <w:t>terminach wynikających z umowy i harmonogramu.</w:t>
      </w:r>
    </w:p>
    <w:p w:rsidR="002C2E24" w:rsidRPr="00042925" w:rsidRDefault="00A86A06"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Do operatu Wykonawca dołączy też, w odrębnej teczce, wszystkie kopie materiałów, które posłużyły</w:t>
      </w:r>
      <w:r w:rsidR="003600BD" w:rsidRPr="00042925">
        <w:rPr>
          <w:rFonts w:ascii="Times New Roman" w:hAnsi="Times New Roman" w:cs="Times New Roman"/>
          <w:sz w:val="24"/>
          <w:szCs w:val="24"/>
        </w:rPr>
        <w:t xml:space="preserve"> </w:t>
      </w:r>
      <w:r w:rsidRPr="00042925">
        <w:rPr>
          <w:rFonts w:ascii="Times New Roman" w:hAnsi="Times New Roman" w:cs="Times New Roman"/>
          <w:sz w:val="24"/>
          <w:szCs w:val="24"/>
        </w:rPr>
        <w:t>do wszelkich analiz i stanowią jego bazę roboczą. Materiały muszą być opisane, posegregowane, spięte i podpisane przez Wykonawcę. Po okresie gwarancji mogą być zwrócone Wykonawcy.</w:t>
      </w:r>
    </w:p>
    <w:p w:rsidR="00A86A06" w:rsidRPr="00042925" w:rsidRDefault="00A86A06" w:rsidP="00626357">
      <w:pPr>
        <w:numPr>
          <w:ilvl w:val="0"/>
          <w:numId w:val="21"/>
        </w:numPr>
        <w:tabs>
          <w:tab w:val="left" w:pos="1347"/>
        </w:tabs>
        <w:spacing w:after="0" w:line="360" w:lineRule="auto"/>
        <w:ind w:left="1367" w:right="20" w:hanging="439"/>
        <w:jc w:val="both"/>
        <w:rPr>
          <w:rFonts w:ascii="Times New Roman" w:hAnsi="Times New Roman" w:cs="Times New Roman"/>
          <w:sz w:val="24"/>
          <w:szCs w:val="24"/>
        </w:rPr>
      </w:pPr>
      <w:r w:rsidRPr="00042925">
        <w:rPr>
          <w:rFonts w:ascii="Times New Roman" w:hAnsi="Times New Roman" w:cs="Times New Roman"/>
          <w:sz w:val="24"/>
          <w:szCs w:val="24"/>
        </w:rPr>
        <w:t>Prace podlegają zgłoszeniu</w:t>
      </w:r>
      <w:r w:rsidR="00EA72DB" w:rsidRPr="00042925">
        <w:rPr>
          <w:rFonts w:ascii="Times New Roman" w:hAnsi="Times New Roman" w:cs="Times New Roman"/>
          <w:sz w:val="24"/>
          <w:szCs w:val="24"/>
        </w:rPr>
        <w:t>.</w:t>
      </w:r>
      <w:r w:rsidRPr="00042925">
        <w:rPr>
          <w:rFonts w:ascii="Times New Roman" w:hAnsi="Times New Roman" w:cs="Times New Roman"/>
          <w:sz w:val="24"/>
          <w:szCs w:val="24"/>
        </w:rPr>
        <w:t xml:space="preserve"> Wykonawcy</w:t>
      </w:r>
      <w:r w:rsidR="00820746" w:rsidRPr="00042925">
        <w:rPr>
          <w:rFonts w:ascii="Times New Roman" w:hAnsi="Times New Roman" w:cs="Times New Roman"/>
          <w:sz w:val="24"/>
          <w:szCs w:val="24"/>
        </w:rPr>
        <w:t xml:space="preserve"> przysługuje zwolnienie z opłat za materiały do zgłoszenia.</w:t>
      </w:r>
    </w:p>
    <w:p w:rsidR="007E7672" w:rsidRPr="00042925" w:rsidRDefault="007E7672" w:rsidP="007E7672">
      <w:pPr>
        <w:tabs>
          <w:tab w:val="left" w:pos="1347"/>
        </w:tabs>
        <w:spacing w:after="0" w:line="360" w:lineRule="auto"/>
        <w:ind w:left="1367" w:right="20"/>
        <w:jc w:val="both"/>
        <w:rPr>
          <w:rFonts w:ascii="Times New Roman" w:hAnsi="Times New Roman" w:cs="Times New Roman"/>
          <w:sz w:val="24"/>
          <w:szCs w:val="24"/>
        </w:rPr>
      </w:pPr>
    </w:p>
    <w:p w:rsidR="00A3027C" w:rsidRPr="00042925" w:rsidRDefault="00A3027C" w:rsidP="007E7672">
      <w:pPr>
        <w:tabs>
          <w:tab w:val="left" w:pos="1347"/>
        </w:tabs>
        <w:spacing w:after="0" w:line="360" w:lineRule="auto"/>
        <w:ind w:left="1367" w:right="20"/>
        <w:jc w:val="both"/>
        <w:rPr>
          <w:rFonts w:ascii="Times New Roman" w:hAnsi="Times New Roman" w:cs="Times New Roman"/>
          <w:b/>
          <w:i/>
          <w:sz w:val="24"/>
          <w:szCs w:val="24"/>
        </w:rPr>
      </w:pPr>
      <w:r w:rsidRPr="00042925">
        <w:rPr>
          <w:rFonts w:ascii="Times New Roman" w:hAnsi="Times New Roman" w:cs="Times New Roman"/>
          <w:b/>
          <w:i/>
          <w:sz w:val="24"/>
          <w:szCs w:val="24"/>
        </w:rPr>
        <w:t>UWAGA:</w:t>
      </w:r>
    </w:p>
    <w:p w:rsidR="00A3027C" w:rsidRPr="00042925" w:rsidRDefault="00A3027C" w:rsidP="007E7672">
      <w:pPr>
        <w:tabs>
          <w:tab w:val="left" w:pos="1347"/>
        </w:tabs>
        <w:spacing w:after="0" w:line="360" w:lineRule="auto"/>
        <w:ind w:left="1367" w:right="20"/>
        <w:jc w:val="both"/>
        <w:rPr>
          <w:rFonts w:ascii="Times New Roman" w:hAnsi="Times New Roman" w:cs="Times New Roman"/>
          <w:b/>
          <w:i/>
          <w:sz w:val="24"/>
          <w:szCs w:val="24"/>
        </w:rPr>
      </w:pPr>
      <w:r w:rsidRPr="00042925">
        <w:rPr>
          <w:rFonts w:ascii="Times New Roman" w:hAnsi="Times New Roman" w:cs="Times New Roman"/>
          <w:b/>
          <w:i/>
          <w:sz w:val="24"/>
          <w:szCs w:val="24"/>
        </w:rPr>
        <w:t>Zamawiający wymaga aby Wykonawca posiadał odpowiednią wiedzę teoretyczną i stosowną praktykę w realizacji przedmiotu zamówienia. Wykonawca poświadczył spełnienie tych warunków, przystępując do przetargu.</w:t>
      </w:r>
    </w:p>
    <w:p w:rsidR="00A3027C" w:rsidRPr="00042925" w:rsidRDefault="00A3027C" w:rsidP="007E7672">
      <w:pPr>
        <w:tabs>
          <w:tab w:val="left" w:pos="1347"/>
        </w:tabs>
        <w:spacing w:after="0" w:line="360" w:lineRule="auto"/>
        <w:ind w:left="1367" w:right="20"/>
        <w:jc w:val="both"/>
        <w:rPr>
          <w:rFonts w:ascii="Times New Roman" w:hAnsi="Times New Roman" w:cs="Times New Roman"/>
          <w:b/>
          <w:i/>
          <w:sz w:val="24"/>
          <w:szCs w:val="24"/>
        </w:rPr>
      </w:pPr>
      <w:r w:rsidRPr="00042925">
        <w:rPr>
          <w:rFonts w:ascii="Times New Roman" w:hAnsi="Times New Roman" w:cs="Times New Roman"/>
          <w:b/>
          <w:i/>
          <w:sz w:val="24"/>
          <w:szCs w:val="24"/>
        </w:rPr>
        <w:t xml:space="preserve">Wytyczne techniczne i załączniki do nich </w:t>
      </w:r>
      <w:r w:rsidRPr="00042925">
        <w:rPr>
          <w:rFonts w:ascii="Times New Roman" w:hAnsi="Times New Roman" w:cs="Times New Roman"/>
          <w:b/>
          <w:i/>
          <w:sz w:val="24"/>
          <w:szCs w:val="24"/>
          <w:u w:val="single"/>
        </w:rPr>
        <w:t>nie są</w:t>
      </w:r>
      <w:r w:rsidRPr="00042925">
        <w:rPr>
          <w:rFonts w:ascii="Times New Roman" w:hAnsi="Times New Roman" w:cs="Times New Roman"/>
          <w:b/>
          <w:i/>
          <w:sz w:val="24"/>
          <w:szCs w:val="24"/>
        </w:rPr>
        <w:t xml:space="preserve"> zamkniętym katalogiem wiedzy, sygnalizują jedynie </w:t>
      </w:r>
      <w:r w:rsidR="00761CB4" w:rsidRPr="00042925">
        <w:rPr>
          <w:rFonts w:ascii="Times New Roman" w:hAnsi="Times New Roman" w:cs="Times New Roman"/>
          <w:b/>
          <w:i/>
          <w:sz w:val="24"/>
          <w:szCs w:val="24"/>
        </w:rPr>
        <w:t>najważniejsze</w:t>
      </w:r>
      <w:r w:rsidRPr="00042925">
        <w:rPr>
          <w:rFonts w:ascii="Times New Roman" w:hAnsi="Times New Roman" w:cs="Times New Roman"/>
          <w:b/>
          <w:i/>
          <w:sz w:val="24"/>
          <w:szCs w:val="24"/>
        </w:rPr>
        <w:t xml:space="preserve"> aspekty przedmiotu zamówienia.</w:t>
      </w:r>
    </w:p>
    <w:p w:rsidR="00A3027C" w:rsidRPr="00042925" w:rsidRDefault="00A3027C" w:rsidP="00AD3483">
      <w:pPr>
        <w:pStyle w:val="Akapitzlist"/>
        <w:spacing w:after="0" w:line="360" w:lineRule="auto"/>
        <w:ind w:left="851" w:firstLine="567"/>
        <w:jc w:val="both"/>
        <w:rPr>
          <w:rFonts w:ascii="Times New Roman" w:eastAsia="Times New Roman" w:hAnsi="Times New Roman" w:cs="Arial"/>
          <w:b/>
          <w:sz w:val="24"/>
          <w:szCs w:val="24"/>
          <w:lang w:eastAsia="pl-PL"/>
        </w:rPr>
      </w:pPr>
    </w:p>
    <w:p w:rsidR="00A3027C" w:rsidRPr="00042925" w:rsidRDefault="00A3027C" w:rsidP="00AD3483">
      <w:pPr>
        <w:pStyle w:val="Akapitzlist"/>
        <w:spacing w:after="0" w:line="360" w:lineRule="auto"/>
        <w:ind w:left="851" w:firstLine="567"/>
        <w:jc w:val="both"/>
        <w:rPr>
          <w:rFonts w:ascii="Times New Roman" w:eastAsia="Times New Roman" w:hAnsi="Times New Roman" w:cs="Arial"/>
          <w:b/>
          <w:sz w:val="24"/>
          <w:szCs w:val="24"/>
          <w:lang w:eastAsia="pl-PL"/>
        </w:rPr>
      </w:pPr>
      <w:bookmarkStart w:id="0" w:name="_GoBack"/>
      <w:bookmarkEnd w:id="0"/>
    </w:p>
    <w:sectPr w:rsidR="00A3027C" w:rsidRPr="00042925" w:rsidSect="00A3027C">
      <w:footerReference w:type="default" r:id="rId8"/>
      <w:pgSz w:w="11906" w:h="16838"/>
      <w:pgMar w:top="1418" w:right="1416" w:bottom="141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3CEC" w:rsidRDefault="007B3CEC" w:rsidP="009D3376">
      <w:pPr>
        <w:spacing w:after="0" w:line="240" w:lineRule="auto"/>
      </w:pPr>
      <w:r>
        <w:separator/>
      </w:r>
    </w:p>
  </w:endnote>
  <w:endnote w:type="continuationSeparator" w:id="0">
    <w:p w:rsidR="007B3CEC" w:rsidRDefault="007B3CEC" w:rsidP="009D33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0680398"/>
      <w:docPartObj>
        <w:docPartGallery w:val="Page Numbers (Bottom of Page)"/>
        <w:docPartUnique/>
      </w:docPartObj>
    </w:sdtPr>
    <w:sdtEndPr/>
    <w:sdtContent>
      <w:p w:rsidR="009D3376" w:rsidRDefault="009D3376">
        <w:pPr>
          <w:pStyle w:val="Stopka"/>
          <w:jc w:val="center"/>
        </w:pPr>
        <w:r>
          <w:fldChar w:fldCharType="begin"/>
        </w:r>
        <w:r>
          <w:instrText>PAGE   \* MERGEFORMAT</w:instrText>
        </w:r>
        <w:r>
          <w:fldChar w:fldCharType="separate"/>
        </w:r>
        <w:r w:rsidR="00DB6439">
          <w:rPr>
            <w:noProof/>
          </w:rPr>
          <w:t>17</w:t>
        </w:r>
        <w:r>
          <w:fldChar w:fldCharType="end"/>
        </w:r>
      </w:p>
    </w:sdtContent>
  </w:sdt>
  <w:p w:rsidR="009D3376" w:rsidRDefault="009D3376" w:rsidP="009D337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3CEC" w:rsidRDefault="007B3CEC" w:rsidP="009D3376">
      <w:pPr>
        <w:spacing w:after="0" w:line="240" w:lineRule="auto"/>
      </w:pPr>
      <w:r>
        <w:separator/>
      </w:r>
    </w:p>
  </w:footnote>
  <w:footnote w:type="continuationSeparator" w:id="0">
    <w:p w:rsidR="007B3CEC" w:rsidRDefault="007B3CEC" w:rsidP="009D33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7"/>
    <w:multiLevelType w:val="hybridMultilevel"/>
    <w:tmpl w:val="38437FDA"/>
    <w:lvl w:ilvl="0" w:tplc="FFFFFFFF">
      <w:start w:val="2"/>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15:restartNumberingAfterBreak="0">
    <w:nsid w:val="0D315526"/>
    <w:multiLevelType w:val="hybridMultilevel"/>
    <w:tmpl w:val="0A0CBCE2"/>
    <w:lvl w:ilvl="0" w:tplc="24FA1700">
      <w:start w:val="1"/>
      <w:numFmt w:val="decimal"/>
      <w:lvlText w:val="%1)"/>
      <w:lvlJc w:val="left"/>
      <w:pPr>
        <w:ind w:left="851" w:firstLine="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 w15:restartNumberingAfterBreak="0">
    <w:nsid w:val="11162ED6"/>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 w15:restartNumberingAfterBreak="0">
    <w:nsid w:val="112B3F1A"/>
    <w:multiLevelType w:val="hybridMultilevel"/>
    <w:tmpl w:val="5F686D5C"/>
    <w:lvl w:ilvl="0" w:tplc="0415000F">
      <w:start w:val="1"/>
      <w:numFmt w:val="decimal"/>
      <w:lvlText w:val="%1."/>
      <w:lvlJc w:val="left"/>
      <w:pPr>
        <w:ind w:left="851" w:firstLine="0"/>
      </w:pPr>
      <w:rPr>
        <w:rFonts w:hint="default"/>
      </w:rPr>
    </w:lvl>
    <w:lvl w:ilvl="1" w:tplc="04150019">
      <w:start w:val="1"/>
      <w:numFmt w:val="lowerLetter"/>
      <w:lvlText w:val="%2."/>
      <w:lvlJc w:val="left"/>
      <w:pPr>
        <w:ind w:left="1440" w:hanging="360"/>
      </w:pPr>
    </w:lvl>
    <w:lvl w:ilvl="2" w:tplc="7BB67DDE">
      <w:start w:val="1"/>
      <w:numFmt w:val="decimal"/>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55C1623"/>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5" w15:restartNumberingAfterBreak="0">
    <w:nsid w:val="1B20545A"/>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 w15:restartNumberingAfterBreak="0">
    <w:nsid w:val="209F22FA"/>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7" w15:restartNumberingAfterBreak="0">
    <w:nsid w:val="20C9699E"/>
    <w:multiLevelType w:val="hybridMultilevel"/>
    <w:tmpl w:val="20D626BA"/>
    <w:lvl w:ilvl="0" w:tplc="12D0FFE6">
      <w:start w:val="1"/>
      <w:numFmt w:val="upperRoman"/>
      <w:lvlText w:val="%1."/>
      <w:lvlJc w:val="left"/>
      <w:pPr>
        <w:ind w:left="1080" w:hanging="720"/>
      </w:pPr>
      <w:rPr>
        <w:rFonts w:hint="default"/>
        <w:b/>
      </w:rPr>
    </w:lvl>
    <w:lvl w:ilvl="1" w:tplc="EF1EFF60">
      <w:start w:val="1"/>
      <w:numFmt w:val="decimal"/>
      <w:lvlText w:val="%2."/>
      <w:lvlJc w:val="left"/>
      <w:pPr>
        <w:ind w:left="1440" w:hanging="360"/>
      </w:pPr>
      <w:rPr>
        <w:rFonts w:eastAsia="Times New Roman" w:cstheme="minorBidi" w:hint="default"/>
      </w:rPr>
    </w:lvl>
    <w:lvl w:ilvl="2" w:tplc="04150005">
      <w:start w:val="1"/>
      <w:numFmt w:val="bullet"/>
      <w:lvlText w:val=""/>
      <w:lvlJc w:val="left"/>
      <w:pPr>
        <w:ind w:left="2160" w:hanging="180"/>
      </w:pPr>
      <w:rPr>
        <w:rFonts w:ascii="Wingdings" w:hAnsi="Wingding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0D25D30"/>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9" w15:restartNumberingAfterBreak="0">
    <w:nsid w:val="2B5939AA"/>
    <w:multiLevelType w:val="hybridMultilevel"/>
    <w:tmpl w:val="203AAE16"/>
    <w:lvl w:ilvl="0" w:tplc="12D0FFE6">
      <w:start w:val="1"/>
      <w:numFmt w:val="upperRoman"/>
      <w:lvlText w:val="%1."/>
      <w:lvlJc w:val="left"/>
      <w:pPr>
        <w:ind w:left="1080" w:hanging="720"/>
      </w:pPr>
      <w:rPr>
        <w:rFonts w:hint="default"/>
        <w:b/>
      </w:rPr>
    </w:lvl>
    <w:lvl w:ilvl="1" w:tplc="EF1EFF60">
      <w:start w:val="1"/>
      <w:numFmt w:val="decimal"/>
      <w:lvlText w:val="%2."/>
      <w:lvlJc w:val="left"/>
      <w:pPr>
        <w:ind w:left="1440" w:hanging="360"/>
      </w:pPr>
      <w:rPr>
        <w:rFonts w:eastAsia="Times New Roman" w:cstheme="minorBidi" w:hint="default"/>
      </w:rPr>
    </w:lvl>
    <w:lvl w:ilvl="2" w:tplc="9E1AE68C">
      <w:start w:val="1"/>
      <w:numFmt w:val="ordinalText"/>
      <w:lvlText w:val="ETAP %3"/>
      <w:lvlJc w:val="left"/>
      <w:pPr>
        <w:ind w:left="2160" w:hanging="180"/>
      </w:pPr>
      <w:rPr>
        <w:rFonts w:hint="default"/>
        <w:b/>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B5A6A16"/>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11" w15:restartNumberingAfterBreak="0">
    <w:nsid w:val="2C8F3784"/>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2" w15:restartNumberingAfterBreak="0">
    <w:nsid w:val="2C99183E"/>
    <w:multiLevelType w:val="hybridMultilevel"/>
    <w:tmpl w:val="5F686D5C"/>
    <w:lvl w:ilvl="0" w:tplc="0415000F">
      <w:start w:val="1"/>
      <w:numFmt w:val="decimal"/>
      <w:lvlText w:val="%1."/>
      <w:lvlJc w:val="left"/>
      <w:pPr>
        <w:ind w:left="851" w:firstLine="0"/>
      </w:pPr>
      <w:rPr>
        <w:rFonts w:hint="default"/>
      </w:rPr>
    </w:lvl>
    <w:lvl w:ilvl="1" w:tplc="04150019">
      <w:start w:val="1"/>
      <w:numFmt w:val="lowerLetter"/>
      <w:lvlText w:val="%2."/>
      <w:lvlJc w:val="left"/>
      <w:pPr>
        <w:ind w:left="1440" w:hanging="360"/>
      </w:pPr>
    </w:lvl>
    <w:lvl w:ilvl="2" w:tplc="7BB67DDE">
      <w:start w:val="1"/>
      <w:numFmt w:val="decimal"/>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EB34BFB"/>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14" w15:restartNumberingAfterBreak="0">
    <w:nsid w:val="2F407092"/>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15" w15:restartNumberingAfterBreak="0">
    <w:nsid w:val="339105F4"/>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6" w15:restartNumberingAfterBreak="0">
    <w:nsid w:val="36B036DE"/>
    <w:multiLevelType w:val="hybridMultilevel"/>
    <w:tmpl w:val="5F686D5C"/>
    <w:lvl w:ilvl="0" w:tplc="0415000F">
      <w:start w:val="1"/>
      <w:numFmt w:val="decimal"/>
      <w:lvlText w:val="%1."/>
      <w:lvlJc w:val="left"/>
      <w:pPr>
        <w:ind w:left="851" w:firstLine="0"/>
      </w:pPr>
      <w:rPr>
        <w:rFonts w:hint="default"/>
      </w:rPr>
    </w:lvl>
    <w:lvl w:ilvl="1" w:tplc="04150019">
      <w:start w:val="1"/>
      <w:numFmt w:val="lowerLetter"/>
      <w:lvlText w:val="%2."/>
      <w:lvlJc w:val="left"/>
      <w:pPr>
        <w:ind w:left="1440" w:hanging="360"/>
      </w:pPr>
    </w:lvl>
    <w:lvl w:ilvl="2" w:tplc="7BB67DDE">
      <w:start w:val="1"/>
      <w:numFmt w:val="decimal"/>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540637A"/>
    <w:multiLevelType w:val="hybridMultilevel"/>
    <w:tmpl w:val="0A0CBCE2"/>
    <w:lvl w:ilvl="0" w:tplc="24FA1700">
      <w:start w:val="1"/>
      <w:numFmt w:val="decimal"/>
      <w:lvlText w:val="%1)"/>
      <w:lvlJc w:val="left"/>
      <w:pPr>
        <w:ind w:left="851" w:firstLine="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8" w15:restartNumberingAfterBreak="0">
    <w:nsid w:val="4BF361A9"/>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9" w15:restartNumberingAfterBreak="0">
    <w:nsid w:val="4CAA688C"/>
    <w:multiLevelType w:val="hybridMultilevel"/>
    <w:tmpl w:val="0A0CBCE2"/>
    <w:lvl w:ilvl="0" w:tplc="24FA1700">
      <w:start w:val="1"/>
      <w:numFmt w:val="decimal"/>
      <w:lvlText w:val="%1)"/>
      <w:lvlJc w:val="left"/>
      <w:pPr>
        <w:ind w:left="851" w:firstLine="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0" w15:restartNumberingAfterBreak="0">
    <w:nsid w:val="501043BC"/>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21" w15:restartNumberingAfterBreak="0">
    <w:nsid w:val="51865A1A"/>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2" w15:restartNumberingAfterBreak="0">
    <w:nsid w:val="52141DC5"/>
    <w:multiLevelType w:val="hybridMultilevel"/>
    <w:tmpl w:val="0A0CBCE2"/>
    <w:lvl w:ilvl="0" w:tplc="24FA1700">
      <w:start w:val="1"/>
      <w:numFmt w:val="decimal"/>
      <w:lvlText w:val="%1)"/>
      <w:lvlJc w:val="left"/>
      <w:pPr>
        <w:ind w:left="851" w:firstLine="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3" w15:restartNumberingAfterBreak="0">
    <w:nsid w:val="5FA87569"/>
    <w:multiLevelType w:val="hybridMultilevel"/>
    <w:tmpl w:val="0A0CBCE2"/>
    <w:lvl w:ilvl="0" w:tplc="24FA1700">
      <w:start w:val="1"/>
      <w:numFmt w:val="decimal"/>
      <w:lvlText w:val="%1)"/>
      <w:lvlJc w:val="left"/>
      <w:pPr>
        <w:ind w:left="851" w:firstLine="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 w15:restartNumberingAfterBreak="0">
    <w:nsid w:val="656A6D7C"/>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25" w15:restartNumberingAfterBreak="0">
    <w:nsid w:val="698B3C4C"/>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26" w15:restartNumberingAfterBreak="0">
    <w:nsid w:val="70B92C1D"/>
    <w:multiLevelType w:val="hybridMultilevel"/>
    <w:tmpl w:val="7A56B3EC"/>
    <w:lvl w:ilvl="0" w:tplc="0415000F">
      <w:start w:val="1"/>
      <w:numFmt w:val="decimal"/>
      <w:lvlText w:val="%1."/>
      <w:lvlJc w:val="left"/>
      <w:pPr>
        <w:ind w:left="36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80F3A24"/>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28" w15:restartNumberingAfterBreak="0">
    <w:nsid w:val="7B5E1C0F"/>
    <w:multiLevelType w:val="hybridMultilevel"/>
    <w:tmpl w:val="E4564498"/>
    <w:lvl w:ilvl="0" w:tplc="04150017">
      <w:start w:val="1"/>
      <w:numFmt w:val="lowerLetter"/>
      <w:lvlText w:val="%1)"/>
      <w:lvlJc w:val="left"/>
      <w:pPr>
        <w:ind w:left="1920" w:hanging="360"/>
      </w:pPr>
      <w:rPr>
        <w:rFonts w:hint="default"/>
      </w:rPr>
    </w:lvl>
    <w:lvl w:ilvl="1" w:tplc="04150019">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29" w15:restartNumberingAfterBreak="0">
    <w:nsid w:val="7BFF41B3"/>
    <w:multiLevelType w:val="hybridMultilevel"/>
    <w:tmpl w:val="5F686D5C"/>
    <w:lvl w:ilvl="0" w:tplc="0415000F">
      <w:start w:val="1"/>
      <w:numFmt w:val="decimal"/>
      <w:lvlText w:val="%1."/>
      <w:lvlJc w:val="left"/>
      <w:pPr>
        <w:ind w:left="851" w:firstLine="0"/>
      </w:pPr>
      <w:rPr>
        <w:rFonts w:hint="default"/>
      </w:rPr>
    </w:lvl>
    <w:lvl w:ilvl="1" w:tplc="04150019">
      <w:start w:val="1"/>
      <w:numFmt w:val="lowerLetter"/>
      <w:lvlText w:val="%2."/>
      <w:lvlJc w:val="left"/>
      <w:pPr>
        <w:ind w:left="1440" w:hanging="360"/>
      </w:pPr>
    </w:lvl>
    <w:lvl w:ilvl="2" w:tplc="7BB67DDE">
      <w:start w:val="1"/>
      <w:numFmt w:val="decimal"/>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7"/>
  </w:num>
  <w:num w:numId="2">
    <w:abstractNumId w:val="27"/>
  </w:num>
  <w:num w:numId="3">
    <w:abstractNumId w:val="26"/>
  </w:num>
  <w:num w:numId="4">
    <w:abstractNumId w:val="9"/>
  </w:num>
  <w:num w:numId="5">
    <w:abstractNumId w:val="18"/>
  </w:num>
  <w:num w:numId="6">
    <w:abstractNumId w:val="29"/>
  </w:num>
  <w:num w:numId="7">
    <w:abstractNumId w:val="11"/>
  </w:num>
  <w:num w:numId="8">
    <w:abstractNumId w:val="22"/>
  </w:num>
  <w:num w:numId="9">
    <w:abstractNumId w:val="1"/>
  </w:num>
  <w:num w:numId="10">
    <w:abstractNumId w:val="19"/>
  </w:num>
  <w:num w:numId="11">
    <w:abstractNumId w:val="17"/>
  </w:num>
  <w:num w:numId="12">
    <w:abstractNumId w:val="2"/>
  </w:num>
  <w:num w:numId="13">
    <w:abstractNumId w:val="23"/>
  </w:num>
  <w:num w:numId="14">
    <w:abstractNumId w:val="25"/>
  </w:num>
  <w:num w:numId="15">
    <w:abstractNumId w:val="13"/>
  </w:num>
  <w:num w:numId="16">
    <w:abstractNumId w:val="8"/>
  </w:num>
  <w:num w:numId="17">
    <w:abstractNumId w:val="14"/>
  </w:num>
  <w:num w:numId="18">
    <w:abstractNumId w:val="24"/>
  </w:num>
  <w:num w:numId="19">
    <w:abstractNumId w:val="28"/>
  </w:num>
  <w:num w:numId="20">
    <w:abstractNumId w:val="3"/>
  </w:num>
  <w:num w:numId="21">
    <w:abstractNumId w:val="12"/>
  </w:num>
  <w:num w:numId="22">
    <w:abstractNumId w:val="5"/>
  </w:num>
  <w:num w:numId="23">
    <w:abstractNumId w:val="10"/>
  </w:num>
  <w:num w:numId="24">
    <w:abstractNumId w:val="15"/>
  </w:num>
  <w:num w:numId="25">
    <w:abstractNumId w:val="4"/>
  </w:num>
  <w:num w:numId="26">
    <w:abstractNumId w:val="21"/>
  </w:num>
  <w:num w:numId="27">
    <w:abstractNumId w:val="6"/>
  </w:num>
  <w:num w:numId="28">
    <w:abstractNumId w:val="0"/>
    <w:lvlOverride w:ilvl="0">
      <w:startOverride w:val="2"/>
    </w:lvlOverride>
    <w:lvlOverride w:ilvl="1"/>
    <w:lvlOverride w:ilvl="2"/>
    <w:lvlOverride w:ilvl="3"/>
    <w:lvlOverride w:ilvl="4"/>
    <w:lvlOverride w:ilvl="5"/>
    <w:lvlOverride w:ilvl="6"/>
    <w:lvlOverride w:ilvl="7"/>
    <w:lvlOverride w:ilvl="8"/>
  </w:num>
  <w:num w:numId="29">
    <w:abstractNumId w:val="16"/>
  </w:num>
  <w:num w:numId="30">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D6A"/>
    <w:rsid w:val="00004616"/>
    <w:rsid w:val="00004CFB"/>
    <w:rsid w:val="0001792A"/>
    <w:rsid w:val="00042925"/>
    <w:rsid w:val="00053D30"/>
    <w:rsid w:val="000646EB"/>
    <w:rsid w:val="0006491D"/>
    <w:rsid w:val="00065BA8"/>
    <w:rsid w:val="000A2580"/>
    <w:rsid w:val="000B2CD5"/>
    <w:rsid w:val="000B4A07"/>
    <w:rsid w:val="000C015D"/>
    <w:rsid w:val="000D2C9E"/>
    <w:rsid w:val="00100CA6"/>
    <w:rsid w:val="001025BF"/>
    <w:rsid w:val="00105FD8"/>
    <w:rsid w:val="00111439"/>
    <w:rsid w:val="0012042C"/>
    <w:rsid w:val="0012556B"/>
    <w:rsid w:val="001459F2"/>
    <w:rsid w:val="001D1851"/>
    <w:rsid w:val="001E58DE"/>
    <w:rsid w:val="00206097"/>
    <w:rsid w:val="00264488"/>
    <w:rsid w:val="0027358C"/>
    <w:rsid w:val="00275757"/>
    <w:rsid w:val="00295FFF"/>
    <w:rsid w:val="002C2E24"/>
    <w:rsid w:val="002C620E"/>
    <w:rsid w:val="00300BCA"/>
    <w:rsid w:val="00311365"/>
    <w:rsid w:val="00337E77"/>
    <w:rsid w:val="003600BD"/>
    <w:rsid w:val="00364592"/>
    <w:rsid w:val="0037705F"/>
    <w:rsid w:val="0038308C"/>
    <w:rsid w:val="003A29AE"/>
    <w:rsid w:val="003B0CB5"/>
    <w:rsid w:val="003B548C"/>
    <w:rsid w:val="003D520D"/>
    <w:rsid w:val="003F3EBC"/>
    <w:rsid w:val="003F5C38"/>
    <w:rsid w:val="00402D34"/>
    <w:rsid w:val="00413465"/>
    <w:rsid w:val="00416742"/>
    <w:rsid w:val="004A7EB6"/>
    <w:rsid w:val="004C0464"/>
    <w:rsid w:val="004F3DB3"/>
    <w:rsid w:val="004F46BA"/>
    <w:rsid w:val="00515638"/>
    <w:rsid w:val="005623F2"/>
    <w:rsid w:val="00584D75"/>
    <w:rsid w:val="00586166"/>
    <w:rsid w:val="00595C15"/>
    <w:rsid w:val="0059601F"/>
    <w:rsid w:val="005B5B0F"/>
    <w:rsid w:val="005D4C96"/>
    <w:rsid w:val="005E3AFF"/>
    <w:rsid w:val="006012C3"/>
    <w:rsid w:val="00604A65"/>
    <w:rsid w:val="00626357"/>
    <w:rsid w:val="00637709"/>
    <w:rsid w:val="00657754"/>
    <w:rsid w:val="00683D3A"/>
    <w:rsid w:val="0071549D"/>
    <w:rsid w:val="00761CB4"/>
    <w:rsid w:val="00772DC2"/>
    <w:rsid w:val="00781B79"/>
    <w:rsid w:val="007A1EB4"/>
    <w:rsid w:val="007B023E"/>
    <w:rsid w:val="007B3CEC"/>
    <w:rsid w:val="007D493D"/>
    <w:rsid w:val="007E7672"/>
    <w:rsid w:val="00812036"/>
    <w:rsid w:val="00820746"/>
    <w:rsid w:val="00824C8A"/>
    <w:rsid w:val="00847819"/>
    <w:rsid w:val="0086032E"/>
    <w:rsid w:val="008657C1"/>
    <w:rsid w:val="008714D6"/>
    <w:rsid w:val="00880B7F"/>
    <w:rsid w:val="00894ABF"/>
    <w:rsid w:val="008E119A"/>
    <w:rsid w:val="008E4149"/>
    <w:rsid w:val="008F0380"/>
    <w:rsid w:val="009155DD"/>
    <w:rsid w:val="009405ED"/>
    <w:rsid w:val="0095228B"/>
    <w:rsid w:val="0098720F"/>
    <w:rsid w:val="00996A6D"/>
    <w:rsid w:val="009A6941"/>
    <w:rsid w:val="009C2592"/>
    <w:rsid w:val="009C5259"/>
    <w:rsid w:val="009C61AE"/>
    <w:rsid w:val="009D3376"/>
    <w:rsid w:val="009D7E2D"/>
    <w:rsid w:val="009E154F"/>
    <w:rsid w:val="009E50F5"/>
    <w:rsid w:val="009E6AE6"/>
    <w:rsid w:val="00A1360E"/>
    <w:rsid w:val="00A3027C"/>
    <w:rsid w:val="00A436F1"/>
    <w:rsid w:val="00A47016"/>
    <w:rsid w:val="00A5442F"/>
    <w:rsid w:val="00A60C03"/>
    <w:rsid w:val="00A703E0"/>
    <w:rsid w:val="00A86A06"/>
    <w:rsid w:val="00A87345"/>
    <w:rsid w:val="00A93D38"/>
    <w:rsid w:val="00AA1213"/>
    <w:rsid w:val="00AA1CC1"/>
    <w:rsid w:val="00AA24ED"/>
    <w:rsid w:val="00AC432D"/>
    <w:rsid w:val="00AD3483"/>
    <w:rsid w:val="00AE3EA1"/>
    <w:rsid w:val="00AF1D6A"/>
    <w:rsid w:val="00B32370"/>
    <w:rsid w:val="00B53562"/>
    <w:rsid w:val="00BC0695"/>
    <w:rsid w:val="00BE1BD1"/>
    <w:rsid w:val="00BE4548"/>
    <w:rsid w:val="00BF148C"/>
    <w:rsid w:val="00BF5754"/>
    <w:rsid w:val="00C0339B"/>
    <w:rsid w:val="00C1170F"/>
    <w:rsid w:val="00C37C01"/>
    <w:rsid w:val="00C4340C"/>
    <w:rsid w:val="00C475AC"/>
    <w:rsid w:val="00C51531"/>
    <w:rsid w:val="00C6445C"/>
    <w:rsid w:val="00C676B2"/>
    <w:rsid w:val="00C818DF"/>
    <w:rsid w:val="00D001B1"/>
    <w:rsid w:val="00D150F5"/>
    <w:rsid w:val="00D335EC"/>
    <w:rsid w:val="00D40F5B"/>
    <w:rsid w:val="00D45B99"/>
    <w:rsid w:val="00D54C7F"/>
    <w:rsid w:val="00D613CF"/>
    <w:rsid w:val="00D946D9"/>
    <w:rsid w:val="00DB6439"/>
    <w:rsid w:val="00DD6237"/>
    <w:rsid w:val="00DE5561"/>
    <w:rsid w:val="00DF5CDB"/>
    <w:rsid w:val="00E0226C"/>
    <w:rsid w:val="00E07B7C"/>
    <w:rsid w:val="00E54227"/>
    <w:rsid w:val="00E7204E"/>
    <w:rsid w:val="00E7568F"/>
    <w:rsid w:val="00E93075"/>
    <w:rsid w:val="00EA08DF"/>
    <w:rsid w:val="00EA14A2"/>
    <w:rsid w:val="00EA212F"/>
    <w:rsid w:val="00EA72DB"/>
    <w:rsid w:val="00EB3A17"/>
    <w:rsid w:val="00EB7A37"/>
    <w:rsid w:val="00ED34C2"/>
    <w:rsid w:val="00EF422A"/>
    <w:rsid w:val="00F00189"/>
    <w:rsid w:val="00F36E3C"/>
    <w:rsid w:val="00F55462"/>
    <w:rsid w:val="00F55F27"/>
    <w:rsid w:val="00F57216"/>
    <w:rsid w:val="00F81799"/>
    <w:rsid w:val="00F84029"/>
    <w:rsid w:val="00F86697"/>
    <w:rsid w:val="00FA0C1A"/>
    <w:rsid w:val="00FA1D4B"/>
    <w:rsid w:val="00FF153C"/>
    <w:rsid w:val="00FF2E5B"/>
    <w:rsid w:val="00FF69A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35548"/>
  <w15:docId w15:val="{3910D57F-6C7B-4B78-A4FA-2420A9892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53562"/>
    <w:pPr>
      <w:ind w:left="720"/>
      <w:contextualSpacing/>
    </w:pPr>
  </w:style>
  <w:style w:type="table" w:styleId="Tabela-Siatka">
    <w:name w:val="Table Grid"/>
    <w:basedOn w:val="Standardowy"/>
    <w:uiPriority w:val="59"/>
    <w:rsid w:val="00D33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06491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6491D"/>
    <w:rPr>
      <w:rFonts w:ascii="Tahoma" w:hAnsi="Tahoma" w:cs="Tahoma"/>
      <w:sz w:val="16"/>
      <w:szCs w:val="16"/>
    </w:rPr>
  </w:style>
  <w:style w:type="paragraph" w:styleId="Nagwek">
    <w:name w:val="header"/>
    <w:basedOn w:val="Normalny"/>
    <w:link w:val="NagwekZnak"/>
    <w:uiPriority w:val="99"/>
    <w:unhideWhenUsed/>
    <w:rsid w:val="009D337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D3376"/>
  </w:style>
  <w:style w:type="paragraph" w:styleId="Stopka">
    <w:name w:val="footer"/>
    <w:basedOn w:val="Normalny"/>
    <w:link w:val="StopkaZnak"/>
    <w:uiPriority w:val="99"/>
    <w:unhideWhenUsed/>
    <w:rsid w:val="009D337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D33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31383">
      <w:bodyDiv w:val="1"/>
      <w:marLeft w:val="0"/>
      <w:marRight w:val="0"/>
      <w:marTop w:val="0"/>
      <w:marBottom w:val="0"/>
      <w:divBdr>
        <w:top w:val="none" w:sz="0" w:space="0" w:color="auto"/>
        <w:left w:val="none" w:sz="0" w:space="0" w:color="auto"/>
        <w:bottom w:val="none" w:sz="0" w:space="0" w:color="auto"/>
        <w:right w:val="none" w:sz="0" w:space="0" w:color="auto"/>
      </w:divBdr>
    </w:div>
    <w:div w:id="648367778">
      <w:bodyDiv w:val="1"/>
      <w:marLeft w:val="0"/>
      <w:marRight w:val="0"/>
      <w:marTop w:val="0"/>
      <w:marBottom w:val="0"/>
      <w:divBdr>
        <w:top w:val="none" w:sz="0" w:space="0" w:color="auto"/>
        <w:left w:val="none" w:sz="0" w:space="0" w:color="auto"/>
        <w:bottom w:val="none" w:sz="0" w:space="0" w:color="auto"/>
        <w:right w:val="none" w:sz="0" w:space="0" w:color="auto"/>
      </w:divBdr>
    </w:div>
    <w:div w:id="1142038525">
      <w:bodyDiv w:val="1"/>
      <w:marLeft w:val="0"/>
      <w:marRight w:val="0"/>
      <w:marTop w:val="0"/>
      <w:marBottom w:val="0"/>
      <w:divBdr>
        <w:top w:val="none" w:sz="0" w:space="0" w:color="auto"/>
        <w:left w:val="none" w:sz="0" w:space="0" w:color="auto"/>
        <w:bottom w:val="none" w:sz="0" w:space="0" w:color="auto"/>
        <w:right w:val="none" w:sz="0" w:space="0" w:color="auto"/>
      </w:divBdr>
    </w:div>
    <w:div w:id="1872065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D9EC1-BC68-4FD3-93B9-A46E9C918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17</Pages>
  <Words>4541</Words>
  <Characters>27247</Characters>
  <Application>Microsoft Office Word</Application>
  <DocSecurity>0</DocSecurity>
  <Lines>227</Lines>
  <Paragraphs>63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Sikorski</dc:creator>
  <cp:lastModifiedBy>Katarzyna</cp:lastModifiedBy>
  <cp:revision>9</cp:revision>
  <cp:lastPrinted>2018-08-08T10:18:00Z</cp:lastPrinted>
  <dcterms:created xsi:type="dcterms:W3CDTF">2018-08-08T10:25:00Z</dcterms:created>
  <dcterms:modified xsi:type="dcterms:W3CDTF">2019-05-09T08:56:00Z</dcterms:modified>
</cp:coreProperties>
</file>